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78DCD8BD"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7777777"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Problem Set 1</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756AEADA"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A55F5E">
        <w:rPr>
          <w:rFonts w:ascii="Cambria" w:hAnsi="Cambria"/>
          <w:b/>
          <w:sz w:val="22"/>
          <w:szCs w:val="22"/>
        </w:rPr>
        <w:t>noon</w:t>
      </w:r>
      <w:r w:rsidR="00645CCA">
        <w:rPr>
          <w:rFonts w:ascii="Cambria" w:hAnsi="Cambria"/>
          <w:b/>
          <w:sz w:val="22"/>
          <w:szCs w:val="22"/>
        </w:rPr>
        <w:t xml:space="preserve"> on </w:t>
      </w:r>
      <w:r w:rsidR="00A55F5E">
        <w:rPr>
          <w:rFonts w:ascii="Cambria" w:hAnsi="Cambria"/>
          <w:b/>
          <w:sz w:val="22"/>
          <w:szCs w:val="22"/>
        </w:rPr>
        <w:t>September</w:t>
      </w:r>
      <w:r w:rsidR="00851219">
        <w:rPr>
          <w:rFonts w:ascii="Cambria" w:hAnsi="Cambria"/>
          <w:b/>
          <w:sz w:val="22"/>
          <w:szCs w:val="22"/>
        </w:rPr>
        <w:t xml:space="preserve"> 1</w:t>
      </w:r>
      <w:r w:rsidR="00A55F5E">
        <w:rPr>
          <w:rFonts w:ascii="Cambria" w:hAnsi="Cambria"/>
          <w:b/>
          <w:sz w:val="22"/>
          <w:szCs w:val="22"/>
        </w:rPr>
        <w:t>6</w:t>
      </w:r>
      <w:r w:rsidR="00645CCA" w:rsidRPr="00645CCA">
        <w:rPr>
          <w:rFonts w:ascii="Cambria" w:hAnsi="Cambria"/>
          <w:b/>
          <w:sz w:val="22"/>
          <w:szCs w:val="22"/>
          <w:vertAlign w:val="superscript"/>
        </w:rPr>
        <w:t>th</w:t>
      </w:r>
      <w:r w:rsidR="00645CCA">
        <w:rPr>
          <w:rFonts w:ascii="Cambria" w:hAnsi="Cambria"/>
          <w:b/>
          <w:sz w:val="22"/>
          <w:szCs w:val="22"/>
        </w:rPr>
        <w:t xml:space="preserve"> </w:t>
      </w:r>
    </w:p>
    <w:bookmarkEnd w:id="0"/>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3DAA68FD"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All answers must be entered in the Problem Set 1 Quiz on Canvas</w:t>
      </w:r>
      <w:r w:rsidRPr="00A55F5E">
        <w:rPr>
          <w:rFonts w:ascii="Cambria" w:hAnsi="Cambria" w:cs="Times New Roman"/>
          <w:u w:val="single"/>
        </w:rPr>
        <w:t>.</w:t>
      </w:r>
      <w:r w:rsidRPr="00A55F5E">
        <w:rPr>
          <w:rFonts w:ascii="Cambria" w:hAnsi="Cambria" w:cs="Times New Roman"/>
          <w:b/>
          <w:bCs/>
          <w:u w:val="single"/>
        </w:rPr>
        <w:t xml:space="preserve"> Note that it is not possible to edit your responses on Canvas after submitting</w:t>
      </w:r>
      <w:r w:rsidRPr="00A55F5E">
        <w:rPr>
          <w:rFonts w:ascii="Cambria" w:hAnsi="Cambria" w:cs="Times New Roman"/>
          <w:u w:val="single"/>
        </w:rPr>
        <w:t>.</w:t>
      </w:r>
      <w:r>
        <w:rPr>
          <w:rFonts w:ascii="Cambria" w:hAnsi="Cambria" w:cs="Times New Roman"/>
        </w:rPr>
        <w:t xml:space="preserve"> Best practice is to </w:t>
      </w:r>
      <w:r w:rsidRPr="00A55F5E">
        <w:rPr>
          <w:rFonts w:ascii="Cambria" w:hAnsi="Cambria" w:cs="Times New Roman"/>
          <w:bCs/>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1A6CE093"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Grading is done on a</w:t>
      </w:r>
      <w:r w:rsidR="00A55F5E">
        <w:rPr>
          <w:rFonts w:ascii="Cambria" w:hAnsi="Cambria"/>
        </w:rPr>
        <w:t xml:space="preserve"> ten-</w:t>
      </w:r>
      <w:r w:rsidRPr="00F20BA7">
        <w:rPr>
          <w:rFonts w:ascii="Cambria" w:hAnsi="Cambria"/>
        </w:rPr>
        <w:t xml:space="preserve">point scale. </w:t>
      </w:r>
      <w:r w:rsidR="00A55F5E">
        <w:rPr>
          <w:rFonts w:ascii="Cambria" w:hAnsi="Cambria"/>
        </w:rPr>
        <w:t>A</w:t>
      </w:r>
      <w:r>
        <w:rPr>
          <w:rFonts w:ascii="Cambria" w:hAnsi="Cambria"/>
        </w:rPr>
        <w:t xml:space="preserve">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40C60365"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20BA7">
        <w:rPr>
          <w:rFonts w:ascii="Cambria" w:hAnsi="Cambria"/>
        </w:rPr>
        <w:t xml:space="preserve">the first </w:t>
      </w:r>
      <w:r w:rsidR="006C7494">
        <w:rPr>
          <w:rFonts w:ascii="Cambria" w:hAnsi="Cambria"/>
        </w:rPr>
        <w:t>four</w:t>
      </w:r>
      <w:r w:rsidR="00645CCA">
        <w:rPr>
          <w:rFonts w:ascii="Cambria" w:hAnsi="Cambria"/>
        </w:rPr>
        <w:t xml:space="preserve"> </w:t>
      </w:r>
      <w:r w:rsidR="00F20BA7">
        <w:rPr>
          <w:rFonts w:ascii="Cambria" w:hAnsi="Cambria"/>
        </w:rPr>
        <w:t>sessions of the</w:t>
      </w:r>
      <w:r w:rsidR="006C7494">
        <w:rPr>
          <w:rFonts w:ascii="Cambria" w:hAnsi="Cambria"/>
        </w:rPr>
        <w:t xml:space="preserve"> course</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4806101E" w14:textId="77777777" w:rsidR="00DC0B82" w:rsidRPr="00DC0B82" w:rsidRDefault="00DC0B82" w:rsidP="00CE7AA8">
      <w:pPr>
        <w:pStyle w:val="Default"/>
        <w:spacing w:after="200" w:line="276" w:lineRule="auto"/>
        <w:rPr>
          <w:rFonts w:ascii="Cambria" w:hAnsi="Cambria"/>
          <w:b/>
          <w:sz w:val="22"/>
          <w:szCs w:val="22"/>
        </w:rPr>
      </w:pPr>
      <w:r w:rsidRPr="00DC0B82">
        <w:rPr>
          <w:rFonts w:ascii="Cambria" w:hAnsi="Cambria"/>
          <w:b/>
          <w:sz w:val="22"/>
          <w:szCs w:val="22"/>
        </w:rPr>
        <w:lastRenderedPageBreak/>
        <w:t xml:space="preserve">Problem 1. Boycotts </w:t>
      </w:r>
    </w:p>
    <w:p w14:paraId="66628D0B" w14:textId="77777777" w:rsidR="00DC0B82" w:rsidRPr="00DC0B82" w:rsidRDefault="00DC0B82" w:rsidP="00CE7AA8">
      <w:pPr>
        <w:pStyle w:val="Default"/>
        <w:spacing w:after="200" w:line="276" w:lineRule="auto"/>
        <w:rPr>
          <w:rFonts w:ascii="Cambria" w:hAnsi="Cambria"/>
          <w:sz w:val="22"/>
          <w:szCs w:val="22"/>
        </w:rPr>
      </w:pPr>
      <w:r w:rsidRPr="009A294B">
        <w:rPr>
          <w:rFonts w:ascii="Cambria" w:hAnsi="Cambria"/>
          <w:b/>
          <w:sz w:val="22"/>
          <w:szCs w:val="22"/>
        </w:rPr>
        <w:t>Note</w:t>
      </w:r>
      <w:r w:rsidRPr="00DC0B82">
        <w:rPr>
          <w:rFonts w:ascii="Cambria" w:hAnsi="Cambria"/>
          <w:sz w:val="22"/>
          <w:szCs w:val="22"/>
        </w:rPr>
        <w:t xml:space="preserve">: This problem has been a tradition at Yale SOM for many years. It is a rite of passage for SOM economics students. To answer this problem requires no mathematics beyond arithmetic. Read the instructions carefully, and then feel free to talk about this problem with your fellow students. We advise such discussions to prevent you from wasting time. In the end you must see the answer yourself in your own “aha” moment and of course, the written answer must be your own. </w:t>
      </w:r>
    </w:p>
    <w:p w14:paraId="2C9E52F4"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b/>
          <w:sz w:val="22"/>
          <w:szCs w:val="22"/>
        </w:rPr>
        <w:t>Setup</w:t>
      </w:r>
      <w:r w:rsidRPr="00DC0B82">
        <w:rPr>
          <w:rFonts w:ascii="Cambria" w:hAnsi="Cambria"/>
          <w:sz w:val="22"/>
          <w:szCs w:val="22"/>
        </w:rPr>
        <w:t xml:space="preserve"> A frequently used instrument of economic coercion is the boycott. For example, a union involved in a serious and protracted conflict with some employer or group of employers may urge all of its sympathizers to stop buying the products of that employer or group, in the hope that the resulting economic losses will provide an incentive for the employers to make concessions. However, experience shows that the coercive power of a boycott is often small. </w:t>
      </w:r>
    </w:p>
    <w:p w14:paraId="6F65B42B" w14:textId="2BBDD4ED"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In this exercise, you are to use supply and demand analysis as a tool to understand the effects of boycotts. For the sake of concreteness and precision, most of the questions are posed in quantitative terms. However, the goal of the exercise is to develop your understanding of the logic of the market processes involved. Accordingly, if you have difficulty, don't try to overwhelm the problem with calculation -- rethink the economics. </w:t>
      </w:r>
    </w:p>
    <w:p w14:paraId="678AE82D"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Throughout the exercise, the following assumptions are to be maintained. First, the market in question is one to which simple supply and demand analysis is applicable: there are numerous buyers and sellers in the market; the good is homogeneous; buyers and sellers seek only to trade on the most advantageous possible terms and, aside from the complications introduced by the boycott, do not care with whom they transact. Second, the identities of buyers and sellers are fixed: in particular, no reselling of the goods takes place. Third, the set of buyers divides sharply into observers and </w:t>
      </w:r>
      <w:proofErr w:type="spellStart"/>
      <w:r w:rsidRPr="00DC0B82">
        <w:rPr>
          <w:rFonts w:ascii="Cambria" w:hAnsi="Cambria"/>
          <w:sz w:val="22"/>
          <w:szCs w:val="22"/>
        </w:rPr>
        <w:t>nonobservers</w:t>
      </w:r>
      <w:proofErr w:type="spellEnd"/>
      <w:r w:rsidRPr="00DC0B82">
        <w:rPr>
          <w:rFonts w:ascii="Cambria" w:hAnsi="Cambria"/>
          <w:sz w:val="22"/>
          <w:szCs w:val="22"/>
        </w:rPr>
        <w:t xml:space="preserve"> of the boycott, while the sellers separate equally sharply into those that are targets of the boycott and those that are not. Boycott observers will not, under any circumstances, buy from a target seller, while non-observers do not care from whom they buy. For simplicity, it is assumed that boycott observers account for the same fraction of demand at every price. Similarly, target sellers account for a certain fraction of the supply at every price. </w:t>
      </w:r>
    </w:p>
    <w:p w14:paraId="4E01F75E" w14:textId="77777777" w:rsidR="00683376" w:rsidRDefault="00DC0B82" w:rsidP="00DC0B82">
      <w:pPr>
        <w:pStyle w:val="Default"/>
        <w:spacing w:after="200" w:line="276" w:lineRule="auto"/>
        <w:jc w:val="center"/>
        <w:rPr>
          <w:rFonts w:ascii="Cambria" w:hAnsi="Cambria"/>
          <w:sz w:val="22"/>
          <w:szCs w:val="22"/>
        </w:rPr>
      </w:pPr>
      <w:r w:rsidRPr="00DC0B82">
        <w:rPr>
          <w:rFonts w:ascii="Cambria" w:hAnsi="Cambria"/>
          <w:sz w:val="22"/>
          <w:szCs w:val="22"/>
        </w:rPr>
        <w:t xml:space="preserve">Assume initially that in the pre-boycott situation, the market demand curve is described by: </w:t>
      </w:r>
    </w:p>
    <w:p w14:paraId="2EFFEFE5" w14:textId="3D99BD5A" w:rsidR="00DC0B82" w:rsidRPr="00DC0B82" w:rsidRDefault="00916C99" w:rsidP="00DC0B82">
      <w:pPr>
        <w:pStyle w:val="Default"/>
        <w:spacing w:after="200" w:line="276" w:lineRule="auto"/>
        <w:jc w:val="center"/>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 xml:space="preserve"> = 5000 - 10P</m:t>
          </m:r>
        </m:oMath>
      </m:oMathPara>
    </w:p>
    <w:p w14:paraId="33244C86"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where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oMath>
      <w:r w:rsidRPr="00DC0B82">
        <w:rPr>
          <w:rFonts w:ascii="Cambria" w:hAnsi="Cambria"/>
          <w:sz w:val="22"/>
          <w:szCs w:val="22"/>
        </w:rPr>
        <w:t xml:space="preserve"> = quantity demanded and P = the price. The market supply curve has equation (with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oMath>
      <w:r w:rsidRPr="00DC0B82">
        <w:rPr>
          <w:rFonts w:ascii="Cambria" w:hAnsi="Cambria"/>
          <w:sz w:val="22"/>
          <w:szCs w:val="22"/>
        </w:rPr>
        <w:t xml:space="preserve"> = quantity supplied): </w:t>
      </w:r>
    </w:p>
    <w:p w14:paraId="7E0D2442" w14:textId="4476CD10" w:rsidR="00DC0B82" w:rsidRPr="00DC0B82" w:rsidRDefault="00916C99" w:rsidP="00CE7AA8">
      <w:pPr>
        <w:pStyle w:val="Default"/>
        <w:spacing w:after="200" w:line="276" w:lineRule="auto"/>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 xml:space="preserve"> = 50 (P - 5) </m:t>
          </m:r>
        </m:oMath>
      </m:oMathPara>
    </w:p>
    <w:p w14:paraId="0198F4BC" w14:textId="77777777" w:rsidR="00DC0B82" w:rsidRPr="00DC0B82" w:rsidRDefault="00DC0B82" w:rsidP="00CE7AA8">
      <w:pPr>
        <w:pStyle w:val="Default"/>
        <w:spacing w:after="200" w:line="276" w:lineRule="auto"/>
        <w:rPr>
          <w:rFonts w:ascii="Cambria" w:hAnsi="Cambria"/>
          <w:sz w:val="22"/>
          <w:szCs w:val="22"/>
        </w:rPr>
      </w:pPr>
      <w:r w:rsidRPr="00DC0B82">
        <w:rPr>
          <w:rFonts w:ascii="Cambria" w:hAnsi="Cambria"/>
          <w:sz w:val="22"/>
          <w:szCs w:val="22"/>
        </w:rPr>
        <w:t xml:space="preserve">except that, at prices of 5 or less, quantity supplied is zero. </w:t>
      </w:r>
    </w:p>
    <w:p w14:paraId="43CC0F6E" w14:textId="1F0F1730"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t>Warmup problem (</w:t>
      </w:r>
      <w:proofErr w:type="spellStart"/>
      <w:r w:rsidRPr="00DC0B82">
        <w:rPr>
          <w:rFonts w:ascii="Cambria" w:hAnsi="Cambria"/>
          <w:i/>
          <w:sz w:val="22"/>
          <w:szCs w:val="22"/>
        </w:rPr>
        <w:t>i</w:t>
      </w:r>
      <w:proofErr w:type="spellEnd"/>
      <w:r w:rsidRPr="00DC0B82">
        <w:rPr>
          <w:rFonts w:ascii="Cambria" w:hAnsi="Cambria"/>
          <w:i/>
          <w:sz w:val="22"/>
          <w:szCs w:val="22"/>
        </w:rPr>
        <w:t>)</w:t>
      </w:r>
      <w:r w:rsidRPr="00DC0B82">
        <w:rPr>
          <w:rFonts w:ascii="Cambria" w:hAnsi="Cambria"/>
          <w:sz w:val="22"/>
          <w:szCs w:val="22"/>
        </w:rPr>
        <w:t xml:space="preserve">: Determine the market equilibrium in the pre-boycott situation. </w:t>
      </w:r>
    </w:p>
    <w:p w14:paraId="481ABA1A" w14:textId="4C8E4C0B" w:rsidR="004A12D3" w:rsidRPr="004A12D3" w:rsidRDefault="003567FB" w:rsidP="004A12D3">
      <w:pPr>
        <w:pStyle w:val="Default"/>
        <w:spacing w:after="200" w:line="276" w:lineRule="auto"/>
        <w:jc w:val="center"/>
        <w:rPr>
          <w:rFonts w:ascii="Cambria" w:hAnsi="Cambria"/>
          <w:color w:val="FF0000"/>
          <w:sz w:val="22"/>
          <w:szCs w:val="22"/>
        </w:rPr>
      </w:pPr>
      <w:r>
        <w:rPr>
          <w:rFonts w:ascii="Cambria" w:hAnsi="Cambria"/>
          <w:i/>
          <w:color w:val="FF0000"/>
          <w:sz w:val="22"/>
          <w:szCs w:val="22"/>
        </w:rPr>
        <w:t xml:space="preserve"> </w:t>
      </w:r>
    </w:p>
    <w:p w14:paraId="235F4679" w14:textId="73A8FA47" w:rsidR="00DC0B82" w:rsidRDefault="00DC0B82" w:rsidP="00CE7AA8">
      <w:pPr>
        <w:pStyle w:val="Default"/>
        <w:spacing w:after="200" w:line="276" w:lineRule="auto"/>
        <w:rPr>
          <w:rFonts w:ascii="Cambria" w:hAnsi="Cambria"/>
          <w:sz w:val="22"/>
          <w:szCs w:val="22"/>
        </w:rPr>
      </w:pPr>
      <w:r w:rsidRPr="00DC0B82">
        <w:rPr>
          <w:rFonts w:ascii="Cambria" w:hAnsi="Cambria"/>
          <w:i/>
          <w:sz w:val="22"/>
          <w:szCs w:val="22"/>
        </w:rPr>
        <w:lastRenderedPageBreak/>
        <w:t>Warmup problem (ii)</w:t>
      </w:r>
      <w:r w:rsidRPr="00DC0B82">
        <w:rPr>
          <w:rFonts w:ascii="Cambria" w:hAnsi="Cambria"/>
          <w:sz w:val="22"/>
          <w:szCs w:val="22"/>
        </w:rPr>
        <w:t xml:space="preserve">: Suppose that buyers representing 70% of the original demand, observe the boycott. If all non-observers buy from target sellers, what is the demand curve facing target sellers? </w:t>
      </w:r>
    </w:p>
    <w:p w14:paraId="7FA32E75" w14:textId="323A3904" w:rsidR="003567FB" w:rsidRPr="003567FB" w:rsidRDefault="003567FB" w:rsidP="003567FB">
      <w:pPr>
        <w:pStyle w:val="Default"/>
        <w:spacing w:after="200" w:line="276" w:lineRule="auto"/>
        <w:jc w:val="center"/>
        <w:rPr>
          <w:rFonts w:ascii="Cambria" w:hAnsi="Cambria"/>
          <w:i/>
          <w:color w:val="FF0000"/>
          <w:sz w:val="22"/>
          <w:szCs w:val="22"/>
        </w:rPr>
      </w:pPr>
      <w:r>
        <w:rPr>
          <w:rFonts w:ascii="Cambria" w:hAnsi="Cambria"/>
          <w:i/>
          <w:color w:val="FF0000"/>
          <w:sz w:val="22"/>
          <w:szCs w:val="22"/>
        </w:rPr>
        <w:t xml:space="preserve"> </w:t>
      </w:r>
    </w:p>
    <w:p w14:paraId="34965C98" w14:textId="77777777" w:rsidR="004A12D3" w:rsidRPr="00DC0B82" w:rsidRDefault="004A12D3" w:rsidP="00CE7AA8">
      <w:pPr>
        <w:pStyle w:val="Default"/>
        <w:spacing w:after="200" w:line="276" w:lineRule="auto"/>
        <w:rPr>
          <w:rFonts w:ascii="Cambria" w:hAnsi="Cambria"/>
          <w:sz w:val="22"/>
          <w:szCs w:val="22"/>
        </w:rPr>
      </w:pPr>
    </w:p>
    <w:p w14:paraId="3007C919" w14:textId="77777777" w:rsidR="00DC0B82" w:rsidRPr="00DC0B82" w:rsidRDefault="00DC0B82" w:rsidP="00DC0B82">
      <w:pPr>
        <w:rPr>
          <w:rFonts w:ascii="Cambria" w:hAnsi="Cambria"/>
          <w:bCs/>
          <w:sz w:val="22"/>
          <w:szCs w:val="22"/>
          <w:u w:val="single"/>
        </w:rPr>
      </w:pPr>
      <w:r w:rsidRPr="00DC0B82">
        <w:rPr>
          <w:rFonts w:ascii="Cambria" w:hAnsi="Cambria"/>
          <w:bCs/>
          <w:sz w:val="22"/>
          <w:szCs w:val="22"/>
          <w:u w:val="single"/>
        </w:rPr>
        <w:t>Questions</w:t>
      </w:r>
    </w:p>
    <w:p w14:paraId="35BA8B1D" w14:textId="77777777" w:rsidR="00DC0B82" w:rsidRPr="00DC0B82" w:rsidRDefault="00DC0B82" w:rsidP="00DC0B82">
      <w:pPr>
        <w:rPr>
          <w:rFonts w:ascii="Cambria" w:hAnsi="Cambria"/>
          <w:sz w:val="22"/>
          <w:szCs w:val="22"/>
        </w:rPr>
      </w:pPr>
      <w:r w:rsidRPr="00DC0B82">
        <w:rPr>
          <w:rFonts w:ascii="Cambria" w:hAnsi="Cambria"/>
          <w:sz w:val="22"/>
          <w:szCs w:val="22"/>
        </w:rPr>
        <w:t>Consider the three situations characterized by the following table</w:t>
      </w:r>
    </w:p>
    <w:p w14:paraId="5077B8DE" w14:textId="77777777" w:rsidR="00DC0B82" w:rsidRPr="00DC0B82" w:rsidRDefault="00DC0B82" w:rsidP="00DC0B82">
      <w:pPr>
        <w:rPr>
          <w:rFonts w:ascii="Cambria" w:hAnsi="Cambria"/>
          <w:sz w:val="22"/>
          <w:szCs w:val="22"/>
        </w:rPr>
      </w:pPr>
    </w:p>
    <w:p w14:paraId="1BFBF49E" w14:textId="1B89B4F0" w:rsidR="00DC0B82" w:rsidRPr="00DC0B82" w:rsidRDefault="00DC0B82" w:rsidP="00DC0B82">
      <w:pPr>
        <w:tabs>
          <w:tab w:val="left" w:pos="-1440"/>
        </w:tabs>
        <w:ind w:firstLine="2880"/>
        <w:rPr>
          <w:rFonts w:ascii="Cambria" w:hAnsi="Cambria"/>
          <w:b/>
          <w:sz w:val="22"/>
          <w:szCs w:val="22"/>
        </w:rPr>
      </w:pPr>
      <w:r w:rsidRPr="00DC0B82">
        <w:rPr>
          <w:rFonts w:ascii="Cambria" w:hAnsi="Cambria"/>
          <w:b/>
          <w:sz w:val="22"/>
          <w:szCs w:val="22"/>
        </w:rPr>
        <w:t>Observers as Fraction</w:t>
      </w:r>
      <w:r w:rsidRPr="00DC0B82">
        <w:rPr>
          <w:rFonts w:ascii="Cambria" w:hAnsi="Cambria"/>
          <w:b/>
          <w:sz w:val="22"/>
          <w:szCs w:val="22"/>
        </w:rPr>
        <w:tab/>
        <w:t>Target as Fraction</w:t>
      </w:r>
    </w:p>
    <w:p w14:paraId="2BE40E51" w14:textId="77777777" w:rsidR="00DC0B82" w:rsidRPr="00DC0B82" w:rsidRDefault="00DC0B82" w:rsidP="00DC0B82">
      <w:pPr>
        <w:tabs>
          <w:tab w:val="left" w:pos="-1440"/>
        </w:tabs>
        <w:ind w:firstLine="720"/>
        <w:rPr>
          <w:rFonts w:ascii="Cambria" w:hAnsi="Cambria"/>
          <w:b/>
          <w:sz w:val="22"/>
          <w:szCs w:val="22"/>
        </w:rPr>
      </w:pPr>
      <w:r w:rsidRPr="00DC0B82">
        <w:rPr>
          <w:rFonts w:ascii="Cambria" w:hAnsi="Cambria"/>
          <w:b/>
          <w:sz w:val="22"/>
          <w:szCs w:val="22"/>
          <w:u w:val="single"/>
        </w:rPr>
        <w:t>Situation</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Demand</w:t>
      </w:r>
      <w:r w:rsidRPr="00DC0B82">
        <w:rPr>
          <w:rFonts w:ascii="Cambria" w:hAnsi="Cambria"/>
          <w:b/>
          <w:sz w:val="22"/>
          <w:szCs w:val="22"/>
        </w:rPr>
        <w:tab/>
      </w:r>
      <w:r w:rsidRPr="00DC0B82">
        <w:rPr>
          <w:rFonts w:ascii="Cambria" w:hAnsi="Cambria"/>
          <w:b/>
          <w:sz w:val="22"/>
          <w:szCs w:val="22"/>
        </w:rPr>
        <w:tab/>
      </w:r>
      <w:r w:rsidRPr="00DC0B82">
        <w:rPr>
          <w:rFonts w:ascii="Cambria" w:hAnsi="Cambria"/>
          <w:b/>
          <w:sz w:val="22"/>
          <w:szCs w:val="22"/>
          <w:u w:val="single"/>
        </w:rPr>
        <w:t>of Original Supply</w:t>
      </w:r>
      <w:r w:rsidRPr="00DC0B82">
        <w:rPr>
          <w:rFonts w:ascii="Cambria" w:hAnsi="Cambria"/>
          <w:b/>
          <w:sz w:val="22"/>
          <w:szCs w:val="22"/>
        </w:rPr>
        <w:t xml:space="preserve"> </w:t>
      </w:r>
    </w:p>
    <w:p w14:paraId="670606C0" w14:textId="77777777" w:rsidR="00DC0B82" w:rsidRPr="00DC0B82" w:rsidRDefault="00DC0B82" w:rsidP="00DC0B82">
      <w:pPr>
        <w:rPr>
          <w:rFonts w:ascii="Cambria" w:hAnsi="Cambria"/>
          <w:sz w:val="22"/>
          <w:szCs w:val="22"/>
        </w:rPr>
      </w:pPr>
    </w:p>
    <w:p w14:paraId="6D3DDEF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A</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3/4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3/4</w:t>
      </w:r>
    </w:p>
    <w:p w14:paraId="799FCD85" w14:textId="77777777" w:rsidR="00DC0B82" w:rsidRPr="00DC0B82" w:rsidRDefault="00DC0B82" w:rsidP="00DC0B82">
      <w:pPr>
        <w:rPr>
          <w:rFonts w:ascii="Cambria" w:hAnsi="Cambria"/>
          <w:sz w:val="22"/>
          <w:szCs w:val="22"/>
        </w:rPr>
      </w:pPr>
    </w:p>
    <w:p w14:paraId="029C6A38"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B</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1/4</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45A3A668" w14:textId="77777777" w:rsidR="00DC0B82" w:rsidRPr="00DC0B82" w:rsidRDefault="00DC0B82" w:rsidP="00DC0B82">
      <w:pPr>
        <w:rPr>
          <w:rFonts w:ascii="Cambria" w:hAnsi="Cambria"/>
          <w:sz w:val="22"/>
          <w:szCs w:val="22"/>
        </w:rPr>
      </w:pPr>
    </w:p>
    <w:p w14:paraId="3233C93D" w14:textId="77777777" w:rsidR="00DC0B82" w:rsidRPr="00DC0B82" w:rsidRDefault="00DC0B82" w:rsidP="00DC0B82">
      <w:pPr>
        <w:tabs>
          <w:tab w:val="left" w:pos="-1440"/>
        </w:tabs>
        <w:ind w:firstLine="720"/>
        <w:rPr>
          <w:rFonts w:ascii="Cambria" w:hAnsi="Cambria"/>
          <w:sz w:val="22"/>
          <w:szCs w:val="22"/>
        </w:rPr>
      </w:pPr>
      <w:r w:rsidRPr="00DC0B82">
        <w:rPr>
          <w:rFonts w:ascii="Cambria" w:hAnsi="Cambria"/>
          <w:sz w:val="22"/>
          <w:szCs w:val="22"/>
        </w:rPr>
        <w:t xml:space="preserve">   C</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1/2</w:t>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r>
      <w:r w:rsidRPr="00DC0B82">
        <w:rPr>
          <w:rFonts w:ascii="Cambria" w:hAnsi="Cambria"/>
          <w:sz w:val="22"/>
          <w:szCs w:val="22"/>
        </w:rPr>
        <w:tab/>
        <w:t xml:space="preserve"> 1/4</w:t>
      </w:r>
    </w:p>
    <w:p w14:paraId="07BBF165" w14:textId="77777777" w:rsidR="00DC0B82" w:rsidRPr="00DC0B82" w:rsidRDefault="00DC0B82" w:rsidP="00DC0B82">
      <w:pPr>
        <w:rPr>
          <w:rFonts w:ascii="Cambria" w:hAnsi="Cambria"/>
          <w:sz w:val="22"/>
          <w:szCs w:val="22"/>
        </w:rPr>
      </w:pPr>
    </w:p>
    <w:p w14:paraId="50286710" w14:textId="77777777" w:rsidR="00DC0B82" w:rsidRPr="00DC0B82" w:rsidRDefault="00DC0B82" w:rsidP="00DC0B82">
      <w:pPr>
        <w:rPr>
          <w:rFonts w:ascii="Cambria" w:hAnsi="Cambria"/>
          <w:sz w:val="22"/>
          <w:szCs w:val="22"/>
        </w:rPr>
      </w:pPr>
      <w:r w:rsidRPr="00DC0B82">
        <w:rPr>
          <w:rFonts w:ascii="Cambria" w:hAnsi="Cambria"/>
          <w:sz w:val="22"/>
          <w:szCs w:val="22"/>
        </w:rPr>
        <w:t>For each of the three situations, determine the market equilibrium that would arise under boycott conditions.  Give the quantities transacted by observing and non-observing buyers, and by target and non-target sellers.</w:t>
      </w:r>
    </w:p>
    <w:p w14:paraId="3906B392" w14:textId="77777777" w:rsidR="00DC0B82" w:rsidRPr="00DC0B82" w:rsidRDefault="00DC0B82" w:rsidP="00DC0B82">
      <w:pPr>
        <w:rPr>
          <w:rFonts w:ascii="Cambria" w:hAnsi="Cambria"/>
          <w:sz w:val="22"/>
          <w:szCs w:val="22"/>
        </w:rPr>
      </w:pPr>
    </w:p>
    <w:p w14:paraId="5123AAF3" w14:textId="77777777" w:rsidR="00DC0B82" w:rsidRPr="00DC0B82" w:rsidRDefault="00DC0B82" w:rsidP="00DC0B82">
      <w:pPr>
        <w:tabs>
          <w:tab w:val="left" w:pos="-1440"/>
        </w:tabs>
        <w:rPr>
          <w:rFonts w:ascii="Cambria" w:hAnsi="Cambria"/>
          <w:sz w:val="22"/>
          <w:szCs w:val="22"/>
        </w:rPr>
      </w:pPr>
      <w:r w:rsidRPr="00DC0B82">
        <w:rPr>
          <w:rFonts w:ascii="Cambria" w:hAnsi="Cambria"/>
          <w:sz w:val="22"/>
          <w:szCs w:val="22"/>
        </w:rPr>
        <w:t>Drawing on your results, state the general principle which relates the effectiveness of a boycott to the observance fraction and the target fraction.  “Effectiveness,” in this context, means lowering the price to target sellers.  Can you provide some intuition as well?</w:t>
      </w:r>
    </w:p>
    <w:p w14:paraId="60620DFB" w14:textId="77777777" w:rsidR="00DC0B82" w:rsidRPr="00DC0B82" w:rsidRDefault="00DC0B82" w:rsidP="00DC0B82">
      <w:pPr>
        <w:rPr>
          <w:rFonts w:ascii="Cambria" w:hAnsi="Cambria"/>
          <w:sz w:val="22"/>
          <w:szCs w:val="22"/>
        </w:rPr>
      </w:pPr>
    </w:p>
    <w:p w14:paraId="2CBF50FE" w14:textId="77777777" w:rsidR="00DC0B82" w:rsidRPr="00DC0B82" w:rsidRDefault="00DC0B82" w:rsidP="00DC0B82">
      <w:pPr>
        <w:rPr>
          <w:rFonts w:ascii="Cambria" w:hAnsi="Cambria"/>
          <w:sz w:val="22"/>
          <w:szCs w:val="22"/>
        </w:rPr>
      </w:pPr>
      <w:r w:rsidRPr="00DC0B82">
        <w:rPr>
          <w:rFonts w:ascii="Cambria" w:hAnsi="Cambria"/>
          <w:i/>
          <w:iCs/>
          <w:sz w:val="22"/>
          <w:szCs w:val="22"/>
        </w:rPr>
        <w:t>Hint</w:t>
      </w:r>
      <w:r w:rsidRPr="00DC0B82">
        <w:rPr>
          <w:rFonts w:ascii="Cambria" w:hAnsi="Cambria"/>
          <w:sz w:val="22"/>
          <w:szCs w:val="22"/>
        </w:rPr>
        <w:t>: Warmup problem (</w:t>
      </w:r>
      <w:proofErr w:type="spellStart"/>
      <w:r w:rsidRPr="00DC0B82">
        <w:rPr>
          <w:rFonts w:ascii="Cambria" w:hAnsi="Cambria"/>
          <w:sz w:val="22"/>
          <w:szCs w:val="22"/>
        </w:rPr>
        <w:t>i</w:t>
      </w:r>
      <w:proofErr w:type="spellEnd"/>
      <w:r w:rsidRPr="00DC0B82">
        <w:rPr>
          <w:rFonts w:ascii="Cambria" w:hAnsi="Cambria"/>
          <w:sz w:val="22"/>
          <w:szCs w:val="22"/>
        </w:rPr>
        <w:t>) supplies all the mathematical knowledge you will need to solve the remaining problems.  What is needed for the rest is an ability to structure the problem, and an understanding of simple economic principles.  The point of the exercise is to determine whether the boycott is effective in any of the three cases above.  To answer this question, you have been given the following information: (1) the market supply curve, (2) the targeted fraction of sellers, (3) the market demand curve, (4) the observers as a fraction of buyers.  Items (1) and (2) imply that it is possible to write down algebraic expressions for the supply curves of targeted and non-targeted sellers.  You can also choose to use Excel to get a sense of how prices get determined in each sub-market.</w:t>
      </w:r>
    </w:p>
    <w:p w14:paraId="4292EEF3" w14:textId="6B6C33E1" w:rsidR="00DC0B82" w:rsidRDefault="00DC0B82" w:rsidP="00DC0B82">
      <w:pPr>
        <w:rPr>
          <w:rFonts w:ascii="Cambria" w:hAnsi="Cambria"/>
        </w:rPr>
      </w:pPr>
    </w:p>
    <w:p w14:paraId="19E5AF7B" w14:textId="7EAA0EF6" w:rsidR="00DC0B82" w:rsidRDefault="00DC0B82" w:rsidP="00DC0B82">
      <w:pPr>
        <w:rPr>
          <w:rFonts w:ascii="Cambria" w:hAnsi="Cambria"/>
          <w:color w:val="FF0000"/>
        </w:rPr>
      </w:pPr>
    </w:p>
    <w:p w14:paraId="5D0D02A1" w14:textId="572ABFB7" w:rsidR="003567FB" w:rsidRDefault="003567FB" w:rsidP="00DC0B82">
      <w:pPr>
        <w:rPr>
          <w:rFonts w:ascii="Cambria" w:hAnsi="Cambria"/>
          <w:color w:val="FF0000"/>
        </w:rPr>
      </w:pPr>
    </w:p>
    <w:p w14:paraId="1E09B888" w14:textId="75F90634" w:rsidR="003567FB" w:rsidRDefault="003567FB" w:rsidP="00DC0B82">
      <w:pPr>
        <w:rPr>
          <w:rFonts w:ascii="Cambria" w:hAnsi="Cambria"/>
          <w:color w:val="FF0000"/>
        </w:rPr>
      </w:pPr>
    </w:p>
    <w:p w14:paraId="6D70000F" w14:textId="7CBF335C" w:rsidR="003567FB" w:rsidRDefault="003567FB" w:rsidP="00DC0B82">
      <w:pPr>
        <w:rPr>
          <w:rFonts w:ascii="Cambria" w:hAnsi="Cambria"/>
          <w:color w:val="FF0000"/>
        </w:rPr>
      </w:pPr>
    </w:p>
    <w:p w14:paraId="4E2250A0" w14:textId="157BDBE0" w:rsidR="003567FB" w:rsidRDefault="003567FB" w:rsidP="00DC0B82">
      <w:pPr>
        <w:rPr>
          <w:rFonts w:ascii="Cambria" w:hAnsi="Cambria"/>
          <w:color w:val="FF0000"/>
        </w:rPr>
      </w:pPr>
    </w:p>
    <w:p w14:paraId="4BAEDA5E" w14:textId="0DFC389F" w:rsidR="003567FB" w:rsidRDefault="003567FB" w:rsidP="00DC0B82">
      <w:pPr>
        <w:rPr>
          <w:rFonts w:ascii="Cambria" w:hAnsi="Cambria"/>
          <w:color w:val="FF0000"/>
        </w:rPr>
      </w:pPr>
    </w:p>
    <w:p w14:paraId="2014D187" w14:textId="59B6F07F" w:rsidR="003567FB" w:rsidRDefault="003567FB" w:rsidP="00DC0B82">
      <w:pPr>
        <w:rPr>
          <w:rFonts w:ascii="Cambria" w:hAnsi="Cambria"/>
          <w:color w:val="FF0000"/>
        </w:rPr>
      </w:pPr>
    </w:p>
    <w:p w14:paraId="5A352AC7" w14:textId="44B6EAAF" w:rsidR="003567FB" w:rsidRDefault="003567FB" w:rsidP="00DC0B82">
      <w:pPr>
        <w:rPr>
          <w:rFonts w:ascii="Cambria" w:hAnsi="Cambria"/>
          <w:color w:val="FF0000"/>
        </w:rPr>
      </w:pPr>
    </w:p>
    <w:p w14:paraId="385625F9" w14:textId="5BFB9899" w:rsidR="003567FB" w:rsidRDefault="003567FB" w:rsidP="00DC0B82">
      <w:pPr>
        <w:rPr>
          <w:rFonts w:ascii="Cambria" w:hAnsi="Cambria"/>
          <w:color w:val="FF0000"/>
        </w:rPr>
      </w:pPr>
    </w:p>
    <w:p w14:paraId="5E1A08EF" w14:textId="27D5B37C" w:rsidR="003567FB" w:rsidRDefault="003567FB" w:rsidP="00DC0B82">
      <w:pPr>
        <w:rPr>
          <w:rFonts w:ascii="Cambria" w:hAnsi="Cambria"/>
          <w:color w:val="FF0000"/>
        </w:rPr>
      </w:pPr>
    </w:p>
    <w:p w14:paraId="4C535CC9" w14:textId="351B6276" w:rsidR="003567FB" w:rsidRDefault="003567FB" w:rsidP="00DC0B82">
      <w:pPr>
        <w:rPr>
          <w:rFonts w:ascii="Cambria" w:hAnsi="Cambria"/>
          <w:color w:val="FF0000"/>
        </w:rPr>
      </w:pPr>
    </w:p>
    <w:p w14:paraId="769D21BB" w14:textId="77777777" w:rsidR="003567FB" w:rsidRPr="002E296D" w:rsidRDefault="003567FB" w:rsidP="00DC0B82">
      <w:pPr>
        <w:rPr>
          <w:rFonts w:ascii="Cambria" w:hAnsi="Cambria"/>
          <w:color w:val="FF0000"/>
        </w:rPr>
      </w:pPr>
    </w:p>
    <w:p w14:paraId="509BEE10" w14:textId="11525351" w:rsidR="009E18EB" w:rsidRPr="002E296D" w:rsidRDefault="009E18EB" w:rsidP="00DC0B82">
      <w:pPr>
        <w:rPr>
          <w:rFonts w:ascii="Cambria" w:hAnsi="Cambria"/>
        </w:rPr>
      </w:pPr>
      <w:r>
        <w:rPr>
          <w:rFonts w:ascii="Cambria" w:hAnsi="Cambria"/>
          <w:b/>
        </w:rPr>
        <w:lastRenderedPageBreak/>
        <w:t xml:space="preserve">Problem 2. </w:t>
      </w:r>
      <w:r w:rsidR="00D77B9A">
        <w:rPr>
          <w:rFonts w:ascii="Cambria" w:hAnsi="Cambria"/>
          <w:bCs/>
        </w:rPr>
        <w:t>Gas price</w:t>
      </w:r>
    </w:p>
    <w:p w14:paraId="0B3C3586" w14:textId="1FDE17FE" w:rsidR="009E18EB" w:rsidRDefault="009E18EB" w:rsidP="00DC0B82">
      <w:pPr>
        <w:rPr>
          <w:rFonts w:ascii="Cambria" w:hAnsi="Cambria"/>
          <w:bCs/>
        </w:rPr>
      </w:pPr>
    </w:p>
    <w:p w14:paraId="25029866" w14:textId="0E0D3A96" w:rsidR="00D77B9A" w:rsidRDefault="00D77B9A" w:rsidP="00DC0B82">
      <w:pPr>
        <w:rPr>
          <w:rFonts w:ascii="Cambria" w:hAnsi="Cambria"/>
          <w:bCs/>
        </w:rPr>
      </w:pPr>
      <w:r>
        <w:rPr>
          <w:rFonts w:ascii="Cambria" w:hAnsi="Cambria"/>
          <w:bCs/>
        </w:rPr>
        <w:t xml:space="preserve">Gas prices have become remarkably high since the beginning of the year 2022. </w:t>
      </w:r>
      <w:r w:rsidR="00FA6D4A">
        <w:rPr>
          <w:rFonts w:ascii="Cambria" w:hAnsi="Cambria"/>
          <w:bCs/>
        </w:rPr>
        <w:t>On June 9</w:t>
      </w:r>
      <w:r w:rsidR="00FA6D4A" w:rsidRPr="00FA6D4A">
        <w:rPr>
          <w:rFonts w:ascii="Cambria" w:hAnsi="Cambria"/>
          <w:bCs/>
          <w:vertAlign w:val="superscript"/>
        </w:rPr>
        <w:t>th</w:t>
      </w:r>
      <w:r w:rsidR="00FA6D4A">
        <w:rPr>
          <w:rFonts w:ascii="Cambria" w:hAnsi="Cambria"/>
          <w:bCs/>
        </w:rPr>
        <w:t xml:space="preserve">, 2022, a gallon of gasoline costs 4.06 dollars---almost </w:t>
      </w:r>
      <w:r w:rsidR="006D32D7">
        <w:rPr>
          <w:rFonts w:ascii="Cambria" w:hAnsi="Cambria"/>
          <w:bCs/>
        </w:rPr>
        <w:t>4</w:t>
      </w:r>
      <w:r w:rsidR="00FA6D4A">
        <w:rPr>
          <w:rFonts w:ascii="Cambria" w:hAnsi="Cambria"/>
          <w:bCs/>
        </w:rPr>
        <w:t>00% higher than it was on the same date of 202</w:t>
      </w:r>
      <w:r w:rsidR="00BB4CA5">
        <w:rPr>
          <w:rFonts w:ascii="Cambria" w:hAnsi="Cambria"/>
          <w:bCs/>
        </w:rPr>
        <w:t>0</w:t>
      </w:r>
      <w:r w:rsidR="00FA6D4A">
        <w:rPr>
          <w:rFonts w:ascii="Cambria" w:hAnsi="Cambria"/>
          <w:bCs/>
        </w:rPr>
        <w:t xml:space="preserve"> ($</w:t>
      </w:r>
      <w:r w:rsidR="006D32D7">
        <w:rPr>
          <w:rFonts w:ascii="Cambria" w:hAnsi="Cambria"/>
          <w:bCs/>
        </w:rPr>
        <w:t>1.1</w:t>
      </w:r>
      <w:r w:rsidR="00FA6D4A">
        <w:rPr>
          <w:rFonts w:ascii="Cambria" w:hAnsi="Cambria"/>
          <w:bCs/>
        </w:rPr>
        <w:t xml:space="preserve"> per gallon). </w:t>
      </w:r>
      <w:r w:rsidR="006D32D7">
        <w:rPr>
          <w:rFonts w:ascii="Cambria" w:hAnsi="Cambria"/>
          <w:bCs/>
        </w:rPr>
        <w:t xml:space="preserve">We will apply what we learned about demand and supply to </w:t>
      </w:r>
      <w:proofErr w:type="gramStart"/>
      <w:r w:rsidR="006D32D7">
        <w:rPr>
          <w:rFonts w:ascii="Cambria" w:hAnsi="Cambria"/>
          <w:bCs/>
        </w:rPr>
        <w:t>take a look</w:t>
      </w:r>
      <w:proofErr w:type="gramEnd"/>
      <w:r w:rsidR="006D32D7">
        <w:rPr>
          <w:rFonts w:ascii="Cambria" w:hAnsi="Cambria"/>
          <w:bCs/>
        </w:rPr>
        <w:t xml:space="preserve"> at gas prices. </w:t>
      </w:r>
    </w:p>
    <w:p w14:paraId="7F4DDC0C" w14:textId="77777777" w:rsidR="00D77B9A" w:rsidRDefault="00D77B9A" w:rsidP="00DC0B82">
      <w:pPr>
        <w:rPr>
          <w:rFonts w:ascii="Cambria" w:hAnsi="Cambria"/>
          <w:bCs/>
        </w:rPr>
      </w:pPr>
    </w:p>
    <w:p w14:paraId="1C416E09" w14:textId="34126164" w:rsidR="00723CFE" w:rsidRDefault="006D32D7" w:rsidP="00DC0B82">
      <w:pPr>
        <w:rPr>
          <w:rFonts w:ascii="Cambria" w:hAnsi="Cambria"/>
          <w:bCs/>
        </w:rPr>
      </w:pPr>
      <w:r>
        <w:rPr>
          <w:rFonts w:ascii="Cambria" w:hAnsi="Cambria"/>
          <w:bCs/>
        </w:rPr>
        <w:t>Suppose that in 2020, the worldwide</w:t>
      </w:r>
      <w:r w:rsidR="001D4E81">
        <w:rPr>
          <w:rFonts w:ascii="Cambria" w:hAnsi="Cambria"/>
          <w:bCs/>
        </w:rPr>
        <w:t xml:space="preserve"> daily</w:t>
      </w:r>
      <w:r>
        <w:rPr>
          <w:rFonts w:ascii="Cambria" w:hAnsi="Cambria"/>
          <w:bCs/>
        </w:rPr>
        <w:t xml:space="preserve"> supply function of gasoline is given by </w:t>
      </w:r>
    </w:p>
    <w:p w14:paraId="339CCAEC" w14:textId="5DD50823" w:rsidR="009E18EB" w:rsidRDefault="00916C99"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m:t>
          </m:r>
          <m:r>
            <w:rPr>
              <w:rFonts w:ascii="Cambria Math" w:eastAsiaTheme="minorEastAsia" w:hAnsi="Cambria Math"/>
            </w:rPr>
            <m:t>150+100p.</m:t>
          </m:r>
        </m:oMath>
      </m:oMathPara>
    </w:p>
    <w:p w14:paraId="1D337A6F" w14:textId="5AECC7CB" w:rsidR="009E18EB" w:rsidRDefault="009E18EB" w:rsidP="00DC0B82">
      <w:pPr>
        <w:rPr>
          <w:rFonts w:ascii="Cambria" w:hAnsi="Cambria"/>
          <w:bCs/>
        </w:rPr>
      </w:pPr>
    </w:p>
    <w:p w14:paraId="48B99DEC" w14:textId="07AC2AF2" w:rsidR="009E18EB" w:rsidRDefault="009E18EB" w:rsidP="00DC0B82">
      <w:pPr>
        <w:rPr>
          <w:rFonts w:ascii="Cambria" w:hAnsi="Cambria"/>
          <w:bCs/>
        </w:rPr>
      </w:pPr>
      <w:r>
        <w:rPr>
          <w:rFonts w:ascii="Cambria" w:hAnsi="Cambria"/>
          <w:bCs/>
        </w:rPr>
        <w:t>The</w:t>
      </w:r>
      <w:r w:rsidR="001D4E81">
        <w:rPr>
          <w:rFonts w:ascii="Cambria" w:hAnsi="Cambria"/>
          <w:bCs/>
        </w:rPr>
        <w:t xml:space="preserve"> daily</w:t>
      </w:r>
      <w:r>
        <w:rPr>
          <w:rFonts w:ascii="Cambria" w:hAnsi="Cambria"/>
          <w:bCs/>
        </w:rPr>
        <w:t xml:space="preserve"> demand</w:t>
      </w:r>
      <w:r w:rsidR="006D32D7">
        <w:rPr>
          <w:rFonts w:ascii="Cambria" w:hAnsi="Cambria"/>
          <w:bCs/>
        </w:rPr>
        <w:t xml:space="preserve"> of gasoline in 2020 is:</w:t>
      </w:r>
    </w:p>
    <w:p w14:paraId="13E93357" w14:textId="77777777" w:rsidR="00723CFE" w:rsidRDefault="00723CFE" w:rsidP="00DC0B82">
      <w:pPr>
        <w:rPr>
          <w:rFonts w:ascii="Cambria" w:hAnsi="Cambria"/>
          <w:bCs/>
        </w:rPr>
      </w:pPr>
    </w:p>
    <w:p w14:paraId="3AD7D7DF" w14:textId="62B2DCBC" w:rsidR="00723CFE" w:rsidRDefault="00916C99" w:rsidP="00DC0B82">
      <w:pPr>
        <w:rPr>
          <w:rFonts w:ascii="Cambria" w:hAnsi="Cambria"/>
          <w:bCs/>
        </w:rPr>
      </w:pPr>
      <m:oMathPara>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(p)=300-50p,</m:t>
          </m:r>
        </m:oMath>
      </m:oMathPara>
    </w:p>
    <w:p w14:paraId="6F5852D5" w14:textId="43DFC8CD" w:rsidR="009E18EB" w:rsidRDefault="001D4E81" w:rsidP="00DC0B82">
      <w:pPr>
        <w:rPr>
          <w:rFonts w:ascii="Cambria" w:hAnsi="Cambria"/>
          <w:bCs/>
        </w:rPr>
      </w:pPr>
      <w:r>
        <w:rPr>
          <w:rFonts w:ascii="Cambria" w:hAnsi="Cambria"/>
          <w:bCs/>
        </w:rPr>
        <w:t>where p is the price per gallon of gasoline and q is in the unit of million gallons.</w:t>
      </w:r>
    </w:p>
    <w:p w14:paraId="6E35B86B" w14:textId="1DF0C547" w:rsidR="009E18EB" w:rsidRDefault="009E18EB" w:rsidP="00DC0B82">
      <w:pPr>
        <w:rPr>
          <w:rFonts w:ascii="Cambria" w:hAnsi="Cambria"/>
          <w:bCs/>
        </w:rPr>
      </w:pPr>
    </w:p>
    <w:p w14:paraId="7C1D4FED" w14:textId="4E4C0D7C" w:rsidR="009E18EB" w:rsidRPr="003567FB" w:rsidRDefault="006C7494" w:rsidP="00E240B3">
      <w:pPr>
        <w:pStyle w:val="ListParagraph"/>
        <w:numPr>
          <w:ilvl w:val="0"/>
          <w:numId w:val="19"/>
        </w:numPr>
        <w:rPr>
          <w:rFonts w:ascii="Cambria" w:eastAsiaTheme="minorEastAsia" w:hAnsi="Cambria"/>
          <w:color w:val="FF0000"/>
        </w:rPr>
      </w:pPr>
      <w:r w:rsidRPr="00330DDE">
        <w:rPr>
          <w:rFonts w:ascii="Cambria" w:hAnsi="Cambria"/>
          <w:bCs/>
        </w:rPr>
        <w:t xml:space="preserve">Solve for the market equilibrium for </w:t>
      </w:r>
      <w:r w:rsidR="001D4E81" w:rsidRPr="00330DDE">
        <w:rPr>
          <w:rFonts w:ascii="Cambria" w:hAnsi="Cambria"/>
          <w:bCs/>
        </w:rPr>
        <w:t>daily gasoline</w:t>
      </w:r>
      <w:r w:rsidRPr="00330DDE">
        <w:rPr>
          <w:rFonts w:ascii="Cambria" w:hAnsi="Cambria"/>
          <w:bCs/>
        </w:rPr>
        <w:t xml:space="preserve"> in </w:t>
      </w:r>
      <w:r w:rsidR="001D4E81" w:rsidRPr="00330DDE">
        <w:rPr>
          <w:rFonts w:ascii="Cambria" w:hAnsi="Cambria"/>
          <w:bCs/>
        </w:rPr>
        <w:t>2020</w:t>
      </w:r>
      <w:r w:rsidRPr="00330DDE">
        <w:rPr>
          <w:rFonts w:ascii="Cambria" w:hAnsi="Cambria"/>
          <w:bCs/>
        </w:rPr>
        <w:t>.</w:t>
      </w:r>
      <w:r w:rsidR="001D4E81" w:rsidRPr="00330DDE">
        <w:rPr>
          <w:rFonts w:ascii="Cambria" w:hAnsi="Cambria"/>
          <w:bCs/>
        </w:rPr>
        <w:t xml:space="preserve"> What is the equilibrium price? What is the equilibrium quantity?</w:t>
      </w:r>
      <w:r w:rsidRPr="00330DDE">
        <w:rPr>
          <w:rFonts w:ascii="Cambria" w:hAnsi="Cambria"/>
          <w:bCs/>
        </w:rPr>
        <w:t xml:space="preserve"> </w:t>
      </w:r>
      <w:r w:rsidR="00330DDE">
        <w:rPr>
          <w:rFonts w:ascii="Cambria" w:hAnsi="Cambria"/>
          <w:bCs/>
        </w:rPr>
        <w:br/>
      </w:r>
    </w:p>
    <w:p w14:paraId="56AE1E5E" w14:textId="25C2F3F7" w:rsidR="003567FB" w:rsidRPr="003567FB" w:rsidRDefault="003567FB" w:rsidP="003567FB">
      <w:pPr>
        <w:pStyle w:val="ListParagraph"/>
        <w:rPr>
          <w:rFonts w:ascii="Cambria" w:eastAsiaTheme="minorEastAsia" w:hAnsi="Cambria"/>
          <w:color w:val="FF0000"/>
        </w:rPr>
      </w:pPr>
      <w:r>
        <w:rPr>
          <w:rFonts w:ascii="Cambria" w:eastAsiaTheme="minorEastAsia" w:hAnsi="Cambria"/>
          <w:color w:val="FF0000"/>
        </w:rPr>
        <w:br/>
      </w:r>
      <w:r>
        <w:rPr>
          <w:rFonts w:ascii="Cambria" w:eastAsiaTheme="minorEastAsia" w:hAnsi="Cambria"/>
          <w:color w:val="FF0000"/>
        </w:rPr>
        <w:br/>
      </w:r>
      <w:r>
        <w:rPr>
          <w:rFonts w:ascii="Cambria" w:eastAsiaTheme="minorEastAsia" w:hAnsi="Cambria"/>
          <w:color w:val="FF0000"/>
        </w:rPr>
        <w:br/>
      </w:r>
      <w:r>
        <w:rPr>
          <w:rFonts w:ascii="Cambria" w:eastAsiaTheme="minorEastAsia" w:hAnsi="Cambria"/>
          <w:color w:val="FF0000"/>
        </w:rPr>
        <w:br/>
      </w:r>
      <w:r>
        <w:rPr>
          <w:rFonts w:ascii="Cambria" w:eastAsiaTheme="minorEastAsia" w:hAnsi="Cambria"/>
          <w:color w:val="FF0000"/>
        </w:rPr>
        <w:br/>
      </w:r>
      <w:r>
        <w:rPr>
          <w:rFonts w:ascii="Cambria" w:eastAsiaTheme="minorEastAsia" w:hAnsi="Cambria"/>
          <w:color w:val="FF0000"/>
        </w:rPr>
        <w:br/>
      </w:r>
    </w:p>
    <w:p w14:paraId="6A72810B" w14:textId="0E7D657E" w:rsidR="002C3DD7" w:rsidRPr="002C3DD7" w:rsidRDefault="00812A0C" w:rsidP="00874B3A">
      <w:pPr>
        <w:pStyle w:val="ListParagraph"/>
        <w:numPr>
          <w:ilvl w:val="0"/>
          <w:numId w:val="19"/>
        </w:numPr>
        <w:rPr>
          <w:rFonts w:ascii="Cambria" w:hAnsi="Cambria"/>
          <w:bCs/>
          <w:color w:val="FF0000"/>
        </w:rPr>
      </w:pPr>
      <w:r>
        <w:rPr>
          <w:rFonts w:ascii="Cambria" w:hAnsi="Cambria"/>
          <w:bCs/>
        </w:rPr>
        <w:t>In the summer of 202</w:t>
      </w:r>
      <w:r w:rsidR="002C3DD7">
        <w:rPr>
          <w:rFonts w:ascii="Cambria" w:hAnsi="Cambria"/>
          <w:bCs/>
        </w:rPr>
        <w:t>2</w:t>
      </w:r>
      <w:r>
        <w:rPr>
          <w:rFonts w:ascii="Cambria" w:hAnsi="Cambria"/>
          <w:bCs/>
        </w:rPr>
        <w:t>, people started to return to offices and to traveling. This leads to an outward shift of the demand. Suppose now that the demand becomes</w:t>
      </w:r>
      <w:r w:rsidR="002C3DD7">
        <w:rPr>
          <w:rFonts w:ascii="Cambria" w:hAnsi="Cambria"/>
          <w:bCs/>
        </w:rPr>
        <w:t>:</w:t>
      </w:r>
      <w:r w:rsidR="002C3DD7">
        <w:rPr>
          <w:rFonts w:ascii="Cambria" w:hAnsi="Cambria"/>
          <w:bCs/>
        </w:rPr>
        <w:br/>
      </w:r>
    </w:p>
    <w:p w14:paraId="0A6A7B0E" w14:textId="46CF31D4" w:rsidR="002C3DD7" w:rsidRDefault="002C3DD7" w:rsidP="002C3DD7">
      <w:pPr>
        <w:ind w:left="360"/>
        <w:rPr>
          <w:rFonts w:ascii="Cambria" w:hAnsi="Cambria"/>
          <w:bCs/>
        </w:rPr>
      </w:pPr>
      <w:r>
        <w:rPr>
          <w:rFonts w:ascii="Cambria" w:eastAsiaTheme="minorEastAsia" w:hAnsi="Cambria"/>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D</m:t>
            </m:r>
          </m:sub>
        </m:sSub>
        <m:r>
          <w:rPr>
            <w:rFonts w:ascii="Cambria Math" w:hAnsi="Cambria Math"/>
          </w:rPr>
          <m:t>(p)=700-50p.</m:t>
        </m:r>
      </m:oMath>
      <w:r w:rsidR="00812A0C" w:rsidRPr="002C3DD7">
        <w:rPr>
          <w:rFonts w:ascii="Cambria" w:hAnsi="Cambria"/>
          <w:bCs/>
        </w:rPr>
        <w:t xml:space="preserve"> </w:t>
      </w:r>
      <w:r>
        <w:rPr>
          <w:rFonts w:ascii="Cambria" w:hAnsi="Cambria"/>
          <w:bCs/>
        </w:rPr>
        <w:br/>
      </w:r>
    </w:p>
    <w:p w14:paraId="41F2545B" w14:textId="4EF96970" w:rsidR="002C3DD7" w:rsidRDefault="002C3DD7" w:rsidP="002C3DD7">
      <w:pPr>
        <w:ind w:left="720"/>
        <w:rPr>
          <w:rFonts w:ascii="Cambria" w:eastAsiaTheme="minorEastAsia" w:hAnsi="Cambria"/>
          <w:bCs/>
          <w:color w:val="000000" w:themeColor="text1"/>
        </w:rPr>
      </w:pPr>
      <w:r>
        <w:rPr>
          <w:rFonts w:ascii="Cambria" w:eastAsiaTheme="minorEastAsia" w:hAnsi="Cambria"/>
          <w:bCs/>
          <w:color w:val="000000" w:themeColor="text1"/>
        </w:rPr>
        <w:t xml:space="preserve">In the meantime, the supply-chain problems and </w:t>
      </w:r>
      <w:r w:rsidR="00E240B3">
        <w:rPr>
          <w:rFonts w:ascii="Cambria" w:eastAsiaTheme="minorEastAsia" w:hAnsi="Cambria"/>
          <w:bCs/>
          <w:color w:val="000000" w:themeColor="text1"/>
        </w:rPr>
        <w:t>the Ukrainian war</w:t>
      </w:r>
      <w:r>
        <w:rPr>
          <w:rFonts w:ascii="Cambria" w:eastAsiaTheme="minorEastAsia" w:hAnsi="Cambria"/>
          <w:bCs/>
          <w:color w:val="000000" w:themeColor="text1"/>
        </w:rPr>
        <w:t xml:space="preserve"> </w:t>
      </w:r>
      <w:r w:rsidR="00E240B3">
        <w:rPr>
          <w:rFonts w:ascii="Cambria" w:eastAsiaTheme="minorEastAsia" w:hAnsi="Cambria"/>
          <w:bCs/>
          <w:color w:val="000000" w:themeColor="text1"/>
        </w:rPr>
        <w:t>has led to an inward shift of the supply. Suppose the supply becomes:</w:t>
      </w:r>
      <w:r w:rsidR="00E240B3">
        <w:rPr>
          <w:rFonts w:ascii="Cambria" w:eastAsiaTheme="minorEastAsia" w:hAnsi="Cambria"/>
          <w:bCs/>
          <w:color w:val="000000" w:themeColor="text1"/>
        </w:rPr>
        <w:br/>
      </w:r>
      <w:r w:rsidR="00E240B3">
        <w:rPr>
          <w:rFonts w:ascii="Cambria" w:eastAsiaTheme="minorEastAsia" w:hAnsi="Cambria"/>
          <w:bCs/>
          <w:color w:val="000000" w:themeColor="text1"/>
        </w:rPr>
        <w:br/>
      </w:r>
      <m:oMathPara>
        <m:oMath>
          <m:sSub>
            <m:sSubPr>
              <m:ctrlPr>
                <w:rPr>
                  <w:rFonts w:ascii="Cambria Math" w:hAnsi="Cambria Math"/>
                  <w:bCs/>
                  <w:i/>
                </w:rPr>
              </m:ctrlPr>
            </m:sSubPr>
            <m:e>
              <m:r>
                <w:rPr>
                  <w:rFonts w:ascii="Cambria Math" w:hAnsi="Cambria Math"/>
                </w:rPr>
                <m:t>Q</m:t>
              </m:r>
            </m:e>
            <m:sub>
              <m:r>
                <w:rPr>
                  <w:rFonts w:ascii="Cambria Math" w:hAnsi="Cambria Math"/>
                </w:rPr>
                <m:t>S</m:t>
              </m:r>
            </m:sub>
          </m:sSub>
          <m:r>
            <w:rPr>
              <w:rFonts w:ascii="Cambria Math" w:hAnsi="Cambria Math"/>
            </w:rPr>
            <m:t>(p)=100+100p.</m:t>
          </m:r>
          <m:r>
            <m:rPr>
              <m:sty m:val="p"/>
            </m:rPr>
            <w:rPr>
              <w:rFonts w:ascii="Cambria" w:eastAsiaTheme="minorEastAsia" w:hAnsi="Cambria"/>
              <w:color w:val="000000" w:themeColor="text1"/>
            </w:rPr>
            <w:br/>
          </m:r>
        </m:oMath>
        <m:oMath>
          <m:r>
            <m:rPr>
              <m:sty m:val="p"/>
            </m:rPr>
            <w:rPr>
              <w:rFonts w:ascii="Cambria" w:eastAsiaTheme="minorEastAsia" w:hAnsi="Cambria"/>
              <w:color w:val="000000" w:themeColor="text1"/>
            </w:rPr>
            <w:br/>
          </m:r>
        </m:oMath>
      </m:oMathPara>
      <w:r w:rsidR="00E240B3">
        <w:rPr>
          <w:rFonts w:ascii="Cambria" w:eastAsiaTheme="minorEastAsia" w:hAnsi="Cambria"/>
          <w:bCs/>
          <w:color w:val="000000" w:themeColor="text1"/>
        </w:rPr>
        <w:t>What</w:t>
      </w:r>
      <w:r w:rsidRPr="002C3DD7">
        <w:rPr>
          <w:rFonts w:ascii="Cambria" w:eastAsiaTheme="minorEastAsia" w:hAnsi="Cambria"/>
          <w:bCs/>
          <w:color w:val="000000" w:themeColor="text1"/>
        </w:rPr>
        <w:t xml:space="preserve"> is the new equilibrium price and what is the new equilibrium quantity?</w:t>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r w:rsidR="003567FB">
        <w:rPr>
          <w:rFonts w:ascii="Cambria" w:eastAsiaTheme="minorEastAsia" w:hAnsi="Cambria"/>
          <w:bCs/>
          <w:color w:val="000000" w:themeColor="text1"/>
        </w:rPr>
        <w:br/>
      </w:r>
    </w:p>
    <w:p w14:paraId="273E9F33" w14:textId="6DBB720E" w:rsidR="00E240B3" w:rsidRDefault="00E240B3" w:rsidP="00E240B3">
      <w:pPr>
        <w:pStyle w:val="ListParagraph"/>
        <w:numPr>
          <w:ilvl w:val="0"/>
          <w:numId w:val="19"/>
        </w:numPr>
        <w:rPr>
          <w:rFonts w:ascii="Cambria" w:hAnsi="Cambria"/>
          <w:bCs/>
        </w:rPr>
      </w:pPr>
      <w:r>
        <w:rPr>
          <w:rFonts w:ascii="Cambria" w:hAnsi="Cambria"/>
          <w:bCs/>
        </w:rPr>
        <w:lastRenderedPageBreak/>
        <w:t xml:space="preserve">What is the demand elasticity at the equilibrium of 2022? What is the supply elasticity? Which one is more elastic? </w:t>
      </w:r>
    </w:p>
    <w:p w14:paraId="286E1F33" w14:textId="77777777" w:rsidR="00E240B3" w:rsidRDefault="00E240B3" w:rsidP="00E240B3">
      <w:pPr>
        <w:rPr>
          <w:rFonts w:ascii="Cambria" w:hAnsi="Cambria"/>
          <w:bCs/>
        </w:rPr>
      </w:pPr>
    </w:p>
    <w:p w14:paraId="5540E39D" w14:textId="574AC6EF" w:rsidR="003567FB" w:rsidRDefault="003567FB" w:rsidP="003567FB">
      <w:pPr>
        <w:pStyle w:val="ListParagraph"/>
        <w:rPr>
          <w:rFonts w:ascii="Cambria" w:eastAsiaTheme="minorEastAsia" w:hAnsi="Cambria"/>
          <w:color w:val="000000" w:themeColor="text1"/>
        </w:rPr>
      </w:pPr>
      <w:r>
        <w:rPr>
          <w:rFonts w:ascii="Cambria" w:eastAsiaTheme="minorEastAsia" w:hAnsi="Cambria"/>
          <w:color w:val="000000" w:themeColor="text1"/>
        </w:rPr>
        <w:br/>
      </w:r>
      <w:r>
        <w:rPr>
          <w:rFonts w:ascii="Cambria" w:eastAsiaTheme="minorEastAsia" w:hAnsi="Cambria"/>
          <w:color w:val="000000" w:themeColor="text1"/>
        </w:rPr>
        <w:br/>
      </w:r>
      <w:r>
        <w:rPr>
          <w:rFonts w:ascii="Cambria" w:eastAsiaTheme="minorEastAsia" w:hAnsi="Cambria"/>
          <w:color w:val="000000" w:themeColor="text1"/>
        </w:rPr>
        <w:br/>
      </w:r>
      <w:r>
        <w:rPr>
          <w:rFonts w:ascii="Cambria" w:eastAsiaTheme="minorEastAsia" w:hAnsi="Cambria"/>
          <w:color w:val="000000" w:themeColor="text1"/>
        </w:rPr>
        <w:br/>
      </w:r>
      <w:r>
        <w:rPr>
          <w:rFonts w:ascii="Cambria" w:eastAsiaTheme="minorEastAsia" w:hAnsi="Cambria"/>
          <w:color w:val="000000" w:themeColor="text1"/>
        </w:rPr>
        <w:br/>
      </w:r>
      <w:r>
        <w:rPr>
          <w:rFonts w:ascii="Cambria" w:eastAsiaTheme="minorEastAsia" w:hAnsi="Cambria"/>
          <w:color w:val="000000" w:themeColor="text1"/>
        </w:rPr>
        <w:br/>
      </w:r>
    </w:p>
    <w:p w14:paraId="3568D2EE" w14:textId="77777777" w:rsidR="003567FB" w:rsidRPr="003567FB" w:rsidRDefault="003567FB" w:rsidP="003567FB">
      <w:pPr>
        <w:ind w:left="360"/>
        <w:rPr>
          <w:rFonts w:ascii="Cambria" w:eastAsiaTheme="minorEastAsia" w:hAnsi="Cambria"/>
          <w:color w:val="000000" w:themeColor="text1"/>
        </w:rPr>
      </w:pPr>
    </w:p>
    <w:p w14:paraId="69D683C3" w14:textId="514EC0A2" w:rsidR="00812A0C" w:rsidRPr="008473D6" w:rsidRDefault="00212459" w:rsidP="008473D6">
      <w:pPr>
        <w:pStyle w:val="ListParagraph"/>
        <w:numPr>
          <w:ilvl w:val="0"/>
          <w:numId w:val="19"/>
        </w:numPr>
        <w:rPr>
          <w:rFonts w:ascii="Cambria" w:eastAsiaTheme="minorEastAsia" w:hAnsi="Cambria"/>
          <w:color w:val="000000" w:themeColor="text1"/>
        </w:rPr>
      </w:pPr>
      <w:r>
        <w:rPr>
          <w:rFonts w:ascii="Cambria" w:eastAsiaTheme="minorEastAsia" w:hAnsi="Cambria"/>
          <w:color w:val="000000" w:themeColor="text1"/>
        </w:rPr>
        <w:t>High gas prices have imposed a great burden on consumers. Suppose that the government now wishes to protect consumers by taxing gasoline supply</w:t>
      </w:r>
      <w:r w:rsidR="008473D6">
        <w:rPr>
          <w:rFonts w:ascii="Cambria" w:eastAsiaTheme="minorEastAsia" w:hAnsi="Cambria"/>
          <w:color w:val="000000" w:themeColor="text1"/>
        </w:rPr>
        <w:t xml:space="preserve"> and </w:t>
      </w:r>
      <w:r w:rsidR="00C4314A">
        <w:rPr>
          <w:rFonts w:ascii="Cambria" w:eastAsiaTheme="minorEastAsia" w:hAnsi="Cambria"/>
          <w:color w:val="000000" w:themeColor="text1"/>
        </w:rPr>
        <w:t xml:space="preserve">considers </w:t>
      </w:r>
      <w:proofErr w:type="gramStart"/>
      <w:r w:rsidR="00C4314A">
        <w:rPr>
          <w:rFonts w:ascii="Cambria" w:eastAsiaTheme="minorEastAsia" w:hAnsi="Cambria"/>
          <w:color w:val="000000" w:themeColor="text1"/>
        </w:rPr>
        <w:t xml:space="preserve">to </w:t>
      </w:r>
      <w:r w:rsidR="008473D6">
        <w:rPr>
          <w:rFonts w:ascii="Cambria" w:eastAsiaTheme="minorEastAsia" w:hAnsi="Cambria"/>
          <w:color w:val="000000" w:themeColor="text1"/>
        </w:rPr>
        <w:t>impose</w:t>
      </w:r>
      <w:proofErr w:type="gramEnd"/>
      <w:r w:rsidR="008473D6">
        <w:rPr>
          <w:rFonts w:ascii="Cambria" w:eastAsiaTheme="minorEastAsia" w:hAnsi="Cambria"/>
          <w:color w:val="000000" w:themeColor="text1"/>
        </w:rPr>
        <w:t xml:space="preserve"> a $</w:t>
      </w:r>
      <w:r w:rsidR="00151091">
        <w:rPr>
          <w:rFonts w:ascii="Cambria" w:eastAsiaTheme="minorEastAsia" w:hAnsi="Cambria"/>
          <w:color w:val="000000" w:themeColor="text1"/>
        </w:rPr>
        <w:t>0.5</w:t>
      </w:r>
      <w:r w:rsidR="008473D6">
        <w:rPr>
          <w:rFonts w:ascii="Cambria" w:eastAsiaTheme="minorEastAsia" w:hAnsi="Cambria"/>
          <w:color w:val="000000" w:themeColor="text1"/>
        </w:rPr>
        <w:t xml:space="preserve"> tax per gallon on gas suppliers. What is the equilibrium price and quantity after tax?</w:t>
      </w:r>
    </w:p>
    <w:p w14:paraId="12740BA4" w14:textId="6ABEB223" w:rsidR="009E18EB" w:rsidRPr="003567FB" w:rsidRDefault="009E18EB" w:rsidP="009E18EB">
      <w:pPr>
        <w:rPr>
          <w:rFonts w:ascii="Cambria" w:eastAsiaTheme="minorEastAsia" w:hAnsi="Cambria"/>
          <w:bCs/>
          <w:color w:val="FF0000"/>
        </w:rPr>
      </w:pPr>
    </w:p>
    <w:p w14:paraId="30C4D776" w14:textId="3D48FE94" w:rsidR="003567FB" w:rsidRPr="003567FB" w:rsidRDefault="003567FB" w:rsidP="009E18EB">
      <w:pPr>
        <w:rPr>
          <w:rFonts w:ascii="Cambria" w:eastAsiaTheme="minorEastAsia" w:hAnsi="Cambria"/>
          <w:bCs/>
        </w:rPr>
      </w:pPr>
      <w:r>
        <w:rPr>
          <w:rFonts w:ascii="Cambria" w:eastAsiaTheme="minorEastAsia" w:hAnsi="Cambria"/>
          <w:bCs/>
        </w:rPr>
        <w:br/>
      </w:r>
      <w:r>
        <w:rPr>
          <w:rFonts w:ascii="Cambria" w:eastAsiaTheme="minorEastAsia" w:hAnsi="Cambria"/>
          <w:bCs/>
        </w:rPr>
        <w:br/>
      </w:r>
      <w:r>
        <w:rPr>
          <w:rFonts w:ascii="Cambria" w:eastAsiaTheme="minorEastAsia" w:hAnsi="Cambria"/>
          <w:bCs/>
        </w:rPr>
        <w:br/>
      </w:r>
      <w:r>
        <w:rPr>
          <w:rFonts w:ascii="Cambria" w:eastAsiaTheme="minorEastAsia" w:hAnsi="Cambria"/>
          <w:bCs/>
        </w:rPr>
        <w:br/>
      </w:r>
    </w:p>
    <w:p w14:paraId="23B3A961" w14:textId="7B2678A4" w:rsidR="009E18EB" w:rsidRDefault="009E18EB" w:rsidP="009E18EB">
      <w:pPr>
        <w:pStyle w:val="ListParagraph"/>
        <w:numPr>
          <w:ilvl w:val="0"/>
          <w:numId w:val="19"/>
        </w:numPr>
        <w:rPr>
          <w:rFonts w:ascii="Cambria" w:hAnsi="Cambria"/>
          <w:bCs/>
        </w:rPr>
      </w:pPr>
      <w:r w:rsidRPr="009E18EB">
        <w:rPr>
          <w:rFonts w:ascii="Cambria" w:hAnsi="Cambria"/>
          <w:bCs/>
        </w:rPr>
        <w:t xml:space="preserve">Calculate the burden of this proposed tax; what percent of the tax would be “paid” by consumers </w:t>
      </w:r>
      <w:r w:rsidR="00BF73DB">
        <w:rPr>
          <w:rFonts w:ascii="Cambria" w:hAnsi="Cambria"/>
          <w:bCs/>
        </w:rPr>
        <w:t>(Round to nearest percent)</w:t>
      </w:r>
      <w:r w:rsidR="001D5432">
        <w:rPr>
          <w:rFonts w:ascii="Cambria" w:hAnsi="Cambria"/>
          <w:bCs/>
        </w:rPr>
        <w:t xml:space="preserve">? How </w:t>
      </w:r>
      <w:r w:rsidR="00CE0398">
        <w:rPr>
          <w:rFonts w:ascii="Cambria" w:hAnsi="Cambria"/>
          <w:bCs/>
        </w:rPr>
        <w:t xml:space="preserve">is this related to your answer in part </w:t>
      </w:r>
      <w:r w:rsidR="00C4314A">
        <w:rPr>
          <w:rFonts w:ascii="Cambria" w:hAnsi="Cambria"/>
          <w:bCs/>
        </w:rPr>
        <w:t>c</w:t>
      </w:r>
      <w:r w:rsidR="00CE0398">
        <w:rPr>
          <w:rFonts w:ascii="Cambria" w:hAnsi="Cambria"/>
          <w:bCs/>
        </w:rPr>
        <w:t>)?</w:t>
      </w:r>
    </w:p>
    <w:p w14:paraId="1BB6E5DE" w14:textId="31718DC7" w:rsidR="00723CFE" w:rsidRDefault="003567FB" w:rsidP="009E18EB">
      <w:pPr>
        <w:rPr>
          <w:rFonts w:ascii="Cambria" w:hAnsi="Cambria"/>
          <w:bCs/>
        </w:rPr>
      </w:pPr>
      <w:r>
        <w:rPr>
          <w:rFonts w:ascii="Cambria" w:hAnsi="Cambria"/>
          <w:bCs/>
        </w:rPr>
        <w:br/>
      </w:r>
      <w:r>
        <w:rPr>
          <w:rFonts w:ascii="Cambria" w:hAnsi="Cambria"/>
          <w:bCs/>
        </w:rPr>
        <w:br/>
      </w:r>
      <w:r>
        <w:rPr>
          <w:rFonts w:ascii="Cambria" w:hAnsi="Cambria"/>
          <w:bCs/>
        </w:rPr>
        <w:br/>
      </w:r>
      <w:r>
        <w:rPr>
          <w:rFonts w:ascii="Cambria" w:hAnsi="Cambria"/>
          <w:bCs/>
        </w:rPr>
        <w:br/>
      </w:r>
      <w:r>
        <w:rPr>
          <w:rFonts w:ascii="Cambria" w:hAnsi="Cambria"/>
          <w:bCs/>
        </w:rPr>
        <w:br/>
      </w:r>
      <w:r>
        <w:rPr>
          <w:rFonts w:ascii="Cambria" w:hAnsi="Cambria"/>
          <w:bCs/>
        </w:rPr>
        <w:br/>
      </w:r>
      <w:r>
        <w:rPr>
          <w:rFonts w:ascii="Cambria" w:hAnsi="Cambria"/>
          <w:bCs/>
        </w:rPr>
        <w:br/>
      </w:r>
      <w:r>
        <w:rPr>
          <w:rFonts w:ascii="Cambria" w:hAnsi="Cambria"/>
          <w:bCs/>
        </w:rPr>
        <w:br/>
      </w:r>
      <w:r>
        <w:rPr>
          <w:rFonts w:ascii="Cambria" w:hAnsi="Cambria"/>
          <w:bCs/>
        </w:rPr>
        <w:br/>
      </w:r>
    </w:p>
    <w:p w14:paraId="76169610" w14:textId="372A29A0" w:rsidR="00723CFE" w:rsidRPr="00723CFE" w:rsidRDefault="004C2EE4" w:rsidP="00723CFE">
      <w:pPr>
        <w:pStyle w:val="ListParagraph"/>
        <w:numPr>
          <w:ilvl w:val="0"/>
          <w:numId w:val="19"/>
        </w:numPr>
        <w:rPr>
          <w:rFonts w:ascii="Cambria" w:hAnsi="Cambria"/>
          <w:bCs/>
        </w:rPr>
      </w:pPr>
      <w:r>
        <w:rPr>
          <w:rFonts w:ascii="Cambria" w:hAnsi="Cambria"/>
          <w:bCs/>
        </w:rPr>
        <w:t>What is the amount of deadweight loss created by this policy? Is this policy a good idea?</w:t>
      </w:r>
    </w:p>
    <w:p w14:paraId="7F5BF581" w14:textId="77777777" w:rsidR="009E18EB" w:rsidRPr="009E18EB" w:rsidRDefault="009E18EB" w:rsidP="009E18EB">
      <w:pPr>
        <w:rPr>
          <w:rFonts w:ascii="Cambria" w:hAnsi="Cambria"/>
          <w:bCs/>
        </w:rPr>
      </w:pPr>
    </w:p>
    <w:p w14:paraId="5EB80ADB" w14:textId="4D6E051D" w:rsidR="004C2EE4" w:rsidRDefault="004C2EE4">
      <w:pPr>
        <w:rPr>
          <w:rFonts w:ascii="Cambria" w:hAnsi="Cambria"/>
          <w:b/>
        </w:rPr>
      </w:pPr>
      <w:r>
        <w:rPr>
          <w:rFonts w:ascii="Cambria" w:hAnsi="Cambria"/>
          <w:b/>
        </w:rPr>
        <w:br w:type="page"/>
      </w:r>
    </w:p>
    <w:p w14:paraId="60C4AF19" w14:textId="77777777" w:rsidR="00C706CD" w:rsidRPr="00AC6606" w:rsidRDefault="00C706CD" w:rsidP="00C706CD">
      <w:pPr>
        <w:rPr>
          <w:rFonts w:ascii="Cambria" w:eastAsia="Times New Roman" w:hAnsi="Cambria" w:cs="Times New Roman"/>
          <w:color w:val="000000"/>
          <w:sz w:val="22"/>
          <w:szCs w:val="22"/>
        </w:rPr>
      </w:pPr>
    </w:p>
    <w:sectPr w:rsidR="00C706CD"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56F17" w14:textId="77777777" w:rsidR="00916C99" w:rsidRDefault="00916C99" w:rsidP="008C3975">
      <w:r>
        <w:separator/>
      </w:r>
    </w:p>
  </w:endnote>
  <w:endnote w:type="continuationSeparator" w:id="0">
    <w:p w14:paraId="5D531B4D" w14:textId="77777777" w:rsidR="00916C99" w:rsidRDefault="00916C99"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mr1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CD4C4" w14:textId="77777777" w:rsidR="00916C99" w:rsidRDefault="00916C99" w:rsidP="008C3975">
      <w:r>
        <w:separator/>
      </w:r>
    </w:p>
  </w:footnote>
  <w:footnote w:type="continuationSeparator" w:id="0">
    <w:p w14:paraId="0CB9E330" w14:textId="77777777" w:rsidR="00916C99" w:rsidRDefault="00916C99" w:rsidP="008C3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9"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95558BF"/>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6"/>
  </w:num>
  <w:num w:numId="2" w16cid:durableId="352803198">
    <w:abstractNumId w:val="10"/>
  </w:num>
  <w:num w:numId="3" w16cid:durableId="494884993">
    <w:abstractNumId w:val="23"/>
  </w:num>
  <w:num w:numId="4" w16cid:durableId="659895357">
    <w:abstractNumId w:val="12"/>
  </w:num>
  <w:num w:numId="5" w16cid:durableId="901717716">
    <w:abstractNumId w:val="17"/>
  </w:num>
  <w:num w:numId="6" w16cid:durableId="43330573">
    <w:abstractNumId w:val="19"/>
  </w:num>
  <w:num w:numId="7" w16cid:durableId="783696661">
    <w:abstractNumId w:val="18"/>
  </w:num>
  <w:num w:numId="8" w16cid:durableId="189491316">
    <w:abstractNumId w:val="15"/>
  </w:num>
  <w:num w:numId="9" w16cid:durableId="1365521014">
    <w:abstractNumId w:val="3"/>
  </w:num>
  <w:num w:numId="10" w16cid:durableId="1335961135">
    <w:abstractNumId w:val="7"/>
  </w:num>
  <w:num w:numId="11" w16cid:durableId="1293949225">
    <w:abstractNumId w:val="5"/>
  </w:num>
  <w:num w:numId="12" w16cid:durableId="951203690">
    <w:abstractNumId w:val="8"/>
  </w:num>
  <w:num w:numId="13" w16cid:durableId="1554269404">
    <w:abstractNumId w:val="9"/>
  </w:num>
  <w:num w:numId="14" w16cid:durableId="1041200281">
    <w:abstractNumId w:val="14"/>
  </w:num>
  <w:num w:numId="15" w16cid:durableId="2061437258">
    <w:abstractNumId w:val="13"/>
  </w:num>
  <w:num w:numId="16" w16cid:durableId="390006365">
    <w:abstractNumId w:val="0"/>
  </w:num>
  <w:num w:numId="17" w16cid:durableId="390545702">
    <w:abstractNumId w:val="20"/>
  </w:num>
  <w:num w:numId="18" w16cid:durableId="1880581601">
    <w:abstractNumId w:val="21"/>
  </w:num>
  <w:num w:numId="19" w16cid:durableId="1388719243">
    <w:abstractNumId w:val="1"/>
  </w:num>
  <w:num w:numId="20" w16cid:durableId="1399326118">
    <w:abstractNumId w:val="22"/>
  </w:num>
  <w:num w:numId="21" w16cid:durableId="1535266587">
    <w:abstractNumId w:val="4"/>
  </w:num>
  <w:num w:numId="22" w16cid:durableId="1664310355">
    <w:abstractNumId w:val="11"/>
  </w:num>
  <w:num w:numId="23" w16cid:durableId="469128546">
    <w:abstractNumId w:val="16"/>
  </w:num>
  <w:num w:numId="24" w16cid:durableId="1746612066">
    <w:abstractNumId w:val="2"/>
  </w:num>
  <w:num w:numId="25" w16cid:durableId="2860091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24C55"/>
    <w:rsid w:val="000414FE"/>
    <w:rsid w:val="000447E4"/>
    <w:rsid w:val="000451EA"/>
    <w:rsid w:val="000A1D0F"/>
    <w:rsid w:val="000B5FC1"/>
    <w:rsid w:val="000D21DC"/>
    <w:rsid w:val="000E34B7"/>
    <w:rsid w:val="000F5CD9"/>
    <w:rsid w:val="00102CC7"/>
    <w:rsid w:val="001201D9"/>
    <w:rsid w:val="00141AB7"/>
    <w:rsid w:val="00147FF6"/>
    <w:rsid w:val="00151091"/>
    <w:rsid w:val="00152B76"/>
    <w:rsid w:val="0015503D"/>
    <w:rsid w:val="00173F67"/>
    <w:rsid w:val="00194E7B"/>
    <w:rsid w:val="001D2E33"/>
    <w:rsid w:val="001D4E81"/>
    <w:rsid w:val="001D5432"/>
    <w:rsid w:val="001E4E3F"/>
    <w:rsid w:val="001E5671"/>
    <w:rsid w:val="001F2173"/>
    <w:rsid w:val="001F395B"/>
    <w:rsid w:val="001F3B9A"/>
    <w:rsid w:val="001F4DDA"/>
    <w:rsid w:val="00212459"/>
    <w:rsid w:val="00213B0B"/>
    <w:rsid w:val="002634C0"/>
    <w:rsid w:val="00292238"/>
    <w:rsid w:val="002C3DD7"/>
    <w:rsid w:val="002C6682"/>
    <w:rsid w:val="002D0A73"/>
    <w:rsid w:val="002D304A"/>
    <w:rsid w:val="002E296D"/>
    <w:rsid w:val="002E49C3"/>
    <w:rsid w:val="00315D22"/>
    <w:rsid w:val="00325A9A"/>
    <w:rsid w:val="00330DDE"/>
    <w:rsid w:val="00332756"/>
    <w:rsid w:val="003567FB"/>
    <w:rsid w:val="00371CBF"/>
    <w:rsid w:val="003E612B"/>
    <w:rsid w:val="00407997"/>
    <w:rsid w:val="0041550A"/>
    <w:rsid w:val="00415659"/>
    <w:rsid w:val="00423468"/>
    <w:rsid w:val="00444D45"/>
    <w:rsid w:val="004661A4"/>
    <w:rsid w:val="0047018D"/>
    <w:rsid w:val="00487D73"/>
    <w:rsid w:val="004A0C5F"/>
    <w:rsid w:val="004A12D3"/>
    <w:rsid w:val="004C2EE4"/>
    <w:rsid w:val="004D5F45"/>
    <w:rsid w:val="00504A50"/>
    <w:rsid w:val="00561779"/>
    <w:rsid w:val="00566A5C"/>
    <w:rsid w:val="00580374"/>
    <w:rsid w:val="00597A10"/>
    <w:rsid w:val="005B4522"/>
    <w:rsid w:val="005C1EE0"/>
    <w:rsid w:val="005C2074"/>
    <w:rsid w:val="005C4464"/>
    <w:rsid w:val="005D784A"/>
    <w:rsid w:val="005E4485"/>
    <w:rsid w:val="005E4FCB"/>
    <w:rsid w:val="00602E7C"/>
    <w:rsid w:val="00607931"/>
    <w:rsid w:val="006126A5"/>
    <w:rsid w:val="00612FD4"/>
    <w:rsid w:val="00645CCA"/>
    <w:rsid w:val="00657951"/>
    <w:rsid w:val="00683376"/>
    <w:rsid w:val="006915A3"/>
    <w:rsid w:val="006A7158"/>
    <w:rsid w:val="006B2945"/>
    <w:rsid w:val="006B439C"/>
    <w:rsid w:val="006C189B"/>
    <w:rsid w:val="006C463F"/>
    <w:rsid w:val="006C7494"/>
    <w:rsid w:val="006D32D7"/>
    <w:rsid w:val="006F1C6D"/>
    <w:rsid w:val="00713B71"/>
    <w:rsid w:val="00723CFE"/>
    <w:rsid w:val="00734438"/>
    <w:rsid w:val="00756302"/>
    <w:rsid w:val="007821B5"/>
    <w:rsid w:val="007F2FF2"/>
    <w:rsid w:val="00802CE9"/>
    <w:rsid w:val="00807D0B"/>
    <w:rsid w:val="00812A0C"/>
    <w:rsid w:val="008473D6"/>
    <w:rsid w:val="00851219"/>
    <w:rsid w:val="0085547A"/>
    <w:rsid w:val="00872E2B"/>
    <w:rsid w:val="008826DE"/>
    <w:rsid w:val="00885021"/>
    <w:rsid w:val="008A1E93"/>
    <w:rsid w:val="008A5753"/>
    <w:rsid w:val="008C15C5"/>
    <w:rsid w:val="008C3975"/>
    <w:rsid w:val="008E794D"/>
    <w:rsid w:val="0090033E"/>
    <w:rsid w:val="00916C99"/>
    <w:rsid w:val="0094447E"/>
    <w:rsid w:val="00994D52"/>
    <w:rsid w:val="00997CD5"/>
    <w:rsid w:val="009A294B"/>
    <w:rsid w:val="009A6F57"/>
    <w:rsid w:val="009B1E1D"/>
    <w:rsid w:val="009B317B"/>
    <w:rsid w:val="009E18EB"/>
    <w:rsid w:val="009F65A5"/>
    <w:rsid w:val="00A03B77"/>
    <w:rsid w:val="00A07CEA"/>
    <w:rsid w:val="00A55F5E"/>
    <w:rsid w:val="00A70ACB"/>
    <w:rsid w:val="00A7603A"/>
    <w:rsid w:val="00A93315"/>
    <w:rsid w:val="00AB52AA"/>
    <w:rsid w:val="00AC00DC"/>
    <w:rsid w:val="00AC38B6"/>
    <w:rsid w:val="00AC6606"/>
    <w:rsid w:val="00AE009C"/>
    <w:rsid w:val="00B2084F"/>
    <w:rsid w:val="00B209F0"/>
    <w:rsid w:val="00B4672F"/>
    <w:rsid w:val="00B470F4"/>
    <w:rsid w:val="00B70CE2"/>
    <w:rsid w:val="00B96F80"/>
    <w:rsid w:val="00BB4CA5"/>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9167C"/>
    <w:rsid w:val="00CC2A18"/>
    <w:rsid w:val="00CE0398"/>
    <w:rsid w:val="00CE72B0"/>
    <w:rsid w:val="00CE7AA8"/>
    <w:rsid w:val="00CF4D0D"/>
    <w:rsid w:val="00D06019"/>
    <w:rsid w:val="00D15D5F"/>
    <w:rsid w:val="00D16402"/>
    <w:rsid w:val="00D23287"/>
    <w:rsid w:val="00D61D17"/>
    <w:rsid w:val="00D67675"/>
    <w:rsid w:val="00D77B9A"/>
    <w:rsid w:val="00D80C70"/>
    <w:rsid w:val="00DA31B8"/>
    <w:rsid w:val="00DC0B82"/>
    <w:rsid w:val="00E0601D"/>
    <w:rsid w:val="00E155E0"/>
    <w:rsid w:val="00E240B3"/>
    <w:rsid w:val="00E61BEF"/>
    <w:rsid w:val="00E6502F"/>
    <w:rsid w:val="00E8093C"/>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A3709"/>
    <w:rsid w:val="00FA6D4A"/>
    <w:rsid w:val="00FB6E20"/>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Yang, Kai Hao</cp:lastModifiedBy>
  <cp:revision>2</cp:revision>
  <cp:lastPrinted>2022-08-27T14:31:00Z</cp:lastPrinted>
  <dcterms:created xsi:type="dcterms:W3CDTF">2022-08-27T14:33:00Z</dcterms:created>
  <dcterms:modified xsi:type="dcterms:W3CDTF">2022-08-27T14:33:00Z</dcterms:modified>
</cp:coreProperties>
</file>