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78DCD8BD"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756AEADA"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A55F5E">
        <w:rPr>
          <w:rFonts w:ascii="Cambria" w:hAnsi="Cambria"/>
          <w:b/>
          <w:sz w:val="22"/>
          <w:szCs w:val="22"/>
        </w:rPr>
        <w:t>noon</w:t>
      </w:r>
      <w:r w:rsidR="00645CCA">
        <w:rPr>
          <w:rFonts w:ascii="Cambria" w:hAnsi="Cambria"/>
          <w:b/>
          <w:sz w:val="22"/>
          <w:szCs w:val="22"/>
        </w:rPr>
        <w:t xml:space="preserve"> on </w:t>
      </w:r>
      <w:r w:rsidR="00A55F5E">
        <w:rPr>
          <w:rFonts w:ascii="Cambria" w:hAnsi="Cambria"/>
          <w:b/>
          <w:sz w:val="22"/>
          <w:szCs w:val="22"/>
        </w:rPr>
        <w:t>September</w:t>
      </w:r>
      <w:r w:rsidR="00851219">
        <w:rPr>
          <w:rFonts w:ascii="Cambria" w:hAnsi="Cambria"/>
          <w:b/>
          <w:sz w:val="22"/>
          <w:szCs w:val="22"/>
        </w:rPr>
        <w:t xml:space="preserve"> 1</w:t>
      </w:r>
      <w:r w:rsidR="00A55F5E">
        <w:rPr>
          <w:rFonts w:ascii="Cambria" w:hAnsi="Cambria"/>
          <w:b/>
          <w:sz w:val="22"/>
          <w:szCs w:val="22"/>
        </w:rPr>
        <w:t>6</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All answers must be entered in the Problem Set 1 Quiz on Canvas</w:t>
      </w:r>
      <w:r w:rsidRPr="00A55F5E">
        <w:rPr>
          <w:rFonts w:ascii="Cambria" w:hAnsi="Cambria" w:cs="Times New Roman"/>
          <w:u w:val="single"/>
        </w:rPr>
        <w:t>.</w:t>
      </w:r>
      <w:r w:rsidRPr="00A55F5E">
        <w:rPr>
          <w:rFonts w:ascii="Cambria" w:hAnsi="Cambria" w:cs="Times New Roman"/>
          <w:b/>
          <w:bCs/>
          <w:u w:val="single"/>
        </w:rPr>
        <w:t xml:space="preserve"> Note that it is not possible to edit your responses on Canvas after submitting</w:t>
      </w:r>
      <w:r w:rsidRPr="00A55F5E">
        <w:rPr>
          <w:rFonts w:ascii="Cambria" w:hAnsi="Cambria" w:cs="Times New Roman"/>
          <w:u w:val="single"/>
        </w:rPr>
        <w:t>.</w:t>
      </w:r>
      <w:r>
        <w:rPr>
          <w:rFonts w:ascii="Cambria" w:hAnsi="Cambria" w:cs="Times New Roman"/>
        </w:rPr>
        <w:t xml:space="preserve"> Best practice is to </w:t>
      </w:r>
      <w:r w:rsidRPr="00A55F5E">
        <w:rPr>
          <w:rFonts w:ascii="Cambria" w:hAnsi="Cambria" w:cs="Times New Roman"/>
          <w:bCs/>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1A6CE093"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Grading is done on a</w:t>
      </w:r>
      <w:r w:rsidR="00A55F5E">
        <w:rPr>
          <w:rFonts w:ascii="Cambria" w:hAnsi="Cambria"/>
        </w:rPr>
        <w:t xml:space="preserve"> ten-</w:t>
      </w:r>
      <w:r w:rsidRPr="00F20BA7">
        <w:rPr>
          <w:rFonts w:ascii="Cambria" w:hAnsi="Cambria"/>
        </w:rPr>
        <w:t xml:space="preserve">point scale. </w:t>
      </w:r>
      <w:r w:rsidR="00A55F5E">
        <w:rPr>
          <w:rFonts w:ascii="Cambria" w:hAnsi="Cambria"/>
        </w:rPr>
        <w:t>A</w:t>
      </w:r>
      <w:r>
        <w:rPr>
          <w:rFonts w:ascii="Cambria" w:hAnsi="Cambria"/>
        </w:rPr>
        <w:t xml:space="preserve">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40C6036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 xml:space="preserve">the first </w:t>
      </w:r>
      <w:r w:rsidR="006C7494">
        <w:rPr>
          <w:rFonts w:ascii="Cambria" w:hAnsi="Cambria"/>
        </w:rPr>
        <w:t>four</w:t>
      </w:r>
      <w:r w:rsidR="00645CCA">
        <w:rPr>
          <w:rFonts w:ascii="Cambria" w:hAnsi="Cambria"/>
        </w:rPr>
        <w:t xml:space="preserve"> </w:t>
      </w:r>
      <w:r w:rsidR="00F20BA7">
        <w:rPr>
          <w:rFonts w:ascii="Cambria" w:hAnsi="Cambria"/>
        </w:rPr>
        <w:t>sessions 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496552"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496552"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1F0F1730"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1571C18B" w14:textId="77777777" w:rsidR="004A12D3" w:rsidRPr="004A12D3" w:rsidRDefault="004A12D3" w:rsidP="004A12D3">
      <w:pPr>
        <w:pStyle w:val="Default"/>
        <w:spacing w:after="200" w:line="276" w:lineRule="auto"/>
        <w:jc w:val="center"/>
        <w:rPr>
          <w:rFonts w:ascii="Cambria" w:hAnsi="Cambria"/>
          <w:color w:val="FF0000"/>
          <w:sz w:val="22"/>
          <w:szCs w:val="22"/>
        </w:rPr>
      </w:pPr>
      <w:r w:rsidRPr="004A12D3">
        <w:rPr>
          <w:rFonts w:ascii="Cambria" w:hAnsi="Cambria"/>
          <w:i/>
          <w:color w:val="FF0000"/>
          <w:sz w:val="22"/>
          <w:szCs w:val="22"/>
        </w:rPr>
        <w:t>Answer</w:t>
      </w:r>
      <w:r w:rsidRPr="004A12D3">
        <w:rPr>
          <w:rFonts w:ascii="Cambria" w:hAnsi="Cambria"/>
          <w:color w:val="FF0000"/>
          <w:sz w:val="22"/>
          <w:szCs w:val="22"/>
        </w:rPr>
        <w:t xml:space="preserve">: In equilibrium, the price is such that quantity demanded equals quantity supplied: </w:t>
      </w:r>
    </w:p>
    <w:p w14:paraId="481ABA1A" w14:textId="77777777" w:rsidR="004A12D3" w:rsidRPr="004A12D3" w:rsidRDefault="00496552" w:rsidP="004A12D3">
      <w:pPr>
        <w:pStyle w:val="Default"/>
        <w:spacing w:after="200" w:line="276" w:lineRule="auto"/>
        <w:jc w:val="center"/>
        <w:rPr>
          <w:rFonts w:ascii="Cambria" w:hAnsi="Cambria"/>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r>
            <w:rPr>
              <w:rFonts w:ascii="Cambria Math" w:hAnsi="Cambria Math"/>
              <w:color w:val="FF0000"/>
              <w:sz w:val="22"/>
              <w:szCs w:val="22"/>
            </w:rPr>
            <m:t xml:space="preserve"> = </m:t>
          </m:r>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S</m:t>
              </m:r>
            </m:sub>
          </m:sSub>
          <m:r>
            <w:rPr>
              <w:rFonts w:ascii="Cambria Math" w:hAnsi="Cambria Math"/>
              <w:color w:val="FF0000"/>
              <w:sz w:val="22"/>
              <w:szCs w:val="22"/>
            </w:rPr>
            <m:t xml:space="preserve"> </m:t>
          </m:r>
          <m:r>
            <m:rPr>
              <m:sty m:val="p"/>
            </m:rPr>
            <w:rPr>
              <w:rFonts w:ascii="Cambria Math" w:hAnsi="Cambria Math"/>
              <w:color w:val="FF0000"/>
              <w:sz w:val="22"/>
              <w:szCs w:val="22"/>
            </w:rPr>
            <w:br/>
          </m:r>
        </m:oMath>
        <m:oMath>
          <m:r>
            <w:rPr>
              <w:rFonts w:ascii="Cambria Math" w:hAnsi="Cambria Math"/>
              <w:color w:val="FF0000"/>
              <w:sz w:val="22"/>
              <w:szCs w:val="22"/>
            </w:rPr>
            <m:t xml:space="preserve">5000 – 10P = 50 </m:t>
          </m:r>
          <m:d>
            <m:dPr>
              <m:ctrlPr>
                <w:rPr>
                  <w:rFonts w:ascii="Cambria Math" w:hAnsi="Cambria Math"/>
                  <w:i/>
                  <w:color w:val="FF0000"/>
                  <w:sz w:val="22"/>
                  <w:szCs w:val="22"/>
                </w:rPr>
              </m:ctrlPr>
            </m:dPr>
            <m:e>
              <m:r>
                <w:rPr>
                  <w:rFonts w:ascii="Cambria Math" w:hAnsi="Cambria Math"/>
                  <w:color w:val="FF0000"/>
                  <w:sz w:val="22"/>
                  <w:szCs w:val="22"/>
                </w:rPr>
                <m:t>P - 5</m:t>
              </m:r>
            </m:e>
          </m:d>
          <m:r>
            <m:rPr>
              <m:sty m:val="p"/>
            </m:rPr>
            <w:rPr>
              <w:rFonts w:ascii="Cambria Math" w:hAnsi="Cambria Math"/>
              <w:color w:val="FF0000"/>
              <w:sz w:val="22"/>
              <w:szCs w:val="22"/>
            </w:rPr>
            <w:br/>
          </m:r>
        </m:oMath>
        <m:oMath>
          <m:r>
            <w:rPr>
              <w:rFonts w:ascii="Cambria Math" w:hAnsi="Cambria Math"/>
              <w:color w:val="FF0000"/>
              <w:sz w:val="22"/>
              <w:szCs w:val="22"/>
            </w:rPr>
            <m:t xml:space="preserve">60P = 5250 </m:t>
          </m:r>
          <m:r>
            <m:rPr>
              <m:sty m:val="p"/>
            </m:rPr>
            <w:rPr>
              <w:rFonts w:ascii="Cambria Math" w:hAnsi="Cambria Math"/>
              <w:color w:val="FF0000"/>
              <w:sz w:val="22"/>
              <w:szCs w:val="22"/>
            </w:rPr>
            <w:br/>
          </m:r>
        </m:oMath>
        <m:oMath>
          <m:r>
            <w:rPr>
              <w:rFonts w:ascii="Cambria Math" w:hAnsi="Cambria Math"/>
              <w:color w:val="FF0000"/>
              <w:sz w:val="22"/>
              <w:szCs w:val="22"/>
            </w:rPr>
            <m:t xml:space="preserve">P = 87.5 </m:t>
          </m:r>
          <m:r>
            <m:rPr>
              <m:sty m:val="p"/>
            </m:rPr>
            <w:rPr>
              <w:rFonts w:ascii="Cambria Math" w:hAnsi="Cambria Math"/>
              <w:color w:val="FF0000"/>
              <w:sz w:val="22"/>
              <w:szCs w:val="22"/>
            </w:rPr>
            <w:br/>
          </m:r>
        </m:oMath>
        <m:oMath>
          <m:r>
            <w:rPr>
              <w:rFonts w:ascii="Cambria Math" w:hAnsi="Cambria Math"/>
              <w:color w:val="FF0000"/>
              <w:sz w:val="22"/>
              <w:szCs w:val="22"/>
            </w:rPr>
            <m:t>Q = 4125</m:t>
          </m:r>
        </m:oMath>
      </m:oMathPara>
    </w:p>
    <w:p w14:paraId="235F4679" w14:textId="73A8FA47"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076B1527" w14:textId="77777777" w:rsidR="004A12D3" w:rsidRPr="004A12D3" w:rsidRDefault="004A12D3" w:rsidP="004A12D3">
      <w:pPr>
        <w:pStyle w:val="Default"/>
        <w:spacing w:after="200" w:line="276" w:lineRule="auto"/>
        <w:rPr>
          <w:rFonts w:ascii="Cambria" w:hAnsi="Cambria"/>
          <w:color w:val="FF0000"/>
          <w:sz w:val="22"/>
          <w:szCs w:val="22"/>
        </w:rPr>
      </w:pPr>
      <w:r w:rsidRPr="004A12D3">
        <w:rPr>
          <w:rFonts w:ascii="Cambria" w:hAnsi="Cambria"/>
          <w:i/>
          <w:color w:val="FF0000"/>
          <w:sz w:val="22"/>
          <w:szCs w:val="22"/>
        </w:rPr>
        <w:t>Answer</w:t>
      </w:r>
      <w:r w:rsidRPr="004A12D3">
        <w:rPr>
          <w:rFonts w:ascii="Cambria" w:hAnsi="Cambria"/>
          <w:color w:val="FF0000"/>
          <w:sz w:val="22"/>
          <w:szCs w:val="22"/>
        </w:rPr>
        <w:t xml:space="preserve">: Since observers will not buy from target sellers at any price, the only demand facing target sellers is from non-observers. Since observers and non-observers account for demand in the ratio 0.7:0.3 at every price, the equation of the demand curve facing target sellers is: </w:t>
      </w:r>
    </w:p>
    <w:p w14:paraId="32173C28" w14:textId="77777777" w:rsidR="004A12D3" w:rsidRPr="004A12D3" w:rsidRDefault="00496552" w:rsidP="004A12D3">
      <w:pPr>
        <w:pStyle w:val="Default"/>
        <w:spacing w:after="200" w:line="276" w:lineRule="auto"/>
        <w:jc w:val="center"/>
        <w:rPr>
          <w:rFonts w:ascii="Cambria" w:hAnsi="Cambria"/>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Q</m:t>
              </m:r>
            </m:e>
            <m:sub>
              <m:r>
                <w:rPr>
                  <w:rFonts w:ascii="Cambria Math" w:hAnsi="Cambria Math"/>
                  <w:color w:val="FF0000"/>
                  <w:sz w:val="22"/>
                  <w:szCs w:val="22"/>
                </w:rPr>
                <m:t>D</m:t>
              </m:r>
            </m:sub>
          </m:sSub>
          <m:r>
            <w:rPr>
              <w:rFonts w:ascii="Cambria Math" w:hAnsi="Cambria Math"/>
              <w:color w:val="FF0000"/>
              <w:sz w:val="22"/>
              <w:szCs w:val="22"/>
            </w:rPr>
            <m:t xml:space="preserve"> = 0.3 (5000 -10P) = 1500 - 3P</m:t>
          </m:r>
        </m:oMath>
      </m:oMathPara>
    </w:p>
    <w:p w14:paraId="34965C98" w14:textId="77777777" w:rsidR="004A12D3" w:rsidRPr="00DC0B82" w:rsidRDefault="004A12D3" w:rsidP="00CE7AA8">
      <w:pPr>
        <w:pStyle w:val="Default"/>
        <w:spacing w:after="200" w:line="276" w:lineRule="auto"/>
        <w:rPr>
          <w:rFonts w:ascii="Cambria" w:hAnsi="Cambria"/>
          <w:sz w:val="22"/>
          <w:szCs w:val="22"/>
        </w:rPr>
      </w:pP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6B6C33E1" w:rsidR="00DC0B82" w:rsidRDefault="00DC0B82" w:rsidP="00DC0B82">
      <w:pPr>
        <w:rPr>
          <w:rFonts w:ascii="Cambria" w:hAnsi="Cambria"/>
        </w:rPr>
      </w:pPr>
    </w:p>
    <w:p w14:paraId="310F27B7" w14:textId="2B7A7BAE" w:rsidR="002E296D" w:rsidRPr="002E296D" w:rsidRDefault="002E296D" w:rsidP="00DC0B82">
      <w:pPr>
        <w:rPr>
          <w:rFonts w:ascii="Cambria" w:hAnsi="Cambria"/>
          <w:color w:val="FF0000"/>
        </w:rPr>
      </w:pPr>
      <w:r w:rsidRPr="002E296D">
        <w:rPr>
          <w:rFonts w:ascii="Cambria" w:hAnsi="Cambria"/>
          <w:color w:val="FF0000"/>
        </w:rPr>
        <w:lastRenderedPageBreak/>
        <w:t xml:space="preserve">See PowerPoint for solution.  0.5 </w:t>
      </w:r>
      <w:proofErr w:type="spellStart"/>
      <w:r w:rsidRPr="002E296D">
        <w:rPr>
          <w:rFonts w:ascii="Cambria" w:hAnsi="Cambria"/>
          <w:color w:val="FF0000"/>
        </w:rPr>
        <w:t>pt</w:t>
      </w:r>
      <w:proofErr w:type="spellEnd"/>
      <w:r w:rsidRPr="002E296D">
        <w:rPr>
          <w:rFonts w:ascii="Cambria" w:hAnsi="Cambria"/>
          <w:color w:val="FF0000"/>
        </w:rPr>
        <w:t xml:space="preserve"> for getting market-clearing prices for each submarket. 0.5pt for noticing that non-observers will deviate. 1pt for noticing that only situation C “works”. 0.5pt for the general rule. </w:t>
      </w:r>
    </w:p>
    <w:p w14:paraId="19E5AF7B" w14:textId="0CEF17F5" w:rsidR="00DC0B82" w:rsidRPr="002E296D" w:rsidRDefault="00DC0B82" w:rsidP="00DC0B82">
      <w:pPr>
        <w:rPr>
          <w:rFonts w:ascii="Cambria" w:hAnsi="Cambria"/>
          <w:color w:val="FF0000"/>
        </w:rPr>
      </w:pPr>
    </w:p>
    <w:p w14:paraId="509BEE10" w14:textId="11525351" w:rsidR="009E18EB" w:rsidRPr="002E296D" w:rsidRDefault="009E18EB" w:rsidP="00DC0B82">
      <w:pPr>
        <w:rPr>
          <w:rFonts w:ascii="Cambria" w:hAnsi="Cambria"/>
        </w:rPr>
      </w:pPr>
      <w:r>
        <w:rPr>
          <w:rFonts w:ascii="Cambria" w:hAnsi="Cambria"/>
          <w:b/>
        </w:rPr>
        <w:t xml:space="preserve">Problem 2. </w:t>
      </w:r>
      <w:r w:rsidR="00D77B9A">
        <w:rPr>
          <w:rFonts w:ascii="Cambria" w:hAnsi="Cambria"/>
          <w:bCs/>
        </w:rPr>
        <w:t>Gas price</w:t>
      </w:r>
    </w:p>
    <w:p w14:paraId="0B3C3586" w14:textId="1FDE17FE" w:rsidR="009E18EB" w:rsidRDefault="009E18EB" w:rsidP="00DC0B82">
      <w:pPr>
        <w:rPr>
          <w:rFonts w:ascii="Cambria" w:hAnsi="Cambria"/>
          <w:bCs/>
        </w:rPr>
      </w:pPr>
    </w:p>
    <w:p w14:paraId="25029866" w14:textId="0E0D3A96" w:rsidR="00D77B9A" w:rsidRDefault="00D77B9A" w:rsidP="00DC0B82">
      <w:pPr>
        <w:rPr>
          <w:rFonts w:ascii="Cambria" w:hAnsi="Cambria"/>
          <w:bCs/>
        </w:rPr>
      </w:pPr>
      <w:r>
        <w:rPr>
          <w:rFonts w:ascii="Cambria" w:hAnsi="Cambria"/>
          <w:bCs/>
        </w:rPr>
        <w:t xml:space="preserve">Gas prices have become remarkably high since the beginning of the year 2022. </w:t>
      </w:r>
      <w:r w:rsidR="00FA6D4A">
        <w:rPr>
          <w:rFonts w:ascii="Cambria" w:hAnsi="Cambria"/>
          <w:bCs/>
        </w:rPr>
        <w:t>On June 9</w:t>
      </w:r>
      <w:r w:rsidR="00FA6D4A" w:rsidRPr="00FA6D4A">
        <w:rPr>
          <w:rFonts w:ascii="Cambria" w:hAnsi="Cambria"/>
          <w:bCs/>
          <w:vertAlign w:val="superscript"/>
        </w:rPr>
        <w:t>th</w:t>
      </w:r>
      <w:r w:rsidR="00FA6D4A">
        <w:rPr>
          <w:rFonts w:ascii="Cambria" w:hAnsi="Cambria"/>
          <w:bCs/>
        </w:rPr>
        <w:t xml:space="preserve">, 2022, a gallon of gasoline costs 4.06 dollars---almost </w:t>
      </w:r>
      <w:r w:rsidR="006D32D7">
        <w:rPr>
          <w:rFonts w:ascii="Cambria" w:hAnsi="Cambria"/>
          <w:bCs/>
        </w:rPr>
        <w:t>4</w:t>
      </w:r>
      <w:r w:rsidR="00FA6D4A">
        <w:rPr>
          <w:rFonts w:ascii="Cambria" w:hAnsi="Cambria"/>
          <w:bCs/>
        </w:rPr>
        <w:t>00% higher than it was on the same date of 202</w:t>
      </w:r>
      <w:r w:rsidR="00BB4CA5">
        <w:rPr>
          <w:rFonts w:ascii="Cambria" w:hAnsi="Cambria"/>
          <w:bCs/>
        </w:rPr>
        <w:t>0</w:t>
      </w:r>
      <w:r w:rsidR="00FA6D4A">
        <w:rPr>
          <w:rFonts w:ascii="Cambria" w:hAnsi="Cambria"/>
          <w:bCs/>
        </w:rPr>
        <w:t xml:space="preserve"> ($</w:t>
      </w:r>
      <w:r w:rsidR="006D32D7">
        <w:rPr>
          <w:rFonts w:ascii="Cambria" w:hAnsi="Cambria"/>
          <w:bCs/>
        </w:rPr>
        <w:t>1.1</w:t>
      </w:r>
      <w:r w:rsidR="00FA6D4A">
        <w:rPr>
          <w:rFonts w:ascii="Cambria" w:hAnsi="Cambria"/>
          <w:bCs/>
        </w:rPr>
        <w:t xml:space="preserve"> per gallon). </w:t>
      </w:r>
      <w:r w:rsidR="006D32D7">
        <w:rPr>
          <w:rFonts w:ascii="Cambria" w:hAnsi="Cambria"/>
          <w:bCs/>
        </w:rPr>
        <w:t xml:space="preserve">We will apply what we learned about demand and supply to </w:t>
      </w:r>
      <w:proofErr w:type="gramStart"/>
      <w:r w:rsidR="006D32D7">
        <w:rPr>
          <w:rFonts w:ascii="Cambria" w:hAnsi="Cambria"/>
          <w:bCs/>
        </w:rPr>
        <w:t>take a look</w:t>
      </w:r>
      <w:proofErr w:type="gramEnd"/>
      <w:r w:rsidR="006D32D7">
        <w:rPr>
          <w:rFonts w:ascii="Cambria" w:hAnsi="Cambria"/>
          <w:bCs/>
        </w:rPr>
        <w:t xml:space="preserve"> at gas prices. </w:t>
      </w:r>
    </w:p>
    <w:p w14:paraId="7F4DDC0C" w14:textId="77777777" w:rsidR="00D77B9A" w:rsidRDefault="00D77B9A" w:rsidP="00DC0B82">
      <w:pPr>
        <w:rPr>
          <w:rFonts w:ascii="Cambria" w:hAnsi="Cambria"/>
          <w:bCs/>
        </w:rPr>
      </w:pPr>
    </w:p>
    <w:p w14:paraId="1C416E09" w14:textId="34126164" w:rsidR="00723CFE" w:rsidRDefault="006D32D7" w:rsidP="00DC0B82">
      <w:pPr>
        <w:rPr>
          <w:rFonts w:ascii="Cambria" w:hAnsi="Cambria"/>
          <w:bCs/>
        </w:rPr>
      </w:pPr>
      <w:r>
        <w:rPr>
          <w:rFonts w:ascii="Cambria" w:hAnsi="Cambria"/>
          <w:bCs/>
        </w:rPr>
        <w:t>Suppose that in 2020, the worldwide</w:t>
      </w:r>
      <w:r w:rsidR="001D4E81">
        <w:rPr>
          <w:rFonts w:ascii="Cambria" w:hAnsi="Cambria"/>
          <w:bCs/>
        </w:rPr>
        <w:t xml:space="preserve"> daily</w:t>
      </w:r>
      <w:r>
        <w:rPr>
          <w:rFonts w:ascii="Cambria" w:hAnsi="Cambria"/>
          <w:bCs/>
        </w:rPr>
        <w:t xml:space="preserve"> supply function of gasoline is given by </w:t>
      </w:r>
    </w:p>
    <w:p w14:paraId="339CCAEC" w14:textId="5DD50823" w:rsidR="009E18EB" w:rsidRDefault="00496552"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eastAsiaTheme="minorEastAsia" w:hAnsi="Cambria Math"/>
            </w:rPr>
            <m:t>150+100p.</m:t>
          </m:r>
        </m:oMath>
      </m:oMathPara>
    </w:p>
    <w:p w14:paraId="1D337A6F" w14:textId="5AECC7CB" w:rsidR="009E18EB" w:rsidRDefault="009E18EB" w:rsidP="00DC0B82">
      <w:pPr>
        <w:rPr>
          <w:rFonts w:ascii="Cambria" w:hAnsi="Cambria"/>
          <w:bCs/>
        </w:rPr>
      </w:pPr>
    </w:p>
    <w:p w14:paraId="48B99DEC" w14:textId="07AC2AF2" w:rsidR="009E18EB" w:rsidRDefault="009E18EB" w:rsidP="00DC0B82">
      <w:pPr>
        <w:rPr>
          <w:rFonts w:ascii="Cambria" w:hAnsi="Cambria"/>
          <w:bCs/>
        </w:rPr>
      </w:pPr>
      <w:r>
        <w:rPr>
          <w:rFonts w:ascii="Cambria" w:hAnsi="Cambria"/>
          <w:bCs/>
        </w:rPr>
        <w:t>The</w:t>
      </w:r>
      <w:r w:rsidR="001D4E81">
        <w:rPr>
          <w:rFonts w:ascii="Cambria" w:hAnsi="Cambria"/>
          <w:bCs/>
        </w:rPr>
        <w:t xml:space="preserve"> daily</w:t>
      </w:r>
      <w:r>
        <w:rPr>
          <w:rFonts w:ascii="Cambria" w:hAnsi="Cambria"/>
          <w:bCs/>
        </w:rPr>
        <w:t xml:space="preserve"> demand</w:t>
      </w:r>
      <w:r w:rsidR="006D32D7">
        <w:rPr>
          <w:rFonts w:ascii="Cambria" w:hAnsi="Cambria"/>
          <w:bCs/>
        </w:rPr>
        <w:t xml:space="preserve"> of gasoline in 2020 is:</w:t>
      </w:r>
    </w:p>
    <w:p w14:paraId="13E93357" w14:textId="77777777" w:rsidR="00723CFE" w:rsidRDefault="00723CFE" w:rsidP="00DC0B82">
      <w:pPr>
        <w:rPr>
          <w:rFonts w:ascii="Cambria" w:hAnsi="Cambria"/>
          <w:bCs/>
        </w:rPr>
      </w:pPr>
    </w:p>
    <w:p w14:paraId="3AD7D7DF" w14:textId="62B2DCBC" w:rsidR="00723CFE" w:rsidRDefault="00496552"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(p)=300-50p,</m:t>
          </m:r>
        </m:oMath>
      </m:oMathPara>
    </w:p>
    <w:p w14:paraId="6F5852D5" w14:textId="43DFC8CD" w:rsidR="009E18EB" w:rsidRDefault="001D4E81" w:rsidP="00DC0B82">
      <w:pPr>
        <w:rPr>
          <w:rFonts w:ascii="Cambria" w:hAnsi="Cambria"/>
          <w:bCs/>
        </w:rPr>
      </w:pPr>
      <w:r>
        <w:rPr>
          <w:rFonts w:ascii="Cambria" w:hAnsi="Cambria"/>
          <w:bCs/>
        </w:rPr>
        <w:t>where p is the price per gallon of gasoline and q is in the unit of million gallons.</w:t>
      </w:r>
    </w:p>
    <w:p w14:paraId="6E35B86B" w14:textId="1DF0C547" w:rsidR="009E18EB" w:rsidRDefault="009E18EB" w:rsidP="00DC0B82">
      <w:pPr>
        <w:rPr>
          <w:rFonts w:ascii="Cambria" w:hAnsi="Cambria"/>
          <w:bCs/>
        </w:rPr>
      </w:pPr>
    </w:p>
    <w:p w14:paraId="7C1D4FED" w14:textId="75EE089E" w:rsidR="009E18EB" w:rsidRPr="00E240B3" w:rsidRDefault="006C7494" w:rsidP="00E240B3">
      <w:pPr>
        <w:pStyle w:val="ListParagraph"/>
        <w:numPr>
          <w:ilvl w:val="0"/>
          <w:numId w:val="19"/>
        </w:numPr>
        <w:rPr>
          <w:rFonts w:ascii="Cambria" w:eastAsiaTheme="minorEastAsia" w:hAnsi="Cambria"/>
          <w:color w:val="FF0000"/>
        </w:rPr>
      </w:pPr>
      <w:r w:rsidRPr="00330DDE">
        <w:rPr>
          <w:rFonts w:ascii="Cambria" w:hAnsi="Cambria"/>
          <w:bCs/>
        </w:rPr>
        <w:t xml:space="preserve">Solve for the market equilibrium for </w:t>
      </w:r>
      <w:r w:rsidR="001D4E81" w:rsidRPr="00330DDE">
        <w:rPr>
          <w:rFonts w:ascii="Cambria" w:hAnsi="Cambria"/>
          <w:bCs/>
        </w:rPr>
        <w:t>daily gasoline</w:t>
      </w:r>
      <w:r w:rsidRPr="00330DDE">
        <w:rPr>
          <w:rFonts w:ascii="Cambria" w:hAnsi="Cambria"/>
          <w:bCs/>
        </w:rPr>
        <w:t xml:space="preserve"> in </w:t>
      </w:r>
      <w:r w:rsidR="001D4E81" w:rsidRPr="00330DDE">
        <w:rPr>
          <w:rFonts w:ascii="Cambria" w:hAnsi="Cambria"/>
          <w:bCs/>
        </w:rPr>
        <w:t>2020</w:t>
      </w:r>
      <w:r w:rsidRPr="00330DDE">
        <w:rPr>
          <w:rFonts w:ascii="Cambria" w:hAnsi="Cambria"/>
          <w:bCs/>
        </w:rPr>
        <w:t>.</w:t>
      </w:r>
      <w:r w:rsidR="001D4E81" w:rsidRPr="00330DDE">
        <w:rPr>
          <w:rFonts w:ascii="Cambria" w:hAnsi="Cambria"/>
          <w:bCs/>
        </w:rPr>
        <w:t xml:space="preserve"> What is the equilibrium price? What is the equilibrium quantity?</w:t>
      </w:r>
      <w:r w:rsidRPr="00330DDE">
        <w:rPr>
          <w:rFonts w:ascii="Cambria" w:hAnsi="Cambria"/>
          <w:bCs/>
        </w:rPr>
        <w:t xml:space="preserve"> </w:t>
      </w:r>
      <w:r w:rsidR="00330DDE">
        <w:rPr>
          <w:rFonts w:ascii="Cambria" w:hAnsi="Cambria"/>
          <w:bCs/>
        </w:rPr>
        <w:br/>
      </w:r>
      <m:oMathPara>
        <m:oMath>
          <m:r>
            <w:rPr>
              <w:rFonts w:ascii="Cambria Math" w:hAnsi="Cambria Math"/>
              <w:color w:val="FF0000"/>
            </w:rPr>
            <m:t>150+100p=300-50p</m:t>
          </m:r>
          <m:r>
            <m:rPr>
              <m:sty m:val="p"/>
            </m:rPr>
            <w:rPr>
              <w:rFonts w:ascii="Cambria Math" w:hAnsi="Cambria Math"/>
              <w:color w:val="FF0000"/>
            </w:rPr>
            <w:br/>
          </m:r>
        </m:oMath>
        <m:oMath>
          <m:r>
            <w:rPr>
              <w:rFonts w:ascii="Cambria Math" w:eastAsiaTheme="minorEastAsia" w:hAnsi="Cambria Math"/>
              <w:color w:val="FF0000"/>
            </w:rPr>
            <m:t>150p=150</m:t>
          </m:r>
          <m:r>
            <m:rPr>
              <m:sty m:val="p"/>
            </m:rPr>
            <w:rPr>
              <w:rFonts w:ascii="Cambria Math" w:eastAsiaTheme="minorEastAsia" w:hAnsi="Cambria Math"/>
              <w:color w:val="FF0000"/>
            </w:rPr>
            <w:br/>
          </m:r>
        </m:oMath>
        <m:oMath>
          <m:r>
            <w:rPr>
              <w:rFonts w:ascii="Cambria Math" w:eastAsiaTheme="minorEastAsia" w:hAnsi="Cambria Math"/>
              <w:color w:val="FF0000"/>
            </w:rPr>
            <m:t>p=1</m:t>
          </m:r>
          <m:r>
            <m:rPr>
              <m:sty m:val="p"/>
            </m:rPr>
            <w:rPr>
              <w:rFonts w:ascii="Cambria Math" w:eastAsiaTheme="minorEastAsia" w:hAnsi="Cambria Math"/>
              <w:color w:val="FF0000"/>
            </w:rPr>
            <w:br/>
          </m:r>
        </m:oMath>
        <m:oMath>
          <m:r>
            <w:rPr>
              <w:rFonts w:ascii="Cambria Math" w:eastAsiaTheme="minorEastAsia" w:hAnsi="Cambria Math"/>
              <w:color w:val="FF0000"/>
            </w:rPr>
            <m:t>q=250</m:t>
          </m:r>
          <m:r>
            <m:rPr>
              <m:sty m:val="p"/>
            </m:rPr>
            <w:rPr>
              <w:rFonts w:ascii="Cambria" w:eastAsiaTheme="minorEastAsia" w:hAnsi="Cambria"/>
              <w:color w:val="FF0000"/>
            </w:rPr>
            <w:br/>
          </m:r>
        </m:oMath>
      </m:oMathPara>
    </w:p>
    <w:p w14:paraId="6A72810B" w14:textId="0E7D657E" w:rsidR="002C3DD7" w:rsidRPr="002C3DD7" w:rsidRDefault="00812A0C" w:rsidP="00874B3A">
      <w:pPr>
        <w:pStyle w:val="ListParagraph"/>
        <w:numPr>
          <w:ilvl w:val="0"/>
          <w:numId w:val="19"/>
        </w:numPr>
        <w:rPr>
          <w:rFonts w:ascii="Cambria" w:hAnsi="Cambria"/>
          <w:bCs/>
          <w:color w:val="FF0000"/>
        </w:rPr>
      </w:pPr>
      <w:r>
        <w:rPr>
          <w:rFonts w:ascii="Cambria" w:hAnsi="Cambria"/>
          <w:bCs/>
        </w:rPr>
        <w:t>In the summer of 202</w:t>
      </w:r>
      <w:r w:rsidR="002C3DD7">
        <w:rPr>
          <w:rFonts w:ascii="Cambria" w:hAnsi="Cambria"/>
          <w:bCs/>
        </w:rPr>
        <w:t>2</w:t>
      </w:r>
      <w:r>
        <w:rPr>
          <w:rFonts w:ascii="Cambria" w:hAnsi="Cambria"/>
          <w:bCs/>
        </w:rPr>
        <w:t>, people started to return to offices and to traveling. This leads to an outward shift of the demand. Suppose now that the demand becomes</w:t>
      </w:r>
      <w:r w:rsidR="002C3DD7">
        <w:rPr>
          <w:rFonts w:ascii="Cambria" w:hAnsi="Cambria"/>
          <w:bCs/>
        </w:rPr>
        <w:t>:</w:t>
      </w:r>
      <w:r w:rsidR="002C3DD7">
        <w:rPr>
          <w:rFonts w:ascii="Cambria" w:hAnsi="Cambria"/>
          <w:bCs/>
        </w:rPr>
        <w:br/>
      </w:r>
    </w:p>
    <w:p w14:paraId="0A6A7B0E" w14:textId="46CF31D4"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(p)=700-50p.</m:t>
        </m:r>
      </m:oMath>
      <w:r w:rsidR="00812A0C" w:rsidRPr="002C3DD7">
        <w:rPr>
          <w:rFonts w:ascii="Cambria" w:hAnsi="Cambria"/>
          <w:bCs/>
        </w:rPr>
        <w:t xml:space="preserve"> </w:t>
      </w:r>
      <w:r>
        <w:rPr>
          <w:rFonts w:ascii="Cambria" w:hAnsi="Cambria"/>
          <w:bCs/>
        </w:rPr>
        <w:br/>
      </w:r>
    </w:p>
    <w:p w14:paraId="41F2545B" w14:textId="6F881D64"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 xml:space="preserve">In the meantime, the supply-chain problems and </w:t>
      </w:r>
      <w:r w:rsidR="00E240B3">
        <w:rPr>
          <w:rFonts w:ascii="Cambria" w:eastAsiaTheme="minorEastAsia" w:hAnsi="Cambria"/>
          <w:bCs/>
          <w:color w:val="000000" w:themeColor="text1"/>
        </w:rPr>
        <w:t>the Ukrainian war</w:t>
      </w:r>
      <w:r>
        <w:rPr>
          <w:rFonts w:ascii="Cambria" w:eastAsiaTheme="minorEastAsia" w:hAnsi="Cambria"/>
          <w:bCs/>
          <w:color w:val="000000" w:themeColor="text1"/>
        </w:rPr>
        <w:t xml:space="preserve"> </w:t>
      </w:r>
      <w:r w:rsidR="00E240B3">
        <w:rPr>
          <w:rFonts w:ascii="Cambria" w:eastAsiaTheme="minorEastAsia" w:hAnsi="Cambria"/>
          <w:bCs/>
          <w:color w:val="000000" w:themeColor="text1"/>
        </w:rPr>
        <w:t>has led to an inward shift of the supply. Suppose the supply becomes:</w:t>
      </w:r>
      <w:r w:rsidR="00E240B3">
        <w:rPr>
          <w:rFonts w:ascii="Cambria" w:eastAsiaTheme="minorEastAsia" w:hAnsi="Cambria"/>
          <w:bCs/>
          <w:color w:val="000000" w:themeColor="text1"/>
        </w:rPr>
        <w:br/>
      </w:r>
      <w:r w:rsidR="00E240B3">
        <w:rPr>
          <w:rFonts w:ascii="Cambria" w:eastAsiaTheme="minorEastAsia" w:hAnsi="Cambria"/>
          <w:bCs/>
          <w:color w:val="000000" w:themeColor="text1"/>
        </w:rPr>
        <w:br/>
      </w: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(p)=100+100p.</m:t>
          </m:r>
          <m:r>
            <m:rPr>
              <m:sty m:val="p"/>
            </m:rPr>
            <w:rPr>
              <w:rFonts w:ascii="Cambria" w:eastAsiaTheme="minorEastAsia" w:hAnsi="Cambria"/>
              <w:color w:val="000000" w:themeColor="text1"/>
            </w:rPr>
            <w:br/>
          </m:r>
        </m:oMath>
        <m:oMath>
          <m:r>
            <m:rPr>
              <m:sty m:val="p"/>
            </m:rPr>
            <w:rPr>
              <w:rFonts w:ascii="Cambria" w:eastAsiaTheme="minorEastAsia" w:hAnsi="Cambria"/>
              <w:color w:val="000000" w:themeColor="text1"/>
            </w:rPr>
            <w:br/>
          </m:r>
        </m:oMath>
      </m:oMathPara>
      <w:r w:rsidR="00E240B3">
        <w:rPr>
          <w:rFonts w:ascii="Cambria" w:eastAsiaTheme="minorEastAsia" w:hAnsi="Cambria"/>
          <w:bCs/>
          <w:color w:val="000000" w:themeColor="text1"/>
        </w:rPr>
        <w:t>What</w:t>
      </w:r>
      <w:r w:rsidRPr="002C3DD7">
        <w:rPr>
          <w:rFonts w:ascii="Cambria" w:eastAsiaTheme="minorEastAsia" w:hAnsi="Cambria"/>
          <w:bCs/>
          <w:color w:val="000000" w:themeColor="text1"/>
        </w:rPr>
        <w:t xml:space="preserve"> is the new equilibrium price and what is the new equilibrium quantity?</w:t>
      </w:r>
    </w:p>
    <w:p w14:paraId="3193E15B" w14:textId="47CD8172" w:rsidR="002C3DD7" w:rsidRPr="00E240B3" w:rsidRDefault="00E240B3" w:rsidP="002C3DD7">
      <w:pPr>
        <w:pStyle w:val="ListParagraph"/>
        <w:rPr>
          <w:rFonts w:ascii="Cambria" w:eastAsiaTheme="minorEastAsia" w:hAnsi="Cambria"/>
          <w:color w:val="FF0000"/>
        </w:rPr>
      </w:pPr>
      <m:oMathPara>
        <m:oMath>
          <m:r>
            <w:rPr>
              <w:rFonts w:ascii="Cambria Math" w:hAnsi="Cambria Math"/>
              <w:color w:val="FF0000"/>
            </w:rPr>
            <m:t>700-50p=100+100p</m:t>
          </m:r>
          <m:r>
            <m:rPr>
              <m:sty m:val="p"/>
            </m:rPr>
            <w:rPr>
              <w:rFonts w:ascii="Cambria Math" w:hAnsi="Cambria Math"/>
              <w:color w:val="FF0000"/>
            </w:rPr>
            <w:br/>
          </m:r>
        </m:oMath>
        <m:oMath>
          <m:r>
            <w:rPr>
              <w:rFonts w:ascii="Cambria Math" w:eastAsiaTheme="minorEastAsia" w:hAnsi="Cambria Math"/>
              <w:color w:val="FF0000"/>
            </w:rPr>
            <m:t>150p=600</m:t>
          </m:r>
          <m:r>
            <m:rPr>
              <m:sty m:val="p"/>
            </m:rPr>
            <w:rPr>
              <w:rFonts w:ascii="Cambria Math" w:eastAsiaTheme="minorEastAsia" w:hAnsi="Cambria Math"/>
              <w:color w:val="FF0000"/>
            </w:rPr>
            <w:br/>
          </m:r>
        </m:oMath>
        <m:oMath>
          <m:r>
            <w:rPr>
              <w:rFonts w:ascii="Cambria Math" w:eastAsiaTheme="minorEastAsia" w:hAnsi="Cambria Math"/>
              <w:color w:val="FF0000"/>
            </w:rPr>
            <m:t>p=4</m:t>
          </m:r>
          <m:r>
            <m:rPr>
              <m:sty m:val="p"/>
            </m:rPr>
            <w:rPr>
              <w:rFonts w:ascii="Cambria Math" w:eastAsiaTheme="minorEastAsia" w:hAnsi="Cambria Math"/>
              <w:color w:val="FF0000"/>
            </w:rPr>
            <w:br/>
          </m:r>
        </m:oMath>
        <m:oMath>
          <m:r>
            <w:rPr>
              <w:rFonts w:ascii="Cambria Math" w:eastAsiaTheme="minorEastAsia" w:hAnsi="Cambria Math"/>
              <w:color w:val="FF0000"/>
            </w:rPr>
            <m:t>q=500</m:t>
          </m:r>
        </m:oMath>
      </m:oMathPara>
    </w:p>
    <w:p w14:paraId="273E9F33" w14:textId="2A0783B9" w:rsidR="00E240B3" w:rsidRDefault="00E240B3" w:rsidP="00E240B3">
      <w:pPr>
        <w:pStyle w:val="ListParagraph"/>
        <w:numPr>
          <w:ilvl w:val="0"/>
          <w:numId w:val="19"/>
        </w:numPr>
        <w:rPr>
          <w:rFonts w:ascii="Cambria" w:hAnsi="Cambria"/>
          <w:bCs/>
        </w:rPr>
      </w:pPr>
      <w:r>
        <w:rPr>
          <w:rFonts w:ascii="Cambria" w:hAnsi="Cambria"/>
          <w:bCs/>
        </w:rPr>
        <w:t xml:space="preserve">What is the demand elasticity at the equilibrium of 2022? What is the supply elasticity? Which one is more elastic? </w:t>
      </w:r>
    </w:p>
    <w:p w14:paraId="286E1F33" w14:textId="77777777" w:rsidR="00E240B3" w:rsidRDefault="00E240B3" w:rsidP="00E240B3">
      <w:pPr>
        <w:rPr>
          <w:rFonts w:ascii="Cambria" w:hAnsi="Cambria"/>
          <w:bCs/>
        </w:rPr>
      </w:pPr>
    </w:p>
    <w:p w14:paraId="23AFBFCC" w14:textId="509CEE0F" w:rsidR="00E240B3" w:rsidRPr="00330DDE" w:rsidRDefault="00496552" w:rsidP="00E240B3">
      <w:pPr>
        <w:rPr>
          <w:rFonts w:ascii="Cambria" w:eastAsiaTheme="minorEastAsia" w:hAnsi="Cambria"/>
          <w:bCs/>
          <w:color w:val="FF0000"/>
        </w:rPr>
      </w:pPr>
      <m:oMathPara>
        <m:oMath>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r>
            <w:rPr>
              <w:rFonts w:ascii="Cambria Math" w:eastAsiaTheme="minorEastAsia" w:hAnsi="Cambria Math"/>
              <w:color w:val="FF0000"/>
            </w:rPr>
            <m:t>=-0.4</m:t>
          </m:r>
        </m:oMath>
      </m:oMathPara>
    </w:p>
    <w:p w14:paraId="285DA78A" w14:textId="65006985" w:rsidR="00E240B3" w:rsidRPr="00812A0C" w:rsidRDefault="00496552" w:rsidP="00E240B3">
      <w:pPr>
        <w:rPr>
          <w:rFonts w:ascii="Cambria" w:hAnsi="Cambria"/>
          <w:bCs/>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=0.8</m:t>
          </m:r>
        </m:oMath>
      </m:oMathPara>
    </w:p>
    <w:p w14:paraId="2BF115FA" w14:textId="77777777" w:rsidR="00E240B3" w:rsidRPr="001D5432" w:rsidRDefault="00496552" w:rsidP="00E240B3">
      <w:pPr>
        <w:rPr>
          <w:rFonts w:ascii="Cambria" w:eastAsiaTheme="minorEastAsia" w:hAnsi="Cambria"/>
          <w:color w:val="FF0000"/>
        </w:rPr>
      </w:pPr>
      <m:oMathPara>
        <m:oMath>
          <m:d>
            <m:dPr>
              <m:begChr m:val="|"/>
              <m:endChr m:val="|"/>
              <m:ctrlPr>
                <w:rPr>
                  <w:rFonts w:ascii="Cambria Math" w:eastAsiaTheme="minorEastAsia" w:hAnsi="Cambria Math"/>
                  <w:i/>
                  <w:color w:val="FF0000"/>
                </w:rPr>
              </m:ctrlPr>
            </m:dPr>
            <m:e>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e>
          </m:d>
          <m:r>
            <w:rPr>
              <w:rFonts w:ascii="Cambria Math" w:eastAsiaTheme="minorEastAsia" w:hAnsi="Cambria Math"/>
              <w:color w:val="FF0000"/>
            </w:rPr>
            <m:t>&lt;|</m:t>
          </m:r>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m:t>
          </m:r>
        </m:oMath>
      </m:oMathPara>
    </w:p>
    <w:p w14:paraId="69D683C3" w14:textId="179B1BE8" w:rsidR="00812A0C" w:rsidRPr="008473D6" w:rsidRDefault="00212459" w:rsidP="008473D6">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High gas prices have imposed a great burden on consumers. Suppose that the government now wishes to protect consumers by taxing gasoline supply</w:t>
      </w:r>
      <w:r w:rsidR="008473D6">
        <w:rPr>
          <w:rFonts w:ascii="Cambria" w:eastAsiaTheme="minorEastAsia" w:hAnsi="Cambria"/>
          <w:color w:val="000000" w:themeColor="text1"/>
        </w:rPr>
        <w:t xml:space="preserve"> and </w:t>
      </w:r>
      <w:r w:rsidR="00C4314A">
        <w:rPr>
          <w:rFonts w:ascii="Cambria" w:eastAsiaTheme="minorEastAsia" w:hAnsi="Cambria"/>
          <w:color w:val="000000" w:themeColor="text1"/>
        </w:rPr>
        <w:t xml:space="preserve">considers </w:t>
      </w:r>
      <w:proofErr w:type="gramStart"/>
      <w:r w:rsidR="00C4314A">
        <w:rPr>
          <w:rFonts w:ascii="Cambria" w:eastAsiaTheme="minorEastAsia" w:hAnsi="Cambria"/>
          <w:color w:val="000000" w:themeColor="text1"/>
        </w:rPr>
        <w:t xml:space="preserve">to </w:t>
      </w:r>
      <w:r w:rsidR="008473D6">
        <w:rPr>
          <w:rFonts w:ascii="Cambria" w:eastAsiaTheme="minorEastAsia" w:hAnsi="Cambria"/>
          <w:color w:val="000000" w:themeColor="text1"/>
        </w:rPr>
        <w:t>impose</w:t>
      </w:r>
      <w:proofErr w:type="gramEnd"/>
      <w:r w:rsidR="008473D6">
        <w:rPr>
          <w:rFonts w:ascii="Cambria" w:eastAsiaTheme="minorEastAsia" w:hAnsi="Cambria"/>
          <w:color w:val="000000" w:themeColor="text1"/>
        </w:rPr>
        <w:t xml:space="preserve"> a $</w:t>
      </w:r>
      <w:r w:rsidR="00151091">
        <w:rPr>
          <w:rFonts w:ascii="Cambria" w:eastAsiaTheme="minorEastAsia" w:hAnsi="Cambria"/>
          <w:color w:val="000000" w:themeColor="text1"/>
        </w:rPr>
        <w:t>0.5</w:t>
      </w:r>
      <w:r w:rsidR="008473D6">
        <w:rPr>
          <w:rFonts w:ascii="Cambria" w:eastAsiaTheme="minorEastAsia" w:hAnsi="Cambria"/>
          <w:color w:val="000000" w:themeColor="text1"/>
        </w:rPr>
        <w:t xml:space="preserve"> tax per gallon on gas suppliers. What is the equilibrium price and quantity after tax?</w:t>
      </w:r>
    </w:p>
    <w:p w14:paraId="217E6045" w14:textId="0A8A5543" w:rsidR="00BF73DB" w:rsidRPr="00BF73DB" w:rsidRDefault="00496552" w:rsidP="00BF73DB">
      <w:pPr>
        <w:rPr>
          <w:rFonts w:ascii="Cambria" w:hAnsi="Cambria"/>
          <w:bCs/>
          <w:color w:val="FF0000"/>
        </w:rPr>
      </w:pPr>
      <m:oMathPara>
        <m:oMath>
          <m:sSub>
            <m:sSubPr>
              <m:ctrlPr>
                <w:rPr>
                  <w:rFonts w:ascii="Cambria Math" w:hAnsi="Cambria Math"/>
                  <w:bCs/>
                  <w:i/>
                  <w:color w:val="FF0000"/>
                </w:rPr>
              </m:ctrlPr>
            </m:sSubPr>
            <m:e>
              <m:r>
                <w:rPr>
                  <w:rFonts w:ascii="Cambria Math" w:hAnsi="Cambria Math"/>
                  <w:color w:val="FF0000"/>
                </w:rPr>
                <m:t>P</m:t>
              </m:r>
            </m:e>
            <m:sub>
              <m:r>
                <w:rPr>
                  <w:rFonts w:ascii="Cambria Math" w:hAnsi="Cambria Math"/>
                  <w:color w:val="FF0000"/>
                </w:rPr>
                <m:t>S</m:t>
              </m:r>
            </m:sub>
          </m:sSub>
          <m:r>
            <w:rPr>
              <w:rFonts w:ascii="Cambria Math" w:hAnsi="Cambria Math"/>
              <w:color w:val="FF0000"/>
            </w:rPr>
            <m:t>=-1+0.01Q+0.5=0.5+0.01Q</m:t>
          </m:r>
          <m:r>
            <m:rPr>
              <m:sty m:val="p"/>
            </m:rPr>
            <w:rPr>
              <w:rFonts w:ascii="Cambria Math" w:hAnsi="Cambria Math"/>
              <w:color w:val="FF0000"/>
            </w:rPr>
            <w:br/>
          </m:r>
        </m:oMath>
        <m:oMath>
          <m:sSub>
            <m:sSubPr>
              <m:ctrlPr>
                <w:rPr>
                  <w:rFonts w:ascii="Cambria Math" w:hAnsi="Cambria Math"/>
                  <w:bCs/>
                  <w:i/>
                  <w:color w:val="FF0000"/>
                </w:rPr>
              </m:ctrlPr>
            </m:sSubPr>
            <m:e>
              <m:r>
                <w:rPr>
                  <w:rFonts w:ascii="Cambria Math" w:hAnsi="Cambria Math"/>
                  <w:color w:val="FF0000"/>
                </w:rPr>
                <m:t>Q</m:t>
              </m:r>
            </m:e>
            <m:sub>
              <m:r>
                <w:rPr>
                  <w:rFonts w:ascii="Cambria Math" w:hAnsi="Cambria Math"/>
                  <w:color w:val="FF0000"/>
                </w:rPr>
                <m:t>S</m:t>
              </m:r>
            </m:sub>
          </m:sSub>
          <m:r>
            <w:rPr>
              <w:rFonts w:ascii="Cambria Math" w:hAnsi="Cambria Math"/>
              <w:color w:val="FF0000"/>
            </w:rPr>
            <m:t>=50+100p=700-50p</m:t>
          </m:r>
          <m:r>
            <m:rPr>
              <m:sty m:val="p"/>
            </m:rPr>
            <w:rPr>
              <w:rFonts w:ascii="Cambria Math" w:hAnsi="Cambria Math"/>
              <w:color w:val="FF0000"/>
            </w:rPr>
            <w:br/>
          </m:r>
        </m:oMath>
        <m:oMath>
          <m:r>
            <w:rPr>
              <w:rFonts w:ascii="Cambria Math" w:hAnsi="Cambria Math"/>
              <w:color w:val="FF0000"/>
            </w:rPr>
            <m:t>150P=650</m:t>
          </m:r>
          <m:r>
            <m:rPr>
              <m:sty m:val="p"/>
            </m:rPr>
            <w:rPr>
              <w:rFonts w:ascii="Cambria Math" w:hAnsi="Cambria Math"/>
              <w:color w:val="FF0000"/>
            </w:rPr>
            <w:br/>
          </m:r>
        </m:oMath>
        <m:oMath>
          <m:r>
            <w:rPr>
              <w:rFonts w:ascii="Cambria Math" w:hAnsi="Cambria Math"/>
              <w:color w:val="FF0000"/>
            </w:rPr>
            <m:t>P=4.33</m:t>
          </m:r>
          <m:r>
            <m:rPr>
              <m:sty m:val="p"/>
            </m:rPr>
            <w:rPr>
              <w:rFonts w:ascii="Cambria Math" w:hAnsi="Cambria Math"/>
              <w:color w:val="FF0000"/>
            </w:rPr>
            <w:br/>
          </m:r>
        </m:oMath>
        <m:oMath>
          <m:r>
            <w:rPr>
              <w:rFonts w:ascii="Cambria Math" w:hAnsi="Cambria Math"/>
              <w:color w:val="FF0000"/>
            </w:rPr>
            <m:t>Q=483.</m:t>
          </m:r>
          <m:r>
            <w:rPr>
              <w:rFonts w:ascii="Cambria Math" w:eastAsiaTheme="minorEastAsia" w:hAnsi="Cambria Math"/>
              <w:color w:val="FF0000"/>
            </w:rPr>
            <m:t>33</m:t>
          </m:r>
        </m:oMath>
      </m:oMathPara>
    </w:p>
    <w:p w14:paraId="12740BA4" w14:textId="77777777" w:rsidR="009E18EB" w:rsidRDefault="009E18EB" w:rsidP="009E18EB">
      <w:pPr>
        <w:rPr>
          <w:rFonts w:ascii="Cambria" w:hAnsi="Cambria"/>
          <w:bCs/>
        </w:rPr>
      </w:pPr>
    </w:p>
    <w:p w14:paraId="23B3A961" w14:textId="7B2678A4" w:rsidR="009E18EB" w:rsidRDefault="009E18EB" w:rsidP="009E18EB">
      <w:pPr>
        <w:pStyle w:val="ListParagraph"/>
        <w:numPr>
          <w:ilvl w:val="0"/>
          <w:numId w:val="19"/>
        </w:numPr>
        <w:rPr>
          <w:rFonts w:ascii="Cambria" w:hAnsi="Cambria"/>
          <w:bCs/>
        </w:rPr>
      </w:pPr>
      <w:r w:rsidRPr="009E18EB">
        <w:rPr>
          <w:rFonts w:ascii="Cambria" w:hAnsi="Cambria"/>
          <w:bCs/>
        </w:rPr>
        <w:t xml:space="preserve">Calculate the burden of this proposed tax; what percent of the tax would be “paid” by consumers </w:t>
      </w:r>
      <w:r w:rsidR="00BF73DB">
        <w:rPr>
          <w:rFonts w:ascii="Cambria" w:hAnsi="Cambria"/>
          <w:bCs/>
        </w:rPr>
        <w:t>(Round to nearest percent)</w:t>
      </w:r>
      <w:r w:rsidR="001D5432">
        <w:rPr>
          <w:rFonts w:ascii="Cambria" w:hAnsi="Cambria"/>
          <w:bCs/>
        </w:rPr>
        <w:t xml:space="preserve">? How </w:t>
      </w:r>
      <w:r w:rsidR="00CE0398">
        <w:rPr>
          <w:rFonts w:ascii="Cambria" w:hAnsi="Cambria"/>
          <w:bCs/>
        </w:rPr>
        <w:t xml:space="preserve">is this related to your answer in part </w:t>
      </w:r>
      <w:r w:rsidR="00C4314A">
        <w:rPr>
          <w:rFonts w:ascii="Cambria" w:hAnsi="Cambria"/>
          <w:bCs/>
        </w:rPr>
        <w:t>c</w:t>
      </w:r>
      <w:r w:rsidR="00CE0398">
        <w:rPr>
          <w:rFonts w:ascii="Cambria" w:hAnsi="Cambria"/>
          <w:bCs/>
        </w:rPr>
        <w:t>)?</w:t>
      </w:r>
    </w:p>
    <w:p w14:paraId="35983F6C" w14:textId="0078EE20" w:rsidR="00BF73DB" w:rsidRPr="00BF73DB" w:rsidRDefault="00CE0398" w:rsidP="009E18EB">
      <w:pPr>
        <w:pStyle w:val="ListParagraph"/>
        <w:rPr>
          <w:rFonts w:ascii="Cambria" w:hAnsi="Cambria"/>
          <w:bCs/>
          <w:color w:val="FF0000"/>
        </w:rPr>
      </w:pPr>
      <w:r>
        <w:rPr>
          <w:rFonts w:ascii="Cambria" w:hAnsi="Cambria"/>
          <w:bCs/>
          <w:color w:val="FF0000"/>
        </w:rPr>
        <w:t>P</w:t>
      </w:r>
      <w:r w:rsidR="00BF73DB" w:rsidRPr="00BF73DB">
        <w:rPr>
          <w:rFonts w:ascii="Cambria" w:hAnsi="Cambria"/>
          <w:bCs/>
          <w:color w:val="FF0000"/>
        </w:rPr>
        <w:t>rice increase of $0.</w:t>
      </w:r>
      <w:r w:rsidR="00C4314A">
        <w:rPr>
          <w:rFonts w:ascii="Cambria" w:hAnsi="Cambria"/>
          <w:bCs/>
          <w:color w:val="FF0000"/>
        </w:rPr>
        <w:t>33</w:t>
      </w:r>
      <w:r w:rsidR="00BF73DB" w:rsidRPr="00BF73DB">
        <w:rPr>
          <w:rFonts w:ascii="Cambria" w:hAnsi="Cambria"/>
          <w:bCs/>
          <w:color w:val="FF0000"/>
        </w:rPr>
        <w:t xml:space="preserve"> out of $</w:t>
      </w:r>
      <w:r w:rsidR="00151091">
        <w:rPr>
          <w:rFonts w:ascii="Cambria" w:hAnsi="Cambria"/>
          <w:bCs/>
          <w:color w:val="FF0000"/>
        </w:rPr>
        <w:t>0.5</w:t>
      </w:r>
      <w:r w:rsidR="00BF73DB" w:rsidRPr="00BF73DB">
        <w:rPr>
          <w:rFonts w:ascii="Cambria" w:hAnsi="Cambria"/>
          <w:bCs/>
          <w:color w:val="FF0000"/>
        </w:rPr>
        <w:t xml:space="preserve"> tax, == </w:t>
      </w:r>
      <w:r w:rsidR="00151091">
        <w:rPr>
          <w:rFonts w:ascii="Cambria" w:hAnsi="Cambria"/>
          <w:bCs/>
          <w:color w:val="FF0000"/>
        </w:rPr>
        <w:t>67</w:t>
      </w:r>
      <w:r w:rsidR="00BF73DB" w:rsidRPr="00BF73DB">
        <w:rPr>
          <w:rFonts w:ascii="Cambria" w:hAnsi="Cambria"/>
          <w:bCs/>
          <w:color w:val="FF0000"/>
        </w:rPr>
        <w:t>%</w:t>
      </w:r>
      <w:r>
        <w:rPr>
          <w:rFonts w:ascii="Cambria" w:hAnsi="Cambria"/>
          <w:bCs/>
          <w:color w:val="FF0000"/>
        </w:rPr>
        <w:t xml:space="preserve">. From part </w:t>
      </w:r>
      <w:r w:rsidR="00151091">
        <w:rPr>
          <w:rFonts w:ascii="Cambria" w:hAnsi="Cambria"/>
          <w:bCs/>
          <w:color w:val="FF0000"/>
        </w:rPr>
        <w:t>c</w:t>
      </w:r>
      <w:r>
        <w:rPr>
          <w:rFonts w:ascii="Cambria" w:hAnsi="Cambria"/>
          <w:bCs/>
          <w:color w:val="FF0000"/>
        </w:rPr>
        <w:t xml:space="preserve">), the demand curve is </w:t>
      </w:r>
      <w:r w:rsidR="00151091">
        <w:rPr>
          <w:rFonts w:ascii="Cambria" w:hAnsi="Cambria"/>
          <w:bCs/>
          <w:color w:val="FF0000"/>
        </w:rPr>
        <w:t>less</w:t>
      </w:r>
      <w:r>
        <w:rPr>
          <w:rFonts w:ascii="Cambria" w:hAnsi="Cambria"/>
          <w:bCs/>
          <w:color w:val="FF0000"/>
        </w:rPr>
        <w:t xml:space="preserve"> elastic than the supply curve at the </w:t>
      </w:r>
      <w:proofErr w:type="gramStart"/>
      <w:r>
        <w:rPr>
          <w:rFonts w:ascii="Cambria" w:hAnsi="Cambria"/>
          <w:bCs/>
          <w:color w:val="FF0000"/>
        </w:rPr>
        <w:t>equilibrium</w:t>
      </w:r>
      <w:proofErr w:type="gramEnd"/>
      <w:r>
        <w:rPr>
          <w:rFonts w:ascii="Cambria" w:hAnsi="Cambria"/>
          <w:bCs/>
          <w:color w:val="FF0000"/>
        </w:rPr>
        <w:t xml:space="preserve"> so consumers have </w:t>
      </w:r>
      <w:r w:rsidR="00151091">
        <w:rPr>
          <w:rFonts w:ascii="Cambria" w:hAnsi="Cambria"/>
          <w:bCs/>
          <w:color w:val="FF0000"/>
        </w:rPr>
        <w:t>more</w:t>
      </w:r>
      <w:r>
        <w:rPr>
          <w:rFonts w:ascii="Cambria" w:hAnsi="Cambria"/>
          <w:bCs/>
          <w:color w:val="FF0000"/>
        </w:rPr>
        <w:t xml:space="preserve"> </w:t>
      </w:r>
      <w:r w:rsidR="00151091">
        <w:rPr>
          <w:rFonts w:ascii="Cambria" w:hAnsi="Cambria"/>
          <w:bCs/>
          <w:color w:val="FF0000"/>
        </w:rPr>
        <w:t>tax</w:t>
      </w:r>
      <w:r>
        <w:rPr>
          <w:rFonts w:ascii="Cambria" w:hAnsi="Cambria"/>
          <w:bCs/>
          <w:color w:val="FF0000"/>
        </w:rPr>
        <w:t xml:space="preserve"> burden.</w:t>
      </w:r>
    </w:p>
    <w:p w14:paraId="6F8E4A0F" w14:textId="6D61FB10" w:rsidR="009E18EB" w:rsidRDefault="009E18EB" w:rsidP="009E18EB">
      <w:pPr>
        <w:rPr>
          <w:rFonts w:ascii="Cambria" w:hAnsi="Cambria"/>
          <w:bCs/>
        </w:rPr>
      </w:pPr>
    </w:p>
    <w:p w14:paraId="1BB6E5DE" w14:textId="529D42C0" w:rsidR="00723CFE" w:rsidRDefault="00723CFE" w:rsidP="009E18EB">
      <w:pPr>
        <w:rPr>
          <w:rFonts w:ascii="Cambria" w:hAnsi="Cambria"/>
          <w:bCs/>
        </w:rPr>
      </w:pPr>
    </w:p>
    <w:p w14:paraId="76169610" w14:textId="372A29A0" w:rsidR="00723CFE" w:rsidRPr="00723CFE" w:rsidRDefault="004C2EE4" w:rsidP="00723CFE">
      <w:pPr>
        <w:pStyle w:val="ListParagraph"/>
        <w:numPr>
          <w:ilvl w:val="0"/>
          <w:numId w:val="19"/>
        </w:numPr>
        <w:rPr>
          <w:rFonts w:ascii="Cambria" w:hAnsi="Cambria"/>
          <w:bCs/>
        </w:rPr>
      </w:pPr>
      <w:r>
        <w:rPr>
          <w:rFonts w:ascii="Cambria" w:hAnsi="Cambria"/>
          <w:bCs/>
        </w:rPr>
        <w:t>What is the amount of deadweight loss created by this policy? Is this policy a good idea?</w:t>
      </w:r>
    </w:p>
    <w:p w14:paraId="7F5BF581" w14:textId="77777777" w:rsidR="009E18EB" w:rsidRPr="009E18EB" w:rsidRDefault="009E18EB" w:rsidP="009E18EB">
      <w:pPr>
        <w:rPr>
          <w:rFonts w:ascii="Cambria" w:hAnsi="Cambria"/>
          <w:bCs/>
        </w:rPr>
      </w:pPr>
    </w:p>
    <w:p w14:paraId="2CFA072E" w14:textId="65C4B119" w:rsidR="009E18EB" w:rsidRDefault="004C2EE4" w:rsidP="004C2EE4">
      <w:pPr>
        <w:ind w:left="360"/>
        <w:rPr>
          <w:rFonts w:ascii="Cambria" w:hAnsi="Cambria"/>
          <w:b/>
          <w:color w:val="FF0000"/>
        </w:rPr>
      </w:pPr>
      <w:r>
        <w:rPr>
          <w:rFonts w:ascii="Cambria" w:hAnsi="Cambria"/>
          <w:b/>
          <w:color w:val="FF0000"/>
        </w:rPr>
        <w:t>Deadweight loss=0.5*0.5*16.67=4.16.</w:t>
      </w:r>
    </w:p>
    <w:p w14:paraId="45CB0444" w14:textId="76F61C7F" w:rsidR="004C2EE4" w:rsidRPr="004C2EE4" w:rsidRDefault="004C2EE4" w:rsidP="004C2EE4">
      <w:pPr>
        <w:ind w:left="360"/>
        <w:rPr>
          <w:rFonts w:ascii="Cambria" w:hAnsi="Cambria"/>
          <w:b/>
          <w:color w:val="FF0000"/>
        </w:rPr>
      </w:pPr>
      <w:r>
        <w:rPr>
          <w:rFonts w:ascii="Cambria" w:hAnsi="Cambria"/>
          <w:b/>
          <w:color w:val="FF0000"/>
        </w:rPr>
        <w:t>Taxing gas suppliers may not be a good idea consumers end up paying more. Even if the government rebates all tax revenue, there is still a deadweight loss of $4.16M</w:t>
      </w:r>
    </w:p>
    <w:p w14:paraId="7D02BA2A" w14:textId="77777777" w:rsidR="009E18EB" w:rsidRDefault="009E18EB" w:rsidP="00DC0B82">
      <w:pPr>
        <w:rPr>
          <w:rFonts w:ascii="Cambria" w:hAnsi="Cambria"/>
          <w:b/>
        </w:rPr>
      </w:pPr>
    </w:p>
    <w:p w14:paraId="5EB80ADB" w14:textId="4D6E051D" w:rsidR="004C2EE4" w:rsidRDefault="004C2EE4">
      <w:pPr>
        <w:rPr>
          <w:rFonts w:ascii="Cambria" w:hAnsi="Cambria"/>
          <w:b/>
        </w:rPr>
      </w:pPr>
      <w:r>
        <w:rPr>
          <w:rFonts w:ascii="Cambria" w:hAnsi="Cambria"/>
          <w:b/>
        </w:rPr>
        <w:br w:type="page"/>
      </w:r>
    </w:p>
    <w:p w14:paraId="60C4AF19" w14:textId="77777777" w:rsidR="00C706CD" w:rsidRPr="00AC6606" w:rsidRDefault="00C706CD" w:rsidP="00C706CD">
      <w:pPr>
        <w:rPr>
          <w:rFonts w:ascii="Cambria" w:eastAsia="Times New Roman" w:hAnsi="Cambria" w:cs="Times New Roman"/>
          <w:color w:val="000000"/>
          <w:sz w:val="22"/>
          <w:szCs w:val="22"/>
        </w:rPr>
      </w:pPr>
    </w:p>
    <w:sectPr w:rsidR="00C706CD"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EE826" w14:textId="77777777" w:rsidR="00496552" w:rsidRDefault="00496552" w:rsidP="008C3975">
      <w:r>
        <w:separator/>
      </w:r>
    </w:p>
  </w:endnote>
  <w:endnote w:type="continuationSeparator" w:id="0">
    <w:p w14:paraId="522ACE38" w14:textId="77777777" w:rsidR="00496552" w:rsidRDefault="00496552"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A4891" w14:textId="77777777" w:rsidR="00496552" w:rsidRDefault="00496552" w:rsidP="008C3975">
      <w:r>
        <w:separator/>
      </w:r>
    </w:p>
  </w:footnote>
  <w:footnote w:type="continuationSeparator" w:id="0">
    <w:p w14:paraId="234626EC" w14:textId="77777777" w:rsidR="00496552" w:rsidRDefault="00496552"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9"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6"/>
  </w:num>
  <w:num w:numId="2" w16cid:durableId="352803198">
    <w:abstractNumId w:val="10"/>
  </w:num>
  <w:num w:numId="3" w16cid:durableId="494884993">
    <w:abstractNumId w:val="23"/>
  </w:num>
  <w:num w:numId="4" w16cid:durableId="659895357">
    <w:abstractNumId w:val="12"/>
  </w:num>
  <w:num w:numId="5" w16cid:durableId="901717716">
    <w:abstractNumId w:val="17"/>
  </w:num>
  <w:num w:numId="6" w16cid:durableId="43330573">
    <w:abstractNumId w:val="19"/>
  </w:num>
  <w:num w:numId="7" w16cid:durableId="783696661">
    <w:abstractNumId w:val="18"/>
  </w:num>
  <w:num w:numId="8" w16cid:durableId="189491316">
    <w:abstractNumId w:val="15"/>
  </w:num>
  <w:num w:numId="9" w16cid:durableId="1365521014">
    <w:abstractNumId w:val="3"/>
  </w:num>
  <w:num w:numId="10" w16cid:durableId="1335961135">
    <w:abstractNumId w:val="7"/>
  </w:num>
  <w:num w:numId="11" w16cid:durableId="1293949225">
    <w:abstractNumId w:val="5"/>
  </w:num>
  <w:num w:numId="12" w16cid:durableId="951203690">
    <w:abstractNumId w:val="8"/>
  </w:num>
  <w:num w:numId="13" w16cid:durableId="1554269404">
    <w:abstractNumId w:val="9"/>
  </w:num>
  <w:num w:numId="14" w16cid:durableId="1041200281">
    <w:abstractNumId w:val="14"/>
  </w:num>
  <w:num w:numId="15" w16cid:durableId="2061437258">
    <w:abstractNumId w:val="13"/>
  </w:num>
  <w:num w:numId="16" w16cid:durableId="390006365">
    <w:abstractNumId w:val="0"/>
  </w:num>
  <w:num w:numId="17" w16cid:durableId="390545702">
    <w:abstractNumId w:val="20"/>
  </w:num>
  <w:num w:numId="18" w16cid:durableId="1880581601">
    <w:abstractNumId w:val="21"/>
  </w:num>
  <w:num w:numId="19" w16cid:durableId="1388719243">
    <w:abstractNumId w:val="1"/>
  </w:num>
  <w:num w:numId="20" w16cid:durableId="1399326118">
    <w:abstractNumId w:val="22"/>
  </w:num>
  <w:num w:numId="21" w16cid:durableId="1535266587">
    <w:abstractNumId w:val="4"/>
  </w:num>
  <w:num w:numId="22" w16cid:durableId="1664310355">
    <w:abstractNumId w:val="11"/>
  </w:num>
  <w:num w:numId="23" w16cid:durableId="469128546">
    <w:abstractNumId w:val="16"/>
  </w:num>
  <w:num w:numId="24" w16cid:durableId="1746612066">
    <w:abstractNumId w:val="2"/>
  </w:num>
  <w:num w:numId="25" w16cid:durableId="2860091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D21DC"/>
    <w:rsid w:val="000E34B7"/>
    <w:rsid w:val="000F5CD9"/>
    <w:rsid w:val="00102CC7"/>
    <w:rsid w:val="001201D9"/>
    <w:rsid w:val="00141AB7"/>
    <w:rsid w:val="00147FF6"/>
    <w:rsid w:val="00151091"/>
    <w:rsid w:val="00152B76"/>
    <w:rsid w:val="0015503D"/>
    <w:rsid w:val="00173F67"/>
    <w:rsid w:val="00194E7B"/>
    <w:rsid w:val="001D2E33"/>
    <w:rsid w:val="001D4E81"/>
    <w:rsid w:val="001D5432"/>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96552"/>
    <w:rsid w:val="004A0C5F"/>
    <w:rsid w:val="004A12D3"/>
    <w:rsid w:val="004C2EE4"/>
    <w:rsid w:val="004D5F45"/>
    <w:rsid w:val="00504A50"/>
    <w:rsid w:val="00561779"/>
    <w:rsid w:val="00566A5C"/>
    <w:rsid w:val="00580374"/>
    <w:rsid w:val="00597A10"/>
    <w:rsid w:val="005B4522"/>
    <w:rsid w:val="005C1EE0"/>
    <w:rsid w:val="005C2074"/>
    <w:rsid w:val="005C4464"/>
    <w:rsid w:val="005D784A"/>
    <w:rsid w:val="005E4485"/>
    <w:rsid w:val="005E4FCB"/>
    <w:rsid w:val="00602E7C"/>
    <w:rsid w:val="00607931"/>
    <w:rsid w:val="006126A5"/>
    <w:rsid w:val="00612FD4"/>
    <w:rsid w:val="00645CCA"/>
    <w:rsid w:val="00657951"/>
    <w:rsid w:val="00683376"/>
    <w:rsid w:val="006915A3"/>
    <w:rsid w:val="006A7158"/>
    <w:rsid w:val="006B2945"/>
    <w:rsid w:val="006B439C"/>
    <w:rsid w:val="006C189B"/>
    <w:rsid w:val="006C463F"/>
    <w:rsid w:val="006C7494"/>
    <w:rsid w:val="006D32D7"/>
    <w:rsid w:val="006F1C6D"/>
    <w:rsid w:val="00713B71"/>
    <w:rsid w:val="00723CFE"/>
    <w:rsid w:val="00734438"/>
    <w:rsid w:val="00756302"/>
    <w:rsid w:val="007821B5"/>
    <w:rsid w:val="007F2FF2"/>
    <w:rsid w:val="00802CE9"/>
    <w:rsid w:val="00807D0B"/>
    <w:rsid w:val="00812A0C"/>
    <w:rsid w:val="008473D6"/>
    <w:rsid w:val="00851219"/>
    <w:rsid w:val="0085547A"/>
    <w:rsid w:val="00872E2B"/>
    <w:rsid w:val="008826DE"/>
    <w:rsid w:val="00885021"/>
    <w:rsid w:val="008A1E93"/>
    <w:rsid w:val="008A5753"/>
    <w:rsid w:val="008C15C5"/>
    <w:rsid w:val="008C3975"/>
    <w:rsid w:val="008E794D"/>
    <w:rsid w:val="0090033E"/>
    <w:rsid w:val="0094447E"/>
    <w:rsid w:val="00994D52"/>
    <w:rsid w:val="00997CD5"/>
    <w:rsid w:val="009A294B"/>
    <w:rsid w:val="009A6F57"/>
    <w:rsid w:val="009B1E1D"/>
    <w:rsid w:val="009B317B"/>
    <w:rsid w:val="009E18EB"/>
    <w:rsid w:val="009F65A5"/>
    <w:rsid w:val="00A03B77"/>
    <w:rsid w:val="00A07CEA"/>
    <w:rsid w:val="00A55F5E"/>
    <w:rsid w:val="00A70ACB"/>
    <w:rsid w:val="00A7603A"/>
    <w:rsid w:val="00A93315"/>
    <w:rsid w:val="00AB52AA"/>
    <w:rsid w:val="00AC00DC"/>
    <w:rsid w:val="00AC38B6"/>
    <w:rsid w:val="00AC6606"/>
    <w:rsid w:val="00AE009C"/>
    <w:rsid w:val="00B2084F"/>
    <w:rsid w:val="00B209F0"/>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167C"/>
    <w:rsid w:val="00CC2A18"/>
    <w:rsid w:val="00CE0398"/>
    <w:rsid w:val="00CE72B0"/>
    <w:rsid w:val="00CE7AA8"/>
    <w:rsid w:val="00CF4D0D"/>
    <w:rsid w:val="00D06019"/>
    <w:rsid w:val="00D15D5F"/>
    <w:rsid w:val="00D16402"/>
    <w:rsid w:val="00D23287"/>
    <w:rsid w:val="00D61D17"/>
    <w:rsid w:val="00D67675"/>
    <w:rsid w:val="00D77B9A"/>
    <w:rsid w:val="00D80C70"/>
    <w:rsid w:val="00DA31B8"/>
    <w:rsid w:val="00DC0B82"/>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A6D4A"/>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2</cp:revision>
  <cp:lastPrinted>2021-06-30T00:53:00Z</cp:lastPrinted>
  <dcterms:created xsi:type="dcterms:W3CDTF">2022-08-27T14:30:00Z</dcterms:created>
  <dcterms:modified xsi:type="dcterms:W3CDTF">2022-08-27T14:30:00Z</dcterms:modified>
</cp:coreProperties>
</file>