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 de Engenharia Elétrica e de Computação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SEL0384 – Laboratório de Sistemas Digitais I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Prof. Dr. Maximiliam Luppe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PRÁTICA Nº1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 AOS CIRCUITOS INTEGRADOS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CARACTERÍSTICAS ELÉTRICAS DOS CIRCUITOS INTEGRADOS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0C">
      <w:pPr>
        <w:spacing w:line="360" w:lineRule="auto"/>
        <w:ind w:left="708" w:firstLine="0"/>
        <w:jc w:val="both"/>
        <w:rPr/>
      </w:pPr>
      <w:r w:rsidDel="00000000" w:rsidR="00000000" w:rsidRPr="00000000">
        <w:rPr>
          <w:rtl w:val="0"/>
        </w:rPr>
        <w:t xml:space="preserve">Aprender a interpretar as especificações contidas nos manuais dos fabricantes de circuitos integrados e obter dados de tensão e de temporização de um circuito integrado.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Circuito Lógico utilizado: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HCF4069UBE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Equipamentos necessários: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Gerador de sinais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Osciloscópio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Procedimento exploratório: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Constituição interna: Considerando o circuito integrado comercial HCF4069UBE, da família CMOS, responda às questões a seguir: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o seu nome?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o tipo de portas lógicas?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o número de portas lógicas?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pinos correspondem às entradas e às saídas?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pinos correspondem à alimentação do circuito integrado?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Características eletrônicas: Considerando o circuito integrado comercial HCF4069UBE, da família CMOS, responda às questões a seguir: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a faixa de alimentação máxima do circuito (VDD) e como isso é informado?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a faixa de alimentação recomendada?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a faixa de temperatura de funcionamento (TOP) e como isso é informado?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a corrente de consumo típica do circuito integrado quando não há carga (IL - Quiescent current) a 25ºC e alimentado com 5V?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os tempos de propagação, típico e máximo, quando o circuito integrado é alimentado com 5V?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os tempos de transição, típico e máximo, quando o circuito integrado é alimentado com 5V?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Introdução: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Na teoria de Sistemas Digitais é visto que os Circuitos Combinacionais, formados exclusivamente por portas lógicas, respondem de forma imediata, de acordo com sua Equação Booleana, quando são excitados. A figura 1 representa uma típica resposta de um circuito combinacional (somador completo), onde os níveis lógicos também são bem definidos.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Figura 1-Diagrama de tempo de um somador completo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082400" cy="2322000"/>
            <wp:effectExtent b="0" l="0" r="0" t="0"/>
            <wp:docPr descr="Write the truth table and draw the timing diagram of a full adder. -  Sarthaks eConnect | Largest Online Education Community" id="1" name="image3.png"/>
            <a:graphic>
              <a:graphicData uri="http://schemas.openxmlformats.org/drawingml/2006/picture">
                <pic:pic>
                  <pic:nvPicPr>
                    <pic:cNvPr descr="Write the truth table and draw the timing diagram of a full adder. -  Sarthaks eConnect | Largest Online Education Community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2400" cy="232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Fonte: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Site da 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Contudo, na prática os circuitos eletrônicos que implementam os circuitos Combinacionais são formados por componentes eletrônicos que apresentam atrasos na propagação dos sinais e faixas de valores de tensão que representam os níveis lógicos válidos.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Nesta prática serão analisadas as características eletrônicas de alimentação, níveis de tensão de entrada e saída e tempos de propagação e de transição de uma porta inversora implementada em tecnologia CMOS.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Características eletrônicas de alimentação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Quando implementamos uma porta inversora com circuitos eletrônicos, os níveis lógicos 0 e 1 são substituídos por níveis de tensão. Na implementação clássica, os níveis de tensão para os níveis lógicos 1 e 0 são, respectivamente, 5V e 0V. Assim, quando uma porta inversora tem um nível de tensão igual a 5V (nível lógico 1) na sua entrada, é esperado que a saída seja igual ao nível de tensão 0V (nível lógico 0), e vice-versa. Contudo, na prática, a teoria é outra. As portas lógicas implementadas com circuitos eletrônicos possuem faixas de valores de tensão, tanto de saída, quanto de entrada. Estes valores são indicados nos datasheet pelos parâmetros V</w:t>
      </w:r>
      <w:r w:rsidDel="00000000" w:rsidR="00000000" w:rsidRPr="00000000">
        <w:rPr>
          <w:vertAlign w:val="subscript"/>
          <w:rtl w:val="0"/>
        </w:rPr>
        <w:t xml:space="preserve">OHmax</w:t>
      </w:r>
      <w:r w:rsidDel="00000000" w:rsidR="00000000" w:rsidRPr="00000000">
        <w:rPr>
          <w:rtl w:val="0"/>
        </w:rPr>
        <w:t xml:space="preserve">, V</w:t>
      </w:r>
      <w:r w:rsidDel="00000000" w:rsidR="00000000" w:rsidRPr="00000000">
        <w:rPr>
          <w:vertAlign w:val="subscript"/>
          <w:rtl w:val="0"/>
        </w:rPr>
        <w:t xml:space="preserve">OHmin</w:t>
      </w:r>
      <w:r w:rsidDel="00000000" w:rsidR="00000000" w:rsidRPr="00000000">
        <w:rPr>
          <w:rtl w:val="0"/>
        </w:rPr>
        <w:t xml:space="preserve">, V</w:t>
      </w:r>
      <w:r w:rsidDel="00000000" w:rsidR="00000000" w:rsidRPr="00000000">
        <w:rPr>
          <w:vertAlign w:val="subscript"/>
          <w:rtl w:val="0"/>
        </w:rPr>
        <w:t xml:space="preserve">OLmax</w:t>
      </w:r>
      <w:r w:rsidDel="00000000" w:rsidR="00000000" w:rsidRPr="00000000">
        <w:rPr>
          <w:rtl w:val="0"/>
        </w:rPr>
        <w:t xml:space="preserve"> e V</w:t>
      </w:r>
      <w:r w:rsidDel="00000000" w:rsidR="00000000" w:rsidRPr="00000000">
        <w:rPr>
          <w:vertAlign w:val="subscript"/>
          <w:rtl w:val="0"/>
        </w:rPr>
        <w:t xml:space="preserve">OLmin</w:t>
      </w:r>
      <w:r w:rsidDel="00000000" w:rsidR="00000000" w:rsidRPr="00000000">
        <w:rPr>
          <w:rtl w:val="0"/>
        </w:rPr>
        <w:t xml:space="preserve">, para a saída, e V</w:t>
      </w:r>
      <w:r w:rsidDel="00000000" w:rsidR="00000000" w:rsidRPr="00000000">
        <w:rPr>
          <w:vertAlign w:val="subscript"/>
          <w:rtl w:val="0"/>
        </w:rPr>
        <w:t xml:space="preserve">IHmax</w:t>
      </w:r>
      <w:r w:rsidDel="00000000" w:rsidR="00000000" w:rsidRPr="00000000">
        <w:rPr>
          <w:rtl w:val="0"/>
        </w:rPr>
        <w:t xml:space="preserve">, V, V</w:t>
      </w:r>
      <w:r w:rsidDel="00000000" w:rsidR="00000000" w:rsidRPr="00000000">
        <w:rPr>
          <w:vertAlign w:val="subscript"/>
          <w:rtl w:val="0"/>
        </w:rPr>
        <w:t xml:space="preserve">ILmax</w:t>
      </w:r>
      <w:r w:rsidDel="00000000" w:rsidR="00000000" w:rsidRPr="00000000">
        <w:rPr>
          <w:rtl w:val="0"/>
        </w:rPr>
        <w:t xml:space="preserve"> e V</w:t>
      </w:r>
      <w:r w:rsidDel="00000000" w:rsidR="00000000" w:rsidRPr="00000000">
        <w:rPr>
          <w:vertAlign w:val="subscript"/>
          <w:rtl w:val="0"/>
        </w:rPr>
        <w:t xml:space="preserve">ILmin</w:t>
      </w:r>
      <w:r w:rsidDel="00000000" w:rsidR="00000000" w:rsidRPr="00000000">
        <w:rPr>
          <w:rtl w:val="0"/>
        </w:rPr>
        <w:t xml:space="preserve">, para as entradas (figura 2).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Figura 2-Margem de ruído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619625" cy="2400300"/>
            <wp:effectExtent b="0" l="0" r="0" t="0"/>
            <wp:docPr descr="Diagrama&#10;&#10;Descrição gerada automaticamente" id="4" name="image7.jp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Fonte: Xinghao Chen, Nur A. Touba, in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Electronic Design Automation</w:t>
        </w:r>
      </w:hyperlink>
      <w:r w:rsidDel="00000000" w:rsidR="00000000" w:rsidRPr="00000000">
        <w:rPr>
          <w:rtl w:val="0"/>
        </w:rPr>
        <w:t xml:space="preserve">, 2009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Uma forma de verificar as características eletrônicas de alimentação é por meio da função de transferência de tensão, que relaciona a tensão de saída com a tensão de entrada. No caso de um inversor, a função de transferência de tensão é dada pela figura 3.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Figura 3-Função de transferência de tensão de um inversor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671763" cy="2633041"/>
            <wp:effectExtent b="0" l="0" r="0" t="0"/>
            <wp:docPr descr="A.2.2.1 CMOS Inverters" id="2" name="image2.gif"/>
            <a:graphic>
              <a:graphicData uri="http://schemas.openxmlformats.org/drawingml/2006/picture">
                <pic:pic>
                  <pic:nvPicPr>
                    <pic:cNvPr descr="A.2.2.1 CMOS Inverters" id="0" name="image2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633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Fonte: Erik A. McShane, Krishna Shenai, in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The Electrical Engineering Handbook</w:t>
        </w:r>
      </w:hyperlink>
      <w:r w:rsidDel="00000000" w:rsidR="00000000" w:rsidRPr="00000000">
        <w:rPr>
          <w:rtl w:val="0"/>
        </w:rPr>
        <w:t xml:space="preserve">, 2005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Observamos que os valores de V</w:t>
      </w:r>
      <w:r w:rsidDel="00000000" w:rsidR="00000000" w:rsidRPr="00000000">
        <w:rPr>
          <w:vertAlign w:val="subscript"/>
          <w:rtl w:val="0"/>
        </w:rPr>
        <w:t xml:space="preserve">ILmax</w:t>
      </w:r>
      <w:r w:rsidDel="00000000" w:rsidR="00000000" w:rsidRPr="00000000">
        <w:rPr>
          <w:rtl w:val="0"/>
        </w:rPr>
        <w:t xml:space="preserve"> e V</w:t>
      </w:r>
      <w:r w:rsidDel="00000000" w:rsidR="00000000" w:rsidRPr="00000000">
        <w:rPr>
          <w:vertAlign w:val="subscript"/>
          <w:rtl w:val="0"/>
        </w:rPr>
        <w:t xml:space="preserve">IHmin</w:t>
      </w:r>
      <w:r w:rsidDel="00000000" w:rsidR="00000000" w:rsidRPr="00000000">
        <w:rPr>
          <w:rtl w:val="0"/>
        </w:rPr>
        <w:t xml:space="preserve"> são os pontos onde a derivada da função de transferência de tensão é igual a -1.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Procedimento Experimental: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Para obter a função de transferência de tensão do circuito integrado HCF4069UBE é necessário gerar um sinal triangular que varia de 0V a 5V. Para isso, ajuste o gerador de sinais do osciloscópio para gerar uma onda do tipo Rampa, com os parâmetros indicados na figura 4: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color w:val="1f497d"/>
          <w:rtl w:val="0"/>
        </w:rPr>
        <w:t xml:space="preserve">4-Parâmetros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para geração de onda triangular</w:t>
      </w:r>
    </w:p>
    <w:p w:rsidR="00000000" w:rsidDel="00000000" w:rsidP="00000000" w:rsidRDefault="00000000" w:rsidRPr="00000000" w14:paraId="00000048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2980" cy="3010802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010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Fonte: o autor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Na figura 5 está representado o diagrama do circuito a ser implementado para obtenção da função de transferência de tensão. O sinal triangular será injetado na entrada de uma das 6 portas inversoras (DUT). Tanto a entrada, como a saída da porta inversora serão visualizadas no osciloscópio, que deverá estar configurado no formato de display XY (Menu Horiz -&gt; Modo XY)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Figura 5-Circuito de teste para obter função de transferência de tensão</w:t>
      </w:r>
    </w:p>
    <w:p w:rsidR="00000000" w:rsidDel="00000000" w:rsidP="00000000" w:rsidRDefault="00000000" w:rsidRPr="00000000" w14:paraId="0000004E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404700" cy="185710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4700" cy="1857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Fonte: o autor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No osciloscópio, identifique os pontos onde a derivada da função é igual a -1 (considere os valores de 4,5V e 0,5V para V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) e ajuste os cursores horizontais (Y1 e Y2) nestas posições. Obtenha os valores de V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na intersecção dos cursores verticais (X1 e X2) com a função de transferência de tensão, nos pontos indicados acima. Anote os valores. Não esqueça de tirar um print da imagem.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Características eletrônicas de temporização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Assim como os valores de nível lógico 1 e 0 não são valores de tensão absolutos (existe faixa de valores válidos), a transição da saída de uma porta lógica do nível 0 para o 1, e vice-versa, não é imediata. Por conta das características eletrônicas da implementação, ocorrem atrasos não só na transição de nível, chamados de tempo de subida (</w:t>
      </w:r>
      <w:r w:rsidDel="00000000" w:rsidR="00000000" w:rsidRPr="00000000">
        <w:rPr>
          <w:i w:val="1"/>
          <w:rtl w:val="0"/>
        </w:rPr>
        <w:t xml:space="preserve">rising time</w:t>
      </w:r>
      <w:r w:rsidDel="00000000" w:rsidR="00000000" w:rsidRPr="00000000">
        <w:rPr>
          <w:rtl w:val="0"/>
        </w:rPr>
        <w:t xml:space="preserve">) e de descida (</w:t>
      </w:r>
      <w:r w:rsidDel="00000000" w:rsidR="00000000" w:rsidRPr="00000000">
        <w:rPr>
          <w:i w:val="1"/>
          <w:rtl w:val="0"/>
        </w:rPr>
        <w:t xml:space="preserve">falling time</w:t>
      </w:r>
      <w:r w:rsidDel="00000000" w:rsidR="00000000" w:rsidRPr="00000000">
        <w:rPr>
          <w:rtl w:val="0"/>
        </w:rPr>
        <w:t xml:space="preserve">), representados por t</w:t>
      </w:r>
      <w:r w:rsidDel="00000000" w:rsidR="00000000" w:rsidRPr="00000000">
        <w:rPr>
          <w:vertAlign w:val="subscript"/>
          <w:rtl w:val="0"/>
        </w:rPr>
        <w:t xml:space="preserve">TLH</w:t>
      </w:r>
      <w:r w:rsidDel="00000000" w:rsidR="00000000" w:rsidRPr="00000000">
        <w:rPr>
          <w:rtl w:val="0"/>
        </w:rPr>
        <w:t xml:space="preserve"> e t</w:t>
      </w:r>
      <w:r w:rsidDel="00000000" w:rsidR="00000000" w:rsidRPr="00000000">
        <w:rPr>
          <w:vertAlign w:val="subscript"/>
          <w:rtl w:val="0"/>
        </w:rPr>
        <w:t xml:space="preserve">THL</w:t>
      </w:r>
      <w:r w:rsidDel="00000000" w:rsidR="00000000" w:rsidRPr="00000000">
        <w:rPr>
          <w:rtl w:val="0"/>
        </w:rPr>
        <w:t xml:space="preserve">, respectivamente. Em alguns casos são representados por t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e t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, respectivamente. De forma similar, o tempo de resposta de um circuito eletrônico não é imediato, havendo atrasos na propagação de sinal da entrada para a saída, indicados por t</w:t>
      </w:r>
      <w:r w:rsidDel="00000000" w:rsidR="00000000" w:rsidRPr="00000000">
        <w:rPr>
          <w:vertAlign w:val="subscript"/>
          <w:rtl w:val="0"/>
        </w:rPr>
        <w:t xml:space="preserve">PLH</w:t>
      </w:r>
      <w:r w:rsidDel="00000000" w:rsidR="00000000" w:rsidRPr="00000000">
        <w:rPr>
          <w:rtl w:val="0"/>
        </w:rPr>
        <w:t xml:space="preserve"> e t</w:t>
      </w:r>
      <w:r w:rsidDel="00000000" w:rsidR="00000000" w:rsidRPr="00000000">
        <w:rPr>
          <w:vertAlign w:val="subscript"/>
          <w:rtl w:val="0"/>
        </w:rPr>
        <w:t xml:space="preserve">PHL</w:t>
      </w:r>
      <w:r w:rsidDel="00000000" w:rsidR="00000000" w:rsidRPr="00000000">
        <w:rPr>
          <w:rtl w:val="0"/>
        </w:rPr>
        <w:t xml:space="preserve"> (figura 6).</w:t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Figura 6-Tempos de propagação e de transição de uma porta inversora</w:t>
      </w:r>
    </w:p>
    <w:p w:rsidR="00000000" w:rsidDel="00000000" w:rsidP="00000000" w:rsidRDefault="00000000" w:rsidRPr="00000000" w14:paraId="00000058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508300" cy="2154600"/>
            <wp:effectExtent b="0" l="0" r="0" t="0"/>
            <wp:docPr descr="Diagrama, Esquemático&#10;&#10;Descrição gerada automaticamente" id="8" name="image5.png"/>
            <a:graphic>
              <a:graphicData uri="http://schemas.openxmlformats.org/drawingml/2006/picture">
                <pic:pic>
                  <pic:nvPicPr>
                    <pic:cNvPr descr="Diagrama, Esquemático&#10;&#10;Descrição gerada automaticamente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300" cy="21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Fonte: Manual HCF4069UBE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O tempo de transição de subida é considerado como o tempo que o sinal leva para ir de 10% a 90% do valor máximo do sinal, enquanto o tempo de transição de descida é o tempo que o sinal leva para ir de 90% a 10% do valor máximo do sinal. Já o tempo de propagação é o tempo que leva para ocorrer a transição da saída em função da entrada, considerando o valor de 50% do valor máximo do sinal.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Procedimento Experimental: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Para obter a função de transferência de tensão do circuito integrado HCF4069UBE é necessário gerar um sinal quadrado que varia de 0V a 5V. Para isso, ajuste o gerador de sinais do osciloscópio para gerar uma onda do tipo Quadrada, com os parâmetros indicados na figura 7:</w:t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i w:val="1"/>
          <w:color w:val="1f497d"/>
          <w:rtl w:val="0"/>
        </w:rPr>
        <w:t xml:space="preserve">7-Parâmetros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para geração de onda quadrada</w:t>
      </w:r>
    </w:p>
    <w:p w:rsidR="00000000" w:rsidDel="00000000" w:rsidP="00000000" w:rsidRDefault="00000000" w:rsidRPr="00000000" w14:paraId="00000062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2980" cy="3010802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010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Fonte: o autor</w:t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Na figura 8 está representado o diagrama do circuito a ser implementado para obtenção da função de transferência de tensão. Os valores de C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e R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são 47pF e 220kΩ, respectivamente, e R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igual a Z (alta impedância). O sinal triangular será injetado na entrada de uma das 6 portas inversoras (DUT). Tanto a entrada, como a saída da porta inversora serão visualizadas no osciloscópio, que deverá estar configurado no formato de display YT (Normal)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Figura 8-Circuito de teste para medidas de temporização</w:t>
      </w:r>
    </w:p>
    <w:p w:rsidR="00000000" w:rsidDel="00000000" w:rsidP="00000000" w:rsidRDefault="00000000" w:rsidRPr="00000000" w14:paraId="00000068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041900" cy="1884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1900" cy="18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Fonte: o autor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Para obter os tempos de transição, no osciloscópio, identifique os pontos onde a saída alcança 10% e 90% do valor máximo de amplitude e ajuste os cursores horizontais (Y1 e Y2) nestas posições. Obtenha os valores de t</w:t>
      </w:r>
      <w:r w:rsidDel="00000000" w:rsidR="00000000" w:rsidRPr="00000000">
        <w:rPr>
          <w:vertAlign w:val="subscript"/>
          <w:rtl w:val="0"/>
        </w:rPr>
        <w:t xml:space="preserve">THL</w:t>
      </w:r>
      <w:r w:rsidDel="00000000" w:rsidR="00000000" w:rsidRPr="00000000">
        <w:rPr>
          <w:rtl w:val="0"/>
        </w:rPr>
        <w:t xml:space="preserve"> e t</w:t>
      </w:r>
      <w:r w:rsidDel="00000000" w:rsidR="00000000" w:rsidRPr="00000000">
        <w:rPr>
          <w:vertAlign w:val="subscript"/>
          <w:rtl w:val="0"/>
        </w:rPr>
        <w:t xml:space="preserve">TLH</w:t>
      </w:r>
      <w:r w:rsidDel="00000000" w:rsidR="00000000" w:rsidRPr="00000000">
        <w:rPr>
          <w:rtl w:val="0"/>
        </w:rPr>
        <w:t xml:space="preserve"> na intersecção dos cursores verticais (X1 e X2) nos pontos indicados acima, ajustando o trigger adequadamente para borda de subida e borda de descida. Anote os valores. Não esqueça de tirar um print da imagem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Para obter os tempos de propagação, no osciloscópio, identifique os pontos onde o sinal alcança 50% do valor máximo de amplitude, tanto na entrada, como na saída, e ajuste os cursores horizontais (Y1 e Y2) nestas posições. Obtenha os valores de t</w:t>
      </w:r>
      <w:r w:rsidDel="00000000" w:rsidR="00000000" w:rsidRPr="00000000">
        <w:rPr>
          <w:vertAlign w:val="subscript"/>
          <w:rtl w:val="0"/>
        </w:rPr>
        <w:t xml:space="preserve">PHL</w:t>
      </w:r>
      <w:r w:rsidDel="00000000" w:rsidR="00000000" w:rsidRPr="00000000">
        <w:rPr>
          <w:rtl w:val="0"/>
        </w:rPr>
        <w:t xml:space="preserve"> e t</w:t>
      </w:r>
      <w:r w:rsidDel="00000000" w:rsidR="00000000" w:rsidRPr="00000000">
        <w:rPr>
          <w:vertAlign w:val="subscript"/>
          <w:rtl w:val="0"/>
        </w:rPr>
        <w:t xml:space="preserve">PLH</w:t>
      </w:r>
      <w:r w:rsidDel="00000000" w:rsidR="00000000" w:rsidRPr="00000000">
        <w:rPr>
          <w:rtl w:val="0"/>
        </w:rPr>
        <w:t xml:space="preserve"> na intersecção dos cursores verticais (X1 e X2) nos pontos indicados acima, ajustando o trigger adequadamente para borda de subida e borda de descida. Anote os valores. Não esqueça de tirar um print da imagem.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8" w:type="first"/>
      <w:footerReference r:id="rId19" w:type="default"/>
      <w:pgSz w:h="15840" w:w="12240" w:orient="portrait"/>
      <w:pgMar w:bottom="1417" w:top="1276" w:left="993" w:right="1183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Para melhor visualização, configure o osciloscópio para 1.00V por divisão, deslocado de 2.50V e com limitação de largura de banda ativado (LimitBW) em cada canal, e modo de aquisição em Alta Resolução (botão Acquire).</w:t>
      </w:r>
    </w:p>
  </w:footnote>
  <w:footnote w:id="2"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Podem ser utilizadas as medidas de Descida e Subida do osciloscópio (botão Meas). Não esqueça de escolher corretamente o canal.</w:t>
      </w:r>
    </w:p>
  </w:footnote>
  <w:footnote w:id="1"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Para melhor visualização, configure o osciloscópio para aquisição de média (botão Acquire)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-219073</wp:posOffset>
          </wp:positionV>
          <wp:extent cx="1362075" cy="574675"/>
          <wp:effectExtent b="0" l="0" r="0" t="0"/>
          <wp:wrapSquare wrapText="bothSides" distB="0" distT="0" distL="114300" distR="114300"/>
          <wp:docPr descr="logo" id="3" name="image4.png"/>
          <a:graphic>
            <a:graphicData uri="http://schemas.openxmlformats.org/drawingml/2006/picture">
              <pic:pic>
                <pic:nvPicPr>
                  <pic:cNvPr descr="logo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2075" cy="5746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1260"/>
      </w:tabs>
      <w:jc w:val="both"/>
    </w:pPr>
    <w:rPr>
      <w:b w:val="1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1260"/>
      </w:tabs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900"/>
        <w:tab w:val="left" w:leader="none" w:pos="8640"/>
      </w:tabs>
      <w:ind w:firstLine="720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360" w:firstLine="348"/>
    </w:pPr>
    <w:rPr>
      <w:b w:val="1"/>
      <w:i w:val="1"/>
      <w:color w:val="ff000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tabs>
        <w:tab w:val="left" w:leader="none" w:pos="900"/>
        <w:tab w:val="left" w:leader="none" w:pos="8640"/>
      </w:tabs>
      <w:ind w:firstLine="720"/>
      <w:jc w:val="center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gif"/><Relationship Id="rId10" Type="http://schemas.openxmlformats.org/officeDocument/2006/relationships/hyperlink" Target="https://www.sciencedirect.com/book/9780123743640/electronic-design-automation" TargetMode="External"/><Relationship Id="rId13" Type="http://schemas.openxmlformats.org/officeDocument/2006/relationships/image" Target="media/image8.png"/><Relationship Id="rId12" Type="http://schemas.openxmlformats.org/officeDocument/2006/relationships/hyperlink" Target="https://www.sciencedirect.com/book/9780121709600/the-electrical-engineering-handboo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7.jp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numbering" Target="numbering.xml"/><Relationship Id="rId19" Type="http://schemas.openxmlformats.org/officeDocument/2006/relationships/footer" Target="footer1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hyperlink" Target="https://www.sarthaks.com/649551/write-the-truth-table-and-draw-the-timing-diagram-of-a-full-add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