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Barbara Hunt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(928) 965-5097 </w:t>
      </w:r>
      <w:sdt>
        <w:sdtPr>
          <w:id w:val="85947678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∙ </w:t>
          </w:r>
        </w:sdtContent>
      </w:sdt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barbarahargis@gmail.com </w:t>
      </w:r>
      <w:sdt>
        <w:sdtPr>
          <w:id w:val="-64754415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∙ </w:t>
          </w:r>
        </w:sdtContent>
      </w:sdt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linkedin.com/in/barbara-hunt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Brigham Young University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 2023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Science: Biology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Provo,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Scholarships: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BYU Academic 2016-2020, Harrison/Harper Biology 2021, Carl Davis Biology 2022, Deans List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Coursework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Bioethics, Professional Etiquette, Career Strategies, Evolutionary Biology, Anatomy, Herpetology, Ornithology, Ecology, Spanish Translation, Spanish Literature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BYU College of Life Sciences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 2025-Present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Sciences Career Director</w:t>
        <w:tab/>
        <w:t xml:space="preserve">Provo,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 with a team of three Career Directors to provide career and graduate school preparation for 5,200 students across nine departments in the College of Life Sciences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Organized site visits to ARUP, Intermountain, Noorda College, Rocky Mountain University, and Roseman College to explore real-world career paths and professional programs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team budget of $15,000 using Workday program to implement college and team objectives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 15+ workshops and presentations supporting student knowledge and professional development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one-on-one advising to strengthen student competitiveness for jobs and graduate programs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with faculty across 9 departments to integrate career resources into academic departments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BYU Careers &amp; Experiential Learning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 2023-Dec 2024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Humanities &amp; Kennedy Center Career Director</w:t>
        <w:tab/>
        <w:t xml:space="preserve">Provo,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Advised 150+ students one-on-one to provide personalized career guidance and planning support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Co-facilitated a Senior Workshop Series, attracting 65 attendees to enhance job hunting skills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relationships with university, company, and government partners such as FBI, State Department, Booz Allen, Middlebury, Morgan Stanley, and Takenaka increasing student awareness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Sorensen Center for Moral and Ethical Leadership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 2021-Apr 2023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 of Moral and Ethical Leadership Society, Facilitator</w:t>
        <w:tab/>
        <w:t xml:space="preserve">Provo.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Directed development of 4 leadership clubs strengthening 1,000+ students across campus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Facilitated 50+ leadership discussions for BYU faculty and students on a variety of leadership topics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Reorganized Campus Leadership Council, creating monthly collaboration for BYU campus leaders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BYU Professional Student Development Services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2020-Apr 2023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Assistant, Professional Etiquette &amp; Graduate School Preparation</w:t>
        <w:tab/>
        <w:t xml:space="preserve">Provo,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Administered online communication, grading, and curriculum for 200+ students in top rated class at BYU to increase course effectiveness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international etiquette lecture, highlighting common etiquette principles from 10+ countries to inform students of culturally appropriate engagement globally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entire curriculum transition to remote learning for a class of 45 students during pandemic, maintaining student engagement and positive reviews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BYU Wyview Apartment Complex 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2021-Aug 2021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Custodian</w:t>
        <w:tab/>
        <w:t xml:space="preserve">Provo,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team of 8 to clean and maintain 30+ apartment buildings, each containing 6–12 units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thorough move-out cleanings, including deep carpet shampooing, bathroom sanitation, kitchen degreasing, and detailed dust removal to ease transition between tenants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BYU Office of First Year Experience 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2019-Dec 2019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Peer Mentor</w:t>
        <w:tab/>
        <w:t xml:space="preserve">Provo,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Coached 70+ first year students monthly to improve university experience and college transition facilitating increased retention and positive student experience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Trained fellow mentors on leadership topics such as listening, suicide prevention, and goal setting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Especially for Youth 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2019-August 2019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Counselor</w:t>
        <w:tab/>
        <w:t xml:space="preserve">College Station,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a group of 80+ youth ages 14–18, fostering personal growth and group unity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Facilitated activities, including dances, games, and service, ensuring safety and participation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VOLUNTEER EXPERIENCE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Utah Republican Party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February 2024-Present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Delegate – Provo District</w:t>
        <w:tab/>
        <w:t xml:space="preserve">Provo,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Elected by peers after a live debate and speech to represent the city at Utah State Republican Convention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Vetted 25+ candidates across offices (Senate, House, Governor, AG) by attending events, analyzing platforms, and evaluating alignment with community priorities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 decisive votes at a statewide 11-hour convention to select top candidates for the UT election ballot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Seminaries and Institutes of Religion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 2022-July 2025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Institute Teacher</w:t>
        <w:tab/>
        <w:t xml:space="preserve">Provo,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 and deliver 14-week curricula, reaching 50–120 students weekly over 10 semesters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Taught 3 community courses on healthy relationships and emotional resilience to young adults in area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Invited 15+ guest panelists to share real-life experiences, enhancing course relevance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Málaga and Barcelona Spain Missions</w:t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 2017-Oct 2018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Time Representative</w:t>
        <w:tab/>
        <w:t xml:space="preserve">Málaga and Barcelona, Spain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Immersed in the International Spanish community for 19 months, gaining comprehensive knowledge of local language, culture, customs, and nuances through daily interaction and lifestyle integration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leadership trainings to 240+ volunteer individuals on teaching and critical thinking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Counseled with president and mission leaders weekly, enhancing volunteer experience in south of Spain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Trained and mentored a new representative over a 6-week period, teaching time management, leadership skills, professionalism, and how to present course material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COMMITTEES &amp; SEMINARS</w:t>
        <w:tab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BYU Gallup CliftonStrengths Committee</w:t>
        <w:tab/>
        <w:t xml:space="preserve">Oct 2022-Present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BYU Wellness Committee</w:t>
        <w:tab/>
        <w:t xml:space="preserve">Dec 2021-Present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Civil Rights Seminar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2022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&amp; CERTIFICATIONS</w:t>
        <w:tab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Gallup CliftonStrengths Coaching (2025)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Stanford Design Your Life Certified (2024)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QPR Suicide Prevention Certified (2024)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 Software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 Suite: Excel, Powerpoint, Teams, Word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Adobe Suite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Salesforce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Workday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Career Shift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Handshake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Fluency in Spanish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CONFERENCE PRESENTATIONS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Hunt, Barbara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(2024, March). Bridging Z Generation Gap. Utah Career Development Association, Orem UT.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Hancock, Megan &amp;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Hunt, Barbara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(2024, November). Bridging Z Generation Gap. University Advisor In-Service Conference, Brigham Young University, Provo, UT.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CONFERENCES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Advisor Inservice Conference, Provo, UT, 2023.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Utah Association of Colleges and Employers, Heber, UT, 2024.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Stanford Design Your Life Conference, Weber, UT, 2024.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Utah Association of Colleges and Employers, Orem, UT, 2025. </w:t>
      </w:r>
    </w:p>
    <w:p w:rsidR="00000000" w:rsidDel="00000000" w:rsidP="00000000" w:rsidRDefault="00000000" w:rsidRPr="00000000" w14:paraId="00000067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AWARDS &amp; INTERESTS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FBLA Impromptu Speaking State of Arizona 1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Place, 2016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FBLA Electronic Portfolio State of Arizona 1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Place, 2015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" w:right="0" w:hanging="36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Beer connoisseur, bird watching, Star Wars, watching sunsets, identifying hummingbirds, designing parties, going on walks with my husband, and 7 Habits of Highly Effective People</w:t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5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47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9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1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3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5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7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9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1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31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5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45778F"/>
    <w:rPr>
      <w:rFonts w:asciiTheme="minorHAnsi" w:cstheme="minorBidi" w:hAnsiTheme="minorHAnsi"/>
      <w:color w:val="auto"/>
      <w:sz w:val="22"/>
      <w:szCs w:val="22"/>
    </w:rPr>
  </w:style>
  <w:style w:type="paragraph" w:styleId="ListParagraph">
    <w:name w:val="List Paragraph"/>
    <w:basedOn w:val="Normal"/>
    <w:uiPriority w:val="34"/>
    <w:qFormat w:val="1"/>
    <w:rsid w:val="0045778F"/>
    <w:pPr>
      <w:ind w:left="720"/>
      <w:contextualSpacing w:val="1"/>
    </w:pPr>
    <w:rPr>
      <w:rFonts w:ascii="Times New Roman" w:cs="Times New Roman" w:eastAsia="Times New Roman" w:hAnsi="Times New Roman"/>
      <w:color w:val="auto"/>
      <w:sz w:val="20"/>
      <w:szCs w:val="20"/>
    </w:rPr>
  </w:style>
  <w:style w:type="paragraph" w:styleId="p1" w:customStyle="1">
    <w:name w:val="p1"/>
    <w:basedOn w:val="Normal"/>
    <w:rsid w:val="002213F0"/>
    <w:rPr>
      <w:rFonts w:ascii="Times New Roman" w:cs="Times New Roman" w:eastAsia="Times New Roman" w:hAnsi="Times New Roman"/>
      <w:color w:val="000000"/>
      <w:sz w:val="18"/>
      <w:szCs w:val="18"/>
    </w:rPr>
  </w:style>
  <w:style w:type="character" w:styleId="s1" w:customStyle="1">
    <w:name w:val="s1"/>
    <w:basedOn w:val="DefaultParagraphFont"/>
    <w:rsid w:val="002213F0"/>
    <w:rPr>
      <w:rFonts w:ascii="Wingdings" w:hAnsi="Wingdings" w:hint="default"/>
      <w:sz w:val="18"/>
      <w:szCs w:val="18"/>
    </w:rPr>
  </w:style>
  <w:style w:type="character" w:styleId="s2" w:customStyle="1">
    <w:name w:val="s2"/>
    <w:basedOn w:val="DefaultParagraphFont"/>
    <w:rsid w:val="002213F0"/>
    <w:rPr>
      <w:rFonts w:ascii="Arial" w:cs="Arial" w:hAnsi="Arial" w:hint="default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gpgZGv0RtrKe5G4bU5DLnfn5cQ==">CgMxLjAaHQoBMBIYChYIB0ISCgdHZW9yZ2lhEgdHdW5nc3VoGh0KATESGAoWCAdCEgoHR2VvcmdpYRIHR3VuZ3N1aDgAciExcFlfX2llSTc1dTJibDhEcVBaMXZmUy1EUlFEOWctWHM=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2026-01-14T19:59:00Z</dcterms:created>
  <dc:creator>Microsoft Office User</dc:creator>
</cp:coreProperties>
</file>