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7E1BB" w14:textId="234A308A" w:rsidR="00BA3E87" w:rsidRPr="001D7CE7" w:rsidRDefault="00BA3E87" w:rsidP="00BA3E87">
      <w:pPr>
        <w:tabs>
          <w:tab w:val="left" w:pos="426"/>
        </w:tabs>
        <w:spacing w:line="240" w:lineRule="auto"/>
        <w:jc w:val="both"/>
        <w:rPr>
          <w:rFonts w:ascii="Times New Roman" w:hAnsi="Times New Roman" w:cs="Times New Roman"/>
          <w:b/>
          <w:bCs/>
          <w:sz w:val="24"/>
          <w:szCs w:val="24"/>
        </w:rPr>
      </w:pPr>
    </w:p>
    <w:p w14:paraId="63851B99" w14:textId="7034E6E3" w:rsidR="005D6038" w:rsidRPr="001D7CE7" w:rsidRDefault="00BA3E87" w:rsidP="00E3116F">
      <w:pPr>
        <w:tabs>
          <w:tab w:val="left" w:pos="426"/>
        </w:tabs>
        <w:spacing w:line="240" w:lineRule="auto"/>
        <w:jc w:val="both"/>
        <w:rPr>
          <w:rFonts w:ascii="Times New Roman" w:hAnsi="Times New Roman" w:cs="Times New Roman"/>
          <w:b/>
          <w:bCs/>
          <w:sz w:val="24"/>
          <w:szCs w:val="24"/>
        </w:rPr>
      </w:pPr>
      <w:r w:rsidRPr="001D7CE7">
        <w:rPr>
          <w:rFonts w:ascii="Times New Roman" w:hAnsi="Times New Roman" w:cs="Times New Roman"/>
          <w:b/>
          <w:bCs/>
          <w:sz w:val="24"/>
          <w:szCs w:val="24"/>
        </w:rPr>
        <w:drawing>
          <wp:anchor distT="0" distB="0" distL="114300" distR="114300" simplePos="0" relativeHeight="251660288" behindDoc="0" locked="0" layoutInCell="1" allowOverlap="1" wp14:anchorId="7ADABB14" wp14:editId="0F33D309">
            <wp:simplePos x="0" y="0"/>
            <wp:positionH relativeFrom="margin">
              <wp:align>left</wp:align>
            </wp:positionH>
            <wp:positionV relativeFrom="paragraph">
              <wp:posOffset>228600</wp:posOffset>
            </wp:positionV>
            <wp:extent cx="3083560" cy="1865630"/>
            <wp:effectExtent l="0" t="0" r="2540" b="1270"/>
            <wp:wrapSquare wrapText="bothSides"/>
            <wp:docPr id="16587137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85624" cy="1867048"/>
                    </a:xfrm>
                    <a:prstGeom prst="rect">
                      <a:avLst/>
                    </a:prstGeom>
                    <a:noFill/>
                    <a:ln>
                      <a:noFill/>
                    </a:ln>
                  </pic:spPr>
                </pic:pic>
              </a:graphicData>
            </a:graphic>
            <wp14:sizeRelV relativeFrom="margin">
              <wp14:pctHeight>0</wp14:pctHeight>
            </wp14:sizeRelV>
          </wp:anchor>
        </w:drawing>
      </w:r>
      <w:r w:rsidR="005D6038" w:rsidRPr="001D7CE7">
        <w:rPr>
          <w:rFonts w:ascii="Times New Roman" w:hAnsi="Times New Roman" w:cs="Times New Roman"/>
          <w:b/>
          <w:bCs/>
          <w:sz w:val="24"/>
          <w:szCs w:val="24"/>
        </w:rPr>
        <w:t>PARTE A:</w:t>
      </w:r>
    </w:p>
    <w:p w14:paraId="444F1C31" w14:textId="77777777" w:rsidR="00BA3E87" w:rsidRPr="001D7CE7" w:rsidRDefault="00BA3E87" w:rsidP="00BA3E87">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drawing>
          <wp:anchor distT="0" distB="0" distL="114300" distR="114300" simplePos="0" relativeHeight="251661312" behindDoc="0" locked="0" layoutInCell="1" allowOverlap="1" wp14:anchorId="6725B994" wp14:editId="0E473CB8">
            <wp:simplePos x="0" y="0"/>
            <wp:positionH relativeFrom="margin">
              <wp:align>left</wp:align>
            </wp:positionH>
            <wp:positionV relativeFrom="paragraph">
              <wp:posOffset>1906718</wp:posOffset>
            </wp:positionV>
            <wp:extent cx="3751580" cy="1003935"/>
            <wp:effectExtent l="0" t="0" r="1270" b="5715"/>
            <wp:wrapSquare wrapText="bothSides"/>
            <wp:docPr id="20743405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8427" cy="1008621"/>
                    </a:xfrm>
                    <a:prstGeom prst="rect">
                      <a:avLst/>
                    </a:prstGeom>
                    <a:noFill/>
                    <a:ln>
                      <a:noFill/>
                    </a:ln>
                  </pic:spPr>
                </pic:pic>
              </a:graphicData>
            </a:graphic>
            <wp14:sizeRelV relativeFrom="margin">
              <wp14:pctHeight>0</wp14:pctHeight>
            </wp14:sizeRelV>
          </wp:anchor>
        </w:drawing>
      </w:r>
      <w:r w:rsidR="005D6038" w:rsidRPr="001D7CE7">
        <w:rPr>
          <w:rFonts w:ascii="Times New Roman" w:hAnsi="Times New Roman" w:cs="Times New Roman"/>
          <w:sz w:val="24"/>
          <w:szCs w:val="24"/>
        </w:rPr>
        <w:t>La curva de |Z| es cóncava y tiene su mínimo local a los 730 Hz (130.9 Ω), que es el punto exacto donde la pendiente se vuelve cero. Biológicamente, la caída inicial entre 100 y 655 Hz ocurre porque las membranas celulares actúan como capacitores; a bajas frecuencias, su oposición al paso de la corriente (</w:t>
      </w:r>
      <m:oMath>
        <m:r>
          <w:rPr>
            <w:rFonts w:ascii="Cambria Math" w:hAnsi="Cambria Math" w:cs="Times New Roman"/>
            <w:sz w:val="24"/>
            <w:szCs w:val="24"/>
          </w:rPr>
          <m:t>Xc=</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2πfC</m:t>
            </m:r>
          </m:den>
        </m:f>
        <m:r>
          <w:rPr>
            <w:rFonts w:ascii="Cambria Math" w:hAnsi="Cambria Math" w:cs="Times New Roman"/>
            <w:sz w:val="24"/>
            <w:szCs w:val="24"/>
          </w:rPr>
          <m:t>)</m:t>
        </m:r>
      </m:oMath>
      <w:r w:rsidR="005D6038" w:rsidRPr="001D7CE7">
        <w:rPr>
          <w:rFonts w:ascii="Times New Roman" w:eastAsiaTheme="minorEastAsia" w:hAnsi="Times New Roman" w:cs="Times New Roman"/>
          <w:sz w:val="24"/>
          <w:szCs w:val="24"/>
        </w:rPr>
        <w:t xml:space="preserve"> </w:t>
      </w:r>
      <w:r w:rsidR="005D6038" w:rsidRPr="001D7CE7">
        <w:rPr>
          <w:rFonts w:ascii="Times New Roman" w:hAnsi="Times New Roman" w:cs="Times New Roman"/>
          <w:sz w:val="24"/>
          <w:szCs w:val="24"/>
        </w:rPr>
        <w:t xml:space="preserve">es alta y la electricidad solo rodea las células por fuera, pero al subir la frecuencia, esta barrera se "abre" y la corriente atraviesa el interior celular, haciendo que la impedancia total caiga. Por el contrario, el posterior aumento entre 810 y 2730 Hz se comporta como una función lineal-parabólica creciente, provocada por la inductancia parásita de los cables y electrodos del equipo </w:t>
      </w:r>
      <m:oMath>
        <m:r>
          <w:rPr>
            <w:rFonts w:ascii="Cambria Math" w:hAnsi="Cambria Math" w:cs="Times New Roman"/>
            <w:sz w:val="24"/>
            <w:szCs w:val="24"/>
          </w:rPr>
          <m:t>(XL=2πfL</m:t>
        </m:r>
      </m:oMath>
      <w:r w:rsidR="005D6038" w:rsidRPr="001D7CE7">
        <w:rPr>
          <w:rFonts w:ascii="Times New Roman" w:hAnsi="Times New Roman" w:cs="Times New Roman"/>
          <w:sz w:val="24"/>
          <w:szCs w:val="24"/>
        </w:rPr>
        <w:t>) más la dispersión propia del tejido. Para el monitor portátil, estos 730 Hz son la frecuencia de transición ideal: ahí la impedancia se estabiliza y el sistema se vuelve matemáticamente más sensible para detectar caídas de perfusión o isquemias. </w:t>
      </w:r>
    </w:p>
    <w:p w14:paraId="6385272C" w14:textId="6BB7D8B2" w:rsidR="005D6038" w:rsidRPr="001D7CE7" w:rsidRDefault="005D6038" w:rsidP="00BA3E87">
      <w:pPr>
        <w:spacing w:line="240" w:lineRule="auto"/>
        <w:jc w:val="both"/>
        <w:rPr>
          <w:rFonts w:ascii="Times New Roman" w:hAnsi="Times New Roman" w:cs="Times New Roman"/>
          <w:b/>
          <w:bCs/>
          <w:sz w:val="24"/>
          <w:szCs w:val="24"/>
        </w:rPr>
      </w:pPr>
      <w:r w:rsidRPr="001D7CE7">
        <w:rPr>
          <w:rFonts w:ascii="Times New Roman" w:hAnsi="Times New Roman" w:cs="Times New Roman"/>
          <w:b/>
          <w:bCs/>
          <w:sz w:val="24"/>
          <w:szCs w:val="24"/>
        </w:rPr>
        <w:t>PARTE B</w:t>
      </w:r>
      <w:r w:rsidR="00DC6A35" w:rsidRPr="001D7CE7">
        <w:rPr>
          <w:rFonts w:ascii="Times New Roman" w:hAnsi="Times New Roman" w:cs="Times New Roman"/>
          <w:b/>
          <w:bCs/>
          <w:sz w:val="24"/>
          <w:szCs w:val="24"/>
        </w:rPr>
        <w:t>1</w:t>
      </w:r>
      <w:r w:rsidRPr="001D7CE7">
        <w:rPr>
          <w:rFonts w:ascii="Times New Roman" w:hAnsi="Times New Roman" w:cs="Times New Roman"/>
          <w:b/>
          <w:bCs/>
          <w:sz w:val="24"/>
          <w:szCs w:val="24"/>
        </w:rPr>
        <w:t>: INTERPOLACIÓN</w:t>
      </w:r>
    </w:p>
    <w:p w14:paraId="50CFF494" w14:textId="268C11C8" w:rsidR="00BC7FB4" w:rsidRPr="001D7CE7" w:rsidRDefault="00BC7FB4" w:rsidP="00BF2F48">
      <w:pPr>
        <w:spacing w:line="240" w:lineRule="auto"/>
        <w:jc w:val="center"/>
        <w:rPr>
          <w:rFonts w:ascii="Times New Roman" w:hAnsi="Times New Roman" w:cs="Times New Roman"/>
          <w:b/>
          <w:bCs/>
          <w:sz w:val="24"/>
          <w:szCs w:val="24"/>
        </w:rPr>
      </w:pPr>
      <w:r w:rsidRPr="001D7CE7">
        <w:rPr>
          <w:rFonts w:ascii="Times New Roman" w:hAnsi="Times New Roman" w:cs="Times New Roman"/>
          <w:b/>
          <w:bCs/>
          <w:sz w:val="24"/>
          <w:szCs w:val="24"/>
        </w:rPr>
        <w:drawing>
          <wp:inline distT="0" distB="0" distL="0" distR="0" wp14:anchorId="6692F561" wp14:editId="33828D5D">
            <wp:extent cx="4927600" cy="2774950"/>
            <wp:effectExtent l="0" t="0" r="6350" b="6350"/>
            <wp:docPr id="216447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47689" name=""/>
                    <pic:cNvPicPr/>
                  </pic:nvPicPr>
                  <pic:blipFill>
                    <a:blip r:embed="rId7"/>
                    <a:stretch>
                      <a:fillRect/>
                    </a:stretch>
                  </pic:blipFill>
                  <pic:spPr>
                    <a:xfrm>
                      <a:off x="0" y="0"/>
                      <a:ext cx="4945647" cy="2785113"/>
                    </a:xfrm>
                    <a:prstGeom prst="rect">
                      <a:avLst/>
                    </a:prstGeom>
                  </pic:spPr>
                </pic:pic>
              </a:graphicData>
            </a:graphic>
          </wp:inline>
        </w:drawing>
      </w:r>
    </w:p>
    <w:p w14:paraId="61EF83B9" w14:textId="056C375C" w:rsidR="00BF2F48" w:rsidRPr="001D7CE7" w:rsidRDefault="00BF2F48" w:rsidP="00BF2F48">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t xml:space="preserve">Como se demuestra cuantitativamente, resolver los 30 puntos por el método </w:t>
      </w:r>
      <w:r w:rsidRPr="001D7CE7">
        <w:rPr>
          <w:rFonts w:ascii="Times New Roman" w:hAnsi="Times New Roman" w:cs="Times New Roman"/>
          <w:sz w:val="24"/>
          <w:szCs w:val="24"/>
        </w:rPr>
        <w:t>m</w:t>
      </w:r>
      <w:r w:rsidRPr="001D7CE7">
        <w:rPr>
          <w:rFonts w:ascii="Times New Roman" w:hAnsi="Times New Roman" w:cs="Times New Roman"/>
          <w:sz w:val="24"/>
          <w:szCs w:val="24"/>
        </w:rPr>
        <w:t xml:space="preserve">atricial directo genera una matriz de </w:t>
      </w:r>
      <w:proofErr w:type="spellStart"/>
      <w:r w:rsidRPr="001D7CE7">
        <w:rPr>
          <w:rFonts w:ascii="Times New Roman" w:hAnsi="Times New Roman" w:cs="Times New Roman"/>
          <w:sz w:val="24"/>
          <w:szCs w:val="24"/>
        </w:rPr>
        <w:t>Vandermonde</w:t>
      </w:r>
      <w:proofErr w:type="spellEnd"/>
      <w:r w:rsidRPr="001D7CE7">
        <w:rPr>
          <w:rFonts w:ascii="Times New Roman" w:hAnsi="Times New Roman" w:cs="Times New Roman"/>
          <w:sz w:val="24"/>
          <w:szCs w:val="24"/>
        </w:rPr>
        <w:t xml:space="preserve"> con un número de condición catastrófico de 3.12</w:t>
      </w:r>
      <w:r w:rsidRPr="001D7CE7">
        <w:rPr>
          <w:rFonts w:ascii="Times New Roman" w:hAnsi="Times New Roman" w:cs="Times New Roman"/>
          <w:sz w:val="24"/>
          <w:szCs w:val="24"/>
        </w:rPr>
        <w:t>x</w:t>
      </w:r>
      <w:r w:rsidRPr="001D7CE7">
        <w:rPr>
          <w:rFonts w:ascii="Times New Roman" w:hAnsi="Times New Roman" w:cs="Times New Roman"/>
          <w:sz w:val="24"/>
          <w:szCs w:val="24"/>
        </w:rPr>
        <w:t>10^106. Esto significa que el sistema lineal está mal condicionado y es extremadamente sensible a errores de redondeo de punto flotante.</w:t>
      </w:r>
    </w:p>
    <w:p w14:paraId="3C9D3390" w14:textId="1CCA50C2" w:rsidR="00BF2F48" w:rsidRPr="001D7CE7" w:rsidRDefault="00BF2F48" w:rsidP="00BF2F48">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t>E</w:t>
      </w:r>
      <w:r w:rsidRPr="001D7CE7">
        <w:rPr>
          <w:rFonts w:ascii="Times New Roman" w:hAnsi="Times New Roman" w:cs="Times New Roman"/>
          <w:sz w:val="24"/>
          <w:szCs w:val="24"/>
        </w:rPr>
        <w:t xml:space="preserve">l polinomio oscila violentamente de manera artificial en la zona central e intermedia del espectro dinámico. Este comportamiento es la manifestación directa del </w:t>
      </w:r>
      <w:r w:rsidRPr="001D7CE7">
        <w:rPr>
          <w:rFonts w:ascii="Times New Roman" w:hAnsi="Times New Roman" w:cs="Times New Roman"/>
          <w:sz w:val="24"/>
          <w:szCs w:val="24"/>
        </w:rPr>
        <w:t>f</w:t>
      </w:r>
      <w:r w:rsidRPr="001D7CE7">
        <w:rPr>
          <w:rFonts w:ascii="Times New Roman" w:hAnsi="Times New Roman" w:cs="Times New Roman"/>
          <w:sz w:val="24"/>
          <w:szCs w:val="24"/>
        </w:rPr>
        <w:t xml:space="preserve">enómeno de Runge combinado con inestabilidad numérica. Aunque el polinomio pasa con error cero sobre los nodos experimentales, carece por completo de sentido físico para modelar bioimpedancia </w:t>
      </w:r>
      <w:r w:rsidRPr="001D7CE7">
        <w:rPr>
          <w:rFonts w:ascii="Times New Roman" w:hAnsi="Times New Roman" w:cs="Times New Roman"/>
          <w:sz w:val="24"/>
          <w:szCs w:val="24"/>
        </w:rPr>
        <w:t>de los tejidos</w:t>
      </w:r>
      <w:r w:rsidRPr="001D7CE7">
        <w:rPr>
          <w:rFonts w:ascii="Times New Roman" w:hAnsi="Times New Roman" w:cs="Times New Roman"/>
          <w:sz w:val="24"/>
          <w:szCs w:val="24"/>
        </w:rPr>
        <w:t>, ya que introduce picos y valles inexistentes en el tejido.</w:t>
      </w:r>
    </w:p>
    <w:p w14:paraId="2D8FE251" w14:textId="1B3CD035" w:rsidR="00BF2F48" w:rsidRPr="001D7CE7" w:rsidRDefault="00BF2F48" w:rsidP="00BF2F48">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lastRenderedPageBreak/>
        <w:t xml:space="preserve">Para evaluar objetivamente qué polinomio posee la mejor capacidad de generalización sin </w:t>
      </w:r>
      <w:r w:rsidR="001D7CE7">
        <w:rPr>
          <w:rFonts w:ascii="Times New Roman" w:hAnsi="Times New Roman" w:cs="Times New Roman"/>
          <w:sz w:val="24"/>
          <w:szCs w:val="24"/>
        </w:rPr>
        <w:t>ajustar nuevamente</w:t>
      </w:r>
      <w:r w:rsidRPr="001D7CE7">
        <w:rPr>
          <w:rFonts w:ascii="Times New Roman" w:hAnsi="Times New Roman" w:cs="Times New Roman"/>
          <w:sz w:val="24"/>
          <w:szCs w:val="24"/>
        </w:rPr>
        <w:t xml:space="preserve"> los datos</w:t>
      </w:r>
      <w:r w:rsidR="001D7CE7">
        <w:rPr>
          <w:rFonts w:ascii="Times New Roman" w:hAnsi="Times New Roman" w:cs="Times New Roman"/>
          <w:sz w:val="24"/>
          <w:szCs w:val="24"/>
        </w:rPr>
        <w:t xml:space="preserve">, optamos porque el </w:t>
      </w:r>
      <w:r w:rsidRPr="001D7CE7">
        <w:rPr>
          <w:rFonts w:ascii="Times New Roman" w:hAnsi="Times New Roman" w:cs="Times New Roman"/>
          <w:sz w:val="24"/>
          <w:szCs w:val="24"/>
        </w:rPr>
        <w:t>algoritmo selecciona secuencialmente un nodo experimental (frecuencia y su impedancia real) y lo extrae por completo del set de datos.</w:t>
      </w:r>
      <w:r w:rsidRPr="001D7CE7">
        <w:rPr>
          <w:rFonts w:ascii="Times New Roman" w:hAnsi="Times New Roman" w:cs="Times New Roman"/>
          <w:sz w:val="24"/>
          <w:szCs w:val="24"/>
        </w:rPr>
        <w:t xml:space="preserve"> </w:t>
      </w:r>
      <w:r w:rsidRPr="001D7CE7">
        <w:rPr>
          <w:rFonts w:ascii="Times New Roman" w:hAnsi="Times New Roman" w:cs="Times New Roman"/>
          <w:sz w:val="24"/>
          <w:szCs w:val="24"/>
        </w:rPr>
        <w:t xml:space="preserve">Con los </w:t>
      </w:r>
      <w:r w:rsidRPr="001D7CE7">
        <w:rPr>
          <w:rFonts w:ascii="Times New Roman" w:hAnsi="Times New Roman" w:cs="Times New Roman"/>
          <w:sz w:val="24"/>
          <w:szCs w:val="24"/>
        </w:rPr>
        <w:t>n</w:t>
      </w:r>
      <w:r w:rsidRPr="001D7CE7">
        <w:rPr>
          <w:rFonts w:ascii="Times New Roman" w:hAnsi="Times New Roman" w:cs="Times New Roman"/>
          <w:sz w:val="24"/>
          <w:szCs w:val="24"/>
        </w:rPr>
        <w:t>-1 puntos restantes, se reconstruyen los coeficientes del polinomio (en este caso, el polinomio de Grado 5 por su suavidad visual en el gráfico</w:t>
      </w:r>
      <w:r w:rsidRPr="001D7CE7">
        <w:rPr>
          <w:rFonts w:ascii="Times New Roman" w:hAnsi="Times New Roman" w:cs="Times New Roman"/>
          <w:sz w:val="24"/>
          <w:szCs w:val="24"/>
        </w:rPr>
        <w:t>). Se</w:t>
      </w:r>
      <w:r w:rsidRPr="001D7CE7">
        <w:rPr>
          <w:rFonts w:ascii="Times New Roman" w:hAnsi="Times New Roman" w:cs="Times New Roman"/>
          <w:sz w:val="24"/>
          <w:szCs w:val="24"/>
        </w:rPr>
        <w:t xml:space="preserve"> evalúa la ecuación resultante en la coordenada del punto que fue omitido, generando una predicción limpia "a </w:t>
      </w:r>
      <w:r w:rsidRPr="001D7CE7">
        <w:rPr>
          <w:rFonts w:ascii="Times New Roman" w:hAnsi="Times New Roman" w:cs="Times New Roman"/>
          <w:sz w:val="24"/>
          <w:szCs w:val="24"/>
        </w:rPr>
        <w:t>ciegas”. Y por último s</w:t>
      </w:r>
      <w:r w:rsidRPr="001D7CE7">
        <w:rPr>
          <w:rFonts w:ascii="Times New Roman" w:hAnsi="Times New Roman" w:cs="Times New Roman"/>
          <w:sz w:val="24"/>
          <w:szCs w:val="24"/>
        </w:rPr>
        <w:t xml:space="preserve">e calcula el error relativo porcentual frente al valor real guardado en el laboratorio. Al promediar los resultados de los 5 puntos tomados al azar, se obtiene un indicador estadístico robusto de la incertidumbre real del modelo, el cual arroja un margen de error menor al </w:t>
      </w:r>
      <w:r w:rsidRPr="001D7CE7">
        <w:rPr>
          <w:rFonts w:ascii="Times New Roman" w:hAnsi="Times New Roman" w:cs="Times New Roman"/>
          <w:b/>
          <w:bCs/>
          <w:sz w:val="24"/>
          <w:szCs w:val="24"/>
        </w:rPr>
        <w:t>0.5%</w:t>
      </w:r>
      <w:r w:rsidRPr="001D7CE7">
        <w:rPr>
          <w:rFonts w:ascii="Times New Roman" w:hAnsi="Times New Roman" w:cs="Times New Roman"/>
          <w:sz w:val="24"/>
          <w:szCs w:val="24"/>
        </w:rPr>
        <w:t>, consolidando al polinomio de grado 5 como la opción polinómica global confiable</w:t>
      </w:r>
      <w:r w:rsidRPr="001D7CE7">
        <w:rPr>
          <w:rFonts w:ascii="Times New Roman" w:hAnsi="Times New Roman" w:cs="Times New Roman"/>
          <w:sz w:val="24"/>
          <w:szCs w:val="24"/>
        </w:rPr>
        <w:t>.</w:t>
      </w:r>
    </w:p>
    <w:p w14:paraId="033B14BA" w14:textId="77777777" w:rsidR="00605EEF" w:rsidRPr="001D7CE7" w:rsidRDefault="00605EEF" w:rsidP="00E3116F">
      <w:pPr>
        <w:spacing w:line="240" w:lineRule="auto"/>
        <w:rPr>
          <w:rFonts w:ascii="Times New Roman" w:hAnsi="Times New Roman" w:cs="Times New Roman"/>
          <w:b/>
          <w:bCs/>
          <w:sz w:val="24"/>
          <w:szCs w:val="24"/>
        </w:rPr>
      </w:pPr>
    </w:p>
    <w:p w14:paraId="21835231" w14:textId="2BDFEA63" w:rsidR="00605EEF" w:rsidRPr="001D7CE7" w:rsidRDefault="00605EEF" w:rsidP="00E3116F">
      <w:pPr>
        <w:spacing w:line="240" w:lineRule="auto"/>
        <w:rPr>
          <w:rFonts w:ascii="Times New Roman" w:hAnsi="Times New Roman" w:cs="Times New Roman"/>
          <w:b/>
          <w:bCs/>
          <w:sz w:val="24"/>
          <w:szCs w:val="24"/>
        </w:rPr>
      </w:pPr>
      <w:r w:rsidRPr="001D7CE7">
        <w:rPr>
          <w:rFonts w:ascii="Times New Roman" w:hAnsi="Times New Roman" w:cs="Times New Roman"/>
          <w:b/>
          <w:bCs/>
          <w:sz w:val="24"/>
          <w:szCs w:val="24"/>
        </w:rPr>
        <w:t>PARTE B2:</w:t>
      </w:r>
    </w:p>
    <w:p w14:paraId="4DCB0D91" w14:textId="2674FFA5" w:rsidR="00A0014C" w:rsidRPr="001D7CE7" w:rsidRDefault="00A0014C" w:rsidP="00E3116F">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t xml:space="preserve">El </w:t>
      </w:r>
      <w:proofErr w:type="spellStart"/>
      <w:r w:rsidRPr="001D7CE7">
        <w:rPr>
          <w:rFonts w:ascii="Times New Roman" w:hAnsi="Times New Roman" w:cs="Times New Roman"/>
          <w:sz w:val="24"/>
          <w:szCs w:val="24"/>
        </w:rPr>
        <w:t>Spline</w:t>
      </w:r>
      <w:proofErr w:type="spellEnd"/>
      <w:r w:rsidRPr="001D7CE7">
        <w:rPr>
          <w:rFonts w:ascii="Times New Roman" w:hAnsi="Times New Roman" w:cs="Times New Roman"/>
          <w:sz w:val="24"/>
          <w:szCs w:val="24"/>
        </w:rPr>
        <w:t xml:space="preserve"> Cúbico Natural es la única alternativa algorítmica viable para el microcontrolador del dispositivo portátil. A diferencia del polinomio global, que colapsa al intentar invertir matrices inestables (</w:t>
      </w:r>
      <w:proofErr w:type="spellStart"/>
      <w:r w:rsidRPr="001D7CE7">
        <w:rPr>
          <w:rFonts w:ascii="Times New Roman" w:hAnsi="Times New Roman" w:cs="Times New Roman"/>
          <w:sz w:val="24"/>
          <w:szCs w:val="24"/>
        </w:rPr>
        <w:t>Vandermonde</w:t>
      </w:r>
      <w:proofErr w:type="spellEnd"/>
      <w:r w:rsidRPr="001D7CE7">
        <w:rPr>
          <w:rFonts w:ascii="Times New Roman" w:hAnsi="Times New Roman" w:cs="Times New Roman"/>
          <w:sz w:val="24"/>
          <w:szCs w:val="24"/>
        </w:rPr>
        <w:t xml:space="preserve"> con </w:t>
      </w:r>
      <w:proofErr w:type="spellStart"/>
      <w:r w:rsidRPr="001D7CE7">
        <w:rPr>
          <w:rFonts w:ascii="Times New Roman" w:hAnsi="Times New Roman" w:cs="Times New Roman"/>
          <w:sz w:val="24"/>
          <w:szCs w:val="24"/>
        </w:rPr>
        <w:t>Reciprocal</w:t>
      </w:r>
      <w:proofErr w:type="spellEnd"/>
      <w:r w:rsidRPr="001D7CE7">
        <w:rPr>
          <w:rFonts w:ascii="Times New Roman" w:hAnsi="Times New Roman" w:cs="Times New Roman"/>
          <w:sz w:val="24"/>
          <w:szCs w:val="24"/>
        </w:rPr>
        <w:t xml:space="preserve"> </w:t>
      </w:r>
      <w:proofErr w:type="spellStart"/>
      <w:r w:rsidRPr="001D7CE7">
        <w:rPr>
          <w:rFonts w:ascii="Times New Roman" w:hAnsi="Times New Roman" w:cs="Times New Roman"/>
          <w:sz w:val="24"/>
          <w:szCs w:val="24"/>
        </w:rPr>
        <w:t>Condition</w:t>
      </w:r>
      <w:proofErr w:type="spellEnd"/>
      <w:r w:rsidRPr="001D7CE7">
        <w:rPr>
          <w:rFonts w:ascii="Times New Roman" w:hAnsi="Times New Roman" w:cs="Times New Roman"/>
          <w:sz w:val="24"/>
          <w:szCs w:val="24"/>
        </w:rPr>
        <w:t xml:space="preserve"> Number= 0, mal condicionada) y provoca desbordamientos de memoria al calcular potencias de grado 29, el </w:t>
      </w:r>
      <w:proofErr w:type="spellStart"/>
      <w:r w:rsidRPr="001D7CE7">
        <w:rPr>
          <w:rFonts w:ascii="Times New Roman" w:hAnsi="Times New Roman" w:cs="Times New Roman"/>
          <w:sz w:val="24"/>
          <w:szCs w:val="24"/>
        </w:rPr>
        <w:t>spline</w:t>
      </w:r>
      <w:proofErr w:type="spellEnd"/>
      <w:r w:rsidRPr="001D7CE7">
        <w:rPr>
          <w:rFonts w:ascii="Times New Roman" w:hAnsi="Times New Roman" w:cs="Times New Roman"/>
          <w:sz w:val="24"/>
          <w:szCs w:val="24"/>
        </w:rPr>
        <w:t xml:space="preserve"> segmenta el espectro resolviendo sistemas </w:t>
      </w:r>
      <w:proofErr w:type="spellStart"/>
      <w:r w:rsidRPr="001D7CE7">
        <w:rPr>
          <w:rFonts w:ascii="Times New Roman" w:hAnsi="Times New Roman" w:cs="Times New Roman"/>
          <w:sz w:val="24"/>
          <w:szCs w:val="24"/>
        </w:rPr>
        <w:t>tridiagonales</w:t>
      </w:r>
      <w:proofErr w:type="spellEnd"/>
      <w:r w:rsidRPr="001D7CE7">
        <w:rPr>
          <w:rFonts w:ascii="Times New Roman" w:hAnsi="Times New Roman" w:cs="Times New Roman"/>
          <w:sz w:val="24"/>
          <w:szCs w:val="24"/>
        </w:rPr>
        <w:t xml:space="preserve"> altamente estables y de bajo costo computacional. Además, su condición de frontera natural (S''(f) = 0) no es solo un requisito matemático, sino que modela fielmente la estabilización asintótica de la reactancia celular en los extremos, evitando curvaturas parasitarias que el sensor podría registrar erróneamente como anomalías isquémicas.</w:t>
      </w:r>
    </w:p>
    <w:p w14:paraId="1385F7E2" w14:textId="2F93D1B6" w:rsidR="00BA3E87" w:rsidRPr="001D7CE7" w:rsidRDefault="00BA3E87" w:rsidP="00BA3E87">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drawing>
          <wp:inline distT="0" distB="0" distL="0" distR="0" wp14:anchorId="54F69A30" wp14:editId="1409B449">
            <wp:extent cx="2874518" cy="1708546"/>
            <wp:effectExtent l="0" t="0" r="2540" b="6350"/>
            <wp:docPr id="6264912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3261" cy="1719687"/>
                    </a:xfrm>
                    <a:prstGeom prst="rect">
                      <a:avLst/>
                    </a:prstGeom>
                    <a:noFill/>
                    <a:ln>
                      <a:noFill/>
                    </a:ln>
                  </pic:spPr>
                </pic:pic>
              </a:graphicData>
            </a:graphic>
          </wp:inline>
        </w:drawing>
      </w:r>
      <w:r w:rsidRPr="001D7CE7">
        <w:rPr>
          <w:rFonts w:ascii="Times New Roman" w:hAnsi="Times New Roman" w:cs="Times New Roman"/>
          <w:sz w:val="24"/>
          <w:szCs w:val="24"/>
        </w:rPr>
        <w:drawing>
          <wp:inline distT="0" distB="0" distL="0" distR="0" wp14:anchorId="54E0ED43" wp14:editId="10E07D4E">
            <wp:extent cx="2933479" cy="1894840"/>
            <wp:effectExtent l="0" t="0" r="635" b="0"/>
            <wp:docPr id="16253358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9750" cy="1911809"/>
                    </a:xfrm>
                    <a:prstGeom prst="rect">
                      <a:avLst/>
                    </a:prstGeom>
                    <a:noFill/>
                    <a:ln>
                      <a:noFill/>
                    </a:ln>
                  </pic:spPr>
                </pic:pic>
              </a:graphicData>
            </a:graphic>
          </wp:inline>
        </w:drawing>
      </w:r>
    </w:p>
    <w:p w14:paraId="59959EF3" w14:textId="77777777" w:rsidR="00BF2F48" w:rsidRPr="001D7CE7" w:rsidRDefault="00BF2F48" w:rsidP="00E3116F">
      <w:pPr>
        <w:spacing w:line="240" w:lineRule="auto"/>
        <w:rPr>
          <w:rFonts w:ascii="Times New Roman" w:hAnsi="Times New Roman" w:cs="Times New Roman"/>
          <w:sz w:val="24"/>
          <w:szCs w:val="24"/>
        </w:rPr>
      </w:pPr>
    </w:p>
    <w:p w14:paraId="680A25E9" w14:textId="29F29046" w:rsidR="00605EEF" w:rsidRPr="001D7CE7" w:rsidRDefault="00A0014C" w:rsidP="00E3116F">
      <w:pPr>
        <w:spacing w:line="240" w:lineRule="auto"/>
        <w:rPr>
          <w:rFonts w:ascii="Times New Roman" w:hAnsi="Times New Roman" w:cs="Times New Roman"/>
          <w:b/>
          <w:bCs/>
          <w:sz w:val="24"/>
          <w:szCs w:val="24"/>
        </w:rPr>
      </w:pPr>
      <w:r w:rsidRPr="001D7CE7">
        <w:rPr>
          <w:rFonts w:ascii="Times New Roman" w:hAnsi="Times New Roman" w:cs="Times New Roman"/>
          <w:b/>
          <w:bCs/>
          <w:sz w:val="24"/>
          <w:szCs w:val="24"/>
        </w:rPr>
        <w:t>PARTE C:</w:t>
      </w:r>
    </w:p>
    <w:p w14:paraId="2B89C694" w14:textId="46C9DBDE" w:rsidR="001E0A2C" w:rsidRPr="001D7CE7" w:rsidRDefault="001E0A2C" w:rsidP="00E3116F">
      <w:pPr>
        <w:spacing w:line="240" w:lineRule="auto"/>
        <w:rPr>
          <w:rFonts w:ascii="Times New Roman" w:hAnsi="Times New Roman" w:cs="Times New Roman"/>
          <w:b/>
          <w:bCs/>
          <w:sz w:val="24"/>
          <w:szCs w:val="24"/>
        </w:rPr>
      </w:pPr>
      <w:r w:rsidRPr="001D7CE7">
        <w:rPr>
          <w:rFonts w:ascii="Times New Roman" w:hAnsi="Times New Roman" w:cs="Times New Roman"/>
          <w:b/>
          <w:bCs/>
          <w:sz w:val="24"/>
          <w:szCs w:val="24"/>
        </w:rPr>
        <w:t>Primera derivada de Z:</w:t>
      </w:r>
    </w:p>
    <w:p w14:paraId="44E6EA42" w14:textId="6687BE8B" w:rsidR="00BA3E87" w:rsidRPr="001D7CE7" w:rsidRDefault="001E0A2C" w:rsidP="00BA3E87">
      <w:pPr>
        <w:spacing w:line="240" w:lineRule="auto"/>
        <w:rPr>
          <w:rFonts w:ascii="Times New Roman" w:hAnsi="Times New Roman" w:cs="Times New Roman"/>
          <w:b/>
          <w:bCs/>
          <w:sz w:val="24"/>
          <w:szCs w:val="24"/>
        </w:rPr>
      </w:pPr>
      <w:r w:rsidRPr="001D7CE7">
        <w:rPr>
          <w:rFonts w:ascii="Times New Roman" w:hAnsi="Times New Roman" w:cs="Times New Roman"/>
          <w:b/>
          <w:bCs/>
          <w:noProof/>
          <w:sz w:val="24"/>
          <w:szCs w:val="24"/>
        </w:rPr>
        <w:drawing>
          <wp:inline distT="0" distB="0" distL="0" distR="0" wp14:anchorId="12A003BD" wp14:editId="3CE8A371">
            <wp:extent cx="2611062" cy="2126215"/>
            <wp:effectExtent l="0" t="0" r="0" b="7620"/>
            <wp:docPr id="1286730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93358" name=""/>
                    <pic:cNvPicPr/>
                  </pic:nvPicPr>
                  <pic:blipFill>
                    <a:blip r:embed="rId10"/>
                    <a:stretch>
                      <a:fillRect/>
                    </a:stretch>
                  </pic:blipFill>
                  <pic:spPr>
                    <a:xfrm>
                      <a:off x="0" y="0"/>
                      <a:ext cx="2644481" cy="2153429"/>
                    </a:xfrm>
                    <a:prstGeom prst="rect">
                      <a:avLst/>
                    </a:prstGeom>
                  </pic:spPr>
                </pic:pic>
              </a:graphicData>
            </a:graphic>
          </wp:inline>
        </w:drawing>
      </w:r>
      <w:r w:rsidR="00BA3E87" w:rsidRPr="001D7CE7">
        <w:rPr>
          <w:rFonts w:ascii="Times New Roman" w:hAnsi="Times New Roman" w:cs="Times New Roman"/>
          <w:b/>
          <w:bCs/>
          <w:sz w:val="24"/>
          <w:szCs w:val="24"/>
        </w:rPr>
        <w:drawing>
          <wp:inline distT="0" distB="0" distL="0" distR="0" wp14:anchorId="0EA0ABAE" wp14:editId="21CE465A">
            <wp:extent cx="2937970" cy="2078737"/>
            <wp:effectExtent l="0" t="0" r="0" b="0"/>
            <wp:docPr id="8958387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6087" cy="2091555"/>
                    </a:xfrm>
                    <a:prstGeom prst="rect">
                      <a:avLst/>
                    </a:prstGeom>
                    <a:noFill/>
                    <a:ln>
                      <a:noFill/>
                    </a:ln>
                  </pic:spPr>
                </pic:pic>
              </a:graphicData>
            </a:graphic>
          </wp:inline>
        </w:drawing>
      </w:r>
    </w:p>
    <w:p w14:paraId="7DC5E92F" w14:textId="5808F63F" w:rsidR="00BF2F48" w:rsidRPr="001D7CE7" w:rsidRDefault="001D7CE7" w:rsidP="00E3116F">
      <w:pPr>
        <w:spacing w:line="240" w:lineRule="auto"/>
        <w:rPr>
          <w:rFonts w:ascii="Times New Roman" w:hAnsi="Times New Roman" w:cs="Times New Roman"/>
          <w:b/>
          <w:bCs/>
          <w:sz w:val="24"/>
          <w:szCs w:val="24"/>
        </w:rPr>
      </w:pPr>
      <w:r w:rsidRPr="001D7CE7">
        <w:rPr>
          <w:rFonts w:ascii="Times New Roman" w:hAnsi="Times New Roman" w:cs="Times New Roman"/>
          <w:sz w:val="24"/>
          <w:szCs w:val="24"/>
        </w:rPr>
        <w:t xml:space="preserve">La primera derivada analítica del </w:t>
      </w:r>
      <w:proofErr w:type="spellStart"/>
      <w:r w:rsidRPr="001D7CE7">
        <w:rPr>
          <w:rFonts w:ascii="Times New Roman" w:hAnsi="Times New Roman" w:cs="Times New Roman"/>
          <w:sz w:val="24"/>
          <w:szCs w:val="24"/>
        </w:rPr>
        <w:t>spline</w:t>
      </w:r>
      <w:proofErr w:type="spellEnd"/>
      <w:r w:rsidRPr="001D7CE7">
        <w:rPr>
          <w:rFonts w:ascii="Times New Roman" w:hAnsi="Times New Roman" w:cs="Times New Roman"/>
          <w:sz w:val="24"/>
          <w:szCs w:val="24"/>
        </w:rPr>
        <w:t xml:space="preserve"> actúa como un escáner que mide la velocidad y la dirección con la que cambia la bioimpedancia del tejido a lo largo del espectro de frecuencias. Al iniciar el </w:t>
      </w:r>
      <w:r w:rsidRPr="001D7CE7">
        <w:rPr>
          <w:rFonts w:ascii="Times New Roman" w:hAnsi="Times New Roman" w:cs="Times New Roman"/>
          <w:sz w:val="24"/>
          <w:szCs w:val="24"/>
        </w:rPr>
        <w:lastRenderedPageBreak/>
        <w:t>experimento a 100</w:t>
      </w:r>
      <w:r w:rsidRPr="001D7CE7">
        <w:rPr>
          <w:rFonts w:ascii="Times New Roman" w:hAnsi="Times New Roman" w:cs="Times New Roman"/>
          <w:sz w:val="24"/>
          <w:szCs w:val="24"/>
        </w:rPr>
        <w:t xml:space="preserve"> </w:t>
      </w:r>
      <w:r w:rsidRPr="001D7CE7">
        <w:rPr>
          <w:rFonts w:ascii="Times New Roman" w:hAnsi="Times New Roman" w:cs="Times New Roman"/>
          <w:sz w:val="24"/>
          <w:szCs w:val="24"/>
        </w:rPr>
        <w:t>Hz, la curva cae con una pendiente muy inclinada hacia abajo (-0.1749</w:t>
      </w:r>
      <w:r w:rsidRPr="001D7CE7">
        <w:rPr>
          <w:rFonts w:ascii="Times New Roman" w:hAnsi="Times New Roman" w:cs="Times New Roman"/>
          <w:sz w:val="24"/>
          <w:szCs w:val="24"/>
        </w:rPr>
        <w:t xml:space="preserve"> </w:t>
      </w:r>
      <w:r w:rsidRPr="001D7CE7">
        <w:rPr>
          <w:rFonts w:ascii="Times New Roman" w:hAnsi="Times New Roman" w:cs="Times New Roman"/>
          <w:sz w:val="24"/>
          <w:szCs w:val="24"/>
        </w:rPr>
        <w:t>Ω</w:t>
      </w:r>
      <w:r w:rsidRPr="001D7CE7">
        <w:rPr>
          <w:rFonts w:ascii="Times New Roman" w:hAnsi="Times New Roman" w:cs="Times New Roman"/>
          <w:sz w:val="24"/>
          <w:szCs w:val="24"/>
        </w:rPr>
        <w:t xml:space="preserve"> </w:t>
      </w:r>
      <w:r w:rsidRPr="001D7CE7">
        <w:rPr>
          <w:rFonts w:ascii="Times New Roman" w:hAnsi="Times New Roman" w:cs="Times New Roman"/>
          <w:sz w:val="24"/>
          <w:szCs w:val="24"/>
        </w:rPr>
        <w:t>/Hz), lo que refleja el comportamiento capacitivo natural de las membranas celulares al absorber la corriente en bajas frecuencias. Conforme avanzamos, la caída se va frenando de forma totalmente suave y continua hasta que la derivada se vuelve exactamente cero a los 741.85 H</w:t>
      </w:r>
      <w:r w:rsidRPr="001D7CE7">
        <w:rPr>
          <w:rFonts w:ascii="Times New Roman" w:hAnsi="Times New Roman" w:cs="Times New Roman"/>
          <w:sz w:val="24"/>
          <w:szCs w:val="24"/>
        </w:rPr>
        <w:t>z</w:t>
      </w:r>
      <w:r w:rsidRPr="001D7CE7">
        <w:rPr>
          <w:rFonts w:ascii="Times New Roman" w:hAnsi="Times New Roman" w:cs="Times New Roman"/>
          <w:sz w:val="24"/>
          <w:szCs w:val="24"/>
        </w:rPr>
        <w:t>. Esta raíz es el punto más valioso del análisis, ya que localiza con precisión absoluta el "valle" o mínimo de impedancia del tejido (130.8951</w:t>
      </w:r>
      <w:r w:rsidRPr="001D7CE7">
        <w:rPr>
          <w:rFonts w:ascii="Times New Roman" w:hAnsi="Times New Roman" w:cs="Times New Roman"/>
          <w:sz w:val="24"/>
          <w:szCs w:val="24"/>
        </w:rPr>
        <w:t xml:space="preserve"> </w:t>
      </w:r>
      <w:proofErr w:type="gramStart"/>
      <w:r w:rsidRPr="001D7CE7">
        <w:rPr>
          <w:rFonts w:ascii="Times New Roman" w:hAnsi="Times New Roman" w:cs="Times New Roman"/>
          <w:sz w:val="24"/>
          <w:szCs w:val="24"/>
        </w:rPr>
        <w:t>Ω</w:t>
      </w:r>
      <w:r w:rsidRPr="001D7CE7">
        <w:rPr>
          <w:rFonts w:ascii="Times New Roman" w:hAnsi="Times New Roman" w:cs="Times New Roman"/>
          <w:sz w:val="24"/>
          <w:szCs w:val="24"/>
        </w:rPr>
        <w:t xml:space="preserve"> )</w:t>
      </w:r>
      <w:proofErr w:type="gramEnd"/>
      <w:r w:rsidRPr="001D7CE7">
        <w:rPr>
          <w:rFonts w:ascii="Times New Roman" w:hAnsi="Times New Roman" w:cs="Times New Roman"/>
          <w:sz w:val="24"/>
          <w:szCs w:val="24"/>
        </w:rPr>
        <w:t xml:space="preserve">. </w:t>
      </w:r>
      <w:r w:rsidRPr="001D7CE7">
        <w:rPr>
          <w:rFonts w:ascii="Times New Roman" w:hAnsi="Times New Roman" w:cs="Times New Roman"/>
          <w:sz w:val="24"/>
          <w:szCs w:val="24"/>
        </w:rPr>
        <w:t>A partir de ahí, la derivada cruza la frontera, se vuelve positiva y empieza a subir sutilmente, marcando el momento en que el tejido cambia su dinámica y empieza a oponer más resistencia conforme la frecuencia sigue aumentando</w:t>
      </w:r>
      <w:r w:rsidRPr="001D7CE7">
        <w:rPr>
          <w:rFonts w:ascii="Times New Roman" w:hAnsi="Times New Roman" w:cs="Times New Roman"/>
          <w:b/>
          <w:bCs/>
          <w:sz w:val="24"/>
          <w:szCs w:val="24"/>
        </w:rPr>
        <w:t>.</w:t>
      </w:r>
    </w:p>
    <w:p w14:paraId="0C17C8E1" w14:textId="77777777" w:rsidR="001D7CE7" w:rsidRPr="001D7CE7" w:rsidRDefault="001D7CE7" w:rsidP="00E3116F">
      <w:pPr>
        <w:spacing w:line="240" w:lineRule="auto"/>
        <w:rPr>
          <w:rFonts w:ascii="Times New Roman" w:hAnsi="Times New Roman" w:cs="Times New Roman"/>
          <w:b/>
          <w:bCs/>
          <w:sz w:val="24"/>
          <w:szCs w:val="24"/>
        </w:rPr>
      </w:pPr>
    </w:p>
    <w:p w14:paraId="46C36B14" w14:textId="5BFFC218" w:rsidR="001E0A2C" w:rsidRPr="001D7CE7" w:rsidRDefault="00BA3E87" w:rsidP="00E3116F">
      <w:pPr>
        <w:spacing w:line="240" w:lineRule="auto"/>
        <w:rPr>
          <w:rFonts w:ascii="Times New Roman" w:hAnsi="Times New Roman" w:cs="Times New Roman"/>
          <w:b/>
          <w:bCs/>
          <w:sz w:val="24"/>
          <w:szCs w:val="24"/>
        </w:rPr>
      </w:pPr>
      <w:r w:rsidRPr="001D7CE7">
        <w:rPr>
          <w:rFonts w:ascii="Times New Roman" w:hAnsi="Times New Roman" w:cs="Times New Roman"/>
          <w:sz w:val="24"/>
          <w:szCs w:val="24"/>
        </w:rPr>
        <w:drawing>
          <wp:anchor distT="0" distB="0" distL="114300" distR="114300" simplePos="0" relativeHeight="251662336" behindDoc="0" locked="0" layoutInCell="1" allowOverlap="1" wp14:anchorId="4891E995" wp14:editId="6C8A8435">
            <wp:simplePos x="0" y="0"/>
            <wp:positionH relativeFrom="margin">
              <wp:align>left</wp:align>
            </wp:positionH>
            <wp:positionV relativeFrom="paragraph">
              <wp:posOffset>270510</wp:posOffset>
            </wp:positionV>
            <wp:extent cx="3155315" cy="1273810"/>
            <wp:effectExtent l="0" t="0" r="6985" b="2540"/>
            <wp:wrapSquare wrapText="bothSides"/>
            <wp:docPr id="85779798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4188" cy="12773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0A2C" w:rsidRPr="001D7CE7">
        <w:rPr>
          <w:rFonts w:ascii="Times New Roman" w:hAnsi="Times New Roman" w:cs="Times New Roman"/>
          <w:b/>
          <w:bCs/>
          <w:sz w:val="24"/>
          <w:szCs w:val="24"/>
        </w:rPr>
        <w:t>Segunda derivada de Z:</w:t>
      </w:r>
    </w:p>
    <w:p w14:paraId="602F9A9F" w14:textId="42450684" w:rsidR="00E3116F" w:rsidRPr="001D7CE7" w:rsidRDefault="00BF1D74" w:rsidP="00E3116F">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t xml:space="preserve">El error al calcular las derivadas mediante </w:t>
      </w:r>
      <w:proofErr w:type="spellStart"/>
      <w:r w:rsidRPr="001D7CE7">
        <w:rPr>
          <w:rFonts w:ascii="Times New Roman" w:hAnsi="Times New Roman" w:cs="Times New Roman"/>
          <w:i/>
          <w:iCs/>
          <w:sz w:val="24"/>
          <w:szCs w:val="24"/>
        </w:rPr>
        <w:t>Splines</w:t>
      </w:r>
      <w:proofErr w:type="spellEnd"/>
      <w:r w:rsidRPr="001D7CE7">
        <w:rPr>
          <w:rFonts w:ascii="Times New Roman" w:hAnsi="Times New Roman" w:cs="Times New Roman"/>
          <w:sz w:val="24"/>
          <w:szCs w:val="24"/>
        </w:rPr>
        <w:t xml:space="preserve"> depende estrictamente del espaciamiento entre datos (h). En la primera derivada, el error de truncamiento disminuye a una tasa cúbica </w:t>
      </w:r>
      <w:proofErr w:type="gramStart"/>
      <w:r w:rsidRPr="001D7CE7">
        <w:rPr>
          <w:rFonts w:ascii="Times New Roman" w:hAnsi="Times New Roman" w:cs="Times New Roman"/>
          <w:sz w:val="24"/>
          <w:szCs w:val="24"/>
        </w:rPr>
        <w:t>O(</w:t>
      </w:r>
      <w:proofErr w:type="gramEnd"/>
      <m:oMath>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3</m:t>
            </m:r>
          </m:sup>
        </m:sSup>
      </m:oMath>
      <w:r w:rsidRPr="001D7CE7">
        <w:rPr>
          <w:rFonts w:ascii="Times New Roman" w:hAnsi="Times New Roman" w:cs="Times New Roman"/>
          <w:sz w:val="24"/>
          <w:szCs w:val="24"/>
        </w:rPr>
        <w:t xml:space="preserve">), mientras que en la segunda derivada se degrada a una tasa cuadrática </w:t>
      </w:r>
      <w:proofErr w:type="gramStart"/>
      <w:r w:rsidRPr="001D7CE7">
        <w:rPr>
          <w:rFonts w:ascii="Times New Roman" w:hAnsi="Times New Roman" w:cs="Times New Roman"/>
          <w:sz w:val="24"/>
          <w:szCs w:val="24"/>
        </w:rPr>
        <w:t>O(</w:t>
      </w:r>
      <w:proofErr w:type="gramEnd"/>
      <m:oMath>
        <m:sSup>
          <m:sSupPr>
            <m:ctrlPr>
              <w:rPr>
                <w:rFonts w:ascii="Cambria Math" w:hAnsi="Cambria Math" w:cs="Times New Roman"/>
                <w:i/>
                <w:sz w:val="24"/>
                <w:szCs w:val="24"/>
              </w:rPr>
            </m:ctrlPr>
          </m:sSupPr>
          <m:e>
            <m:r>
              <w:rPr>
                <w:rFonts w:ascii="Cambria Math" w:hAnsi="Cambria Math" w:cs="Times New Roman"/>
                <w:sz w:val="24"/>
                <w:szCs w:val="24"/>
              </w:rPr>
              <m:t>h</m:t>
            </m:r>
          </m:e>
          <m:sup>
            <m:r>
              <w:rPr>
                <w:rFonts w:ascii="Cambria Math" w:hAnsi="Cambria Math" w:cs="Times New Roman"/>
                <w:sz w:val="24"/>
                <w:szCs w:val="24"/>
              </w:rPr>
              <m:t>2</m:t>
            </m:r>
          </m:sup>
        </m:sSup>
      </m:oMath>
      <w:r w:rsidRPr="001D7CE7">
        <w:rPr>
          <w:rFonts w:ascii="Times New Roman" w:hAnsi="Times New Roman" w:cs="Times New Roman"/>
          <w:sz w:val="24"/>
          <w:szCs w:val="24"/>
        </w:rPr>
        <w:t xml:space="preserve">). Dado que los datos actuales se dispersan a altas frecuencias, la precisión del cálculo en la zona del mínimo empeora. Para reducir este error, la mejora experimental consiste en realizar un muestreo adaptativo local, el cual implica configurar el analizador de impedancia para tomar mediciones con un espaciamiento constante y denso (por ejemplo, </w:t>
      </w:r>
      <m:oMath>
        <m:r>
          <w:rPr>
            <w:rFonts w:ascii="Cambria Math" w:hAnsi="Cambria Math" w:cs="Times New Roman"/>
            <w:sz w:val="24"/>
            <w:szCs w:val="24"/>
          </w:rPr>
          <m:t>∆f≤5</m:t>
        </m:r>
      </m:oMath>
      <w:r w:rsidRPr="001D7CE7">
        <w:rPr>
          <w:rFonts w:ascii="Times New Roman" w:hAnsi="Times New Roman" w:cs="Times New Roman"/>
          <w:sz w:val="24"/>
          <w:szCs w:val="24"/>
        </w:rPr>
        <w:t>Hz) únicamente en el rango crítico alrededor del mínimo (entre 600</w:t>
      </w:r>
      <w:r w:rsidR="00E3116F" w:rsidRPr="001D7CE7">
        <w:rPr>
          <w:rFonts w:ascii="Times New Roman" w:hAnsi="Times New Roman" w:cs="Times New Roman"/>
          <w:sz w:val="24"/>
          <w:szCs w:val="24"/>
        </w:rPr>
        <w:t>Hz y</w:t>
      </w:r>
      <w:r w:rsidRPr="001D7CE7">
        <w:rPr>
          <w:rFonts w:ascii="Times New Roman" w:hAnsi="Times New Roman" w:cs="Times New Roman"/>
          <w:sz w:val="24"/>
          <w:szCs w:val="24"/>
        </w:rPr>
        <w:t xml:space="preserve"> 900Hz), logrando así que el error analítico colapse a valores despreciables sin saturar el equipo con datos innecesarios en otras frecuencias.</w:t>
      </w:r>
    </w:p>
    <w:p w14:paraId="2C1491BA" w14:textId="77777777" w:rsidR="001D7CE7" w:rsidRDefault="001D7CE7" w:rsidP="00E3116F">
      <w:pPr>
        <w:spacing w:line="240" w:lineRule="auto"/>
        <w:jc w:val="both"/>
        <w:rPr>
          <w:rFonts w:ascii="Times New Roman" w:hAnsi="Times New Roman" w:cs="Times New Roman"/>
          <w:b/>
          <w:bCs/>
          <w:sz w:val="24"/>
          <w:szCs w:val="24"/>
        </w:rPr>
      </w:pPr>
    </w:p>
    <w:p w14:paraId="61F625D1" w14:textId="49D93008" w:rsidR="00BF1D74" w:rsidRPr="001D7CE7" w:rsidRDefault="00BF1D74" w:rsidP="00E3116F">
      <w:pPr>
        <w:spacing w:line="240" w:lineRule="auto"/>
        <w:jc w:val="both"/>
        <w:rPr>
          <w:rFonts w:ascii="Times New Roman" w:hAnsi="Times New Roman" w:cs="Times New Roman"/>
          <w:b/>
          <w:bCs/>
          <w:sz w:val="24"/>
          <w:szCs w:val="24"/>
        </w:rPr>
      </w:pPr>
      <w:r w:rsidRPr="001D7CE7">
        <w:rPr>
          <w:rFonts w:ascii="Times New Roman" w:hAnsi="Times New Roman" w:cs="Times New Roman"/>
          <w:b/>
          <w:bCs/>
          <w:sz w:val="24"/>
          <w:szCs w:val="24"/>
        </w:rPr>
        <w:t>PARTE D:</w:t>
      </w:r>
    </w:p>
    <w:p w14:paraId="6F8C421C" w14:textId="23994E85" w:rsidR="00764829" w:rsidRPr="001D7CE7" w:rsidRDefault="00764829" w:rsidP="00E3116F">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t xml:space="preserve">El método de Bisección mostró una velocidad de convergencia lineal bastante controlada que requirió 26 a 28 iteraciones debido a que reduce sistemáticamente el intervalo a la mitad en cada paso, demandando más evaluaciones para cumplir con una tolerancia estricta en el eje vertical. En contraste, Newton-Raphson resultó sumamente veloz al converger en solo 3 o 4 iteraciones, impulsado por un comportamiento cuadrático que aprovecha la pendiente local de la curva para dar saltos gigantes hacia la raíz. En cuanto a la seguridad, Bisección es un método infalible que garantiza encontrar la raíz siempre que exista un cambio de signo inicial, sin importar la forma del </w:t>
      </w:r>
      <w:proofErr w:type="spellStart"/>
      <w:r w:rsidRPr="001D7CE7">
        <w:rPr>
          <w:rFonts w:ascii="Times New Roman" w:hAnsi="Times New Roman" w:cs="Times New Roman"/>
          <w:sz w:val="24"/>
          <w:szCs w:val="24"/>
        </w:rPr>
        <w:t>spline</w:t>
      </w:r>
      <w:proofErr w:type="spellEnd"/>
      <w:r w:rsidRPr="001D7CE7">
        <w:rPr>
          <w:rFonts w:ascii="Times New Roman" w:hAnsi="Times New Roman" w:cs="Times New Roman"/>
          <w:sz w:val="24"/>
          <w:szCs w:val="24"/>
        </w:rPr>
        <w:t xml:space="preserve">. Por el contrario, Newton-Raphson es más condicional y exige arrancar con una semilla cercana al valor real para no perderse, aunque al usar la derivada analítica exacta del </w:t>
      </w:r>
      <w:proofErr w:type="spellStart"/>
      <w:r w:rsidRPr="001D7CE7">
        <w:rPr>
          <w:rFonts w:ascii="Times New Roman" w:hAnsi="Times New Roman" w:cs="Times New Roman"/>
          <w:sz w:val="24"/>
          <w:szCs w:val="24"/>
        </w:rPr>
        <w:t>spline</w:t>
      </w:r>
      <w:proofErr w:type="spellEnd"/>
      <w:r w:rsidRPr="001D7CE7">
        <w:rPr>
          <w:rFonts w:ascii="Times New Roman" w:hAnsi="Times New Roman" w:cs="Times New Roman"/>
          <w:sz w:val="24"/>
          <w:szCs w:val="24"/>
        </w:rPr>
        <w:t xml:space="preserve"> cúbico funcionó con total precisión.</w:t>
      </w:r>
    </w:p>
    <w:p w14:paraId="2B211779" w14:textId="771CF906" w:rsidR="00E3116F" w:rsidRPr="001D7CE7" w:rsidRDefault="00BA3E87" w:rsidP="00E3116F">
      <w:pPr>
        <w:spacing w:line="240" w:lineRule="auto"/>
        <w:jc w:val="both"/>
        <w:rPr>
          <w:rFonts w:ascii="Times New Roman" w:hAnsi="Times New Roman" w:cs="Times New Roman"/>
          <w:b/>
          <w:bCs/>
          <w:sz w:val="24"/>
          <w:szCs w:val="24"/>
        </w:rPr>
      </w:pPr>
      <w:r w:rsidRPr="001D7CE7">
        <w:rPr>
          <w:rFonts w:ascii="Times New Roman" w:hAnsi="Times New Roman" w:cs="Times New Roman"/>
          <w:b/>
          <w:bCs/>
          <w:sz w:val="24"/>
          <w:szCs w:val="24"/>
        </w:rPr>
        <w:drawing>
          <wp:inline distT="0" distB="0" distL="0" distR="0" wp14:anchorId="2DEBBF3E" wp14:editId="41CD2BFA">
            <wp:extent cx="2821859" cy="2478856"/>
            <wp:effectExtent l="0" t="0" r="0" b="0"/>
            <wp:docPr id="101378179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7216" cy="2492346"/>
                    </a:xfrm>
                    <a:prstGeom prst="rect">
                      <a:avLst/>
                    </a:prstGeom>
                    <a:noFill/>
                    <a:ln>
                      <a:noFill/>
                    </a:ln>
                  </pic:spPr>
                </pic:pic>
              </a:graphicData>
            </a:graphic>
          </wp:inline>
        </w:drawing>
      </w:r>
      <w:r w:rsidRPr="001D7CE7">
        <w:rPr>
          <w:rFonts w:ascii="Times New Roman" w:hAnsi="Times New Roman" w:cs="Times New Roman"/>
          <w:b/>
          <w:bCs/>
          <w:sz w:val="24"/>
          <w:szCs w:val="24"/>
        </w:rPr>
        <w:drawing>
          <wp:inline distT="0" distB="0" distL="0" distR="0" wp14:anchorId="7060F9C2" wp14:editId="63C00380">
            <wp:extent cx="3213614" cy="2458095"/>
            <wp:effectExtent l="0" t="0" r="6350" b="0"/>
            <wp:docPr id="11261811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7012" cy="2460694"/>
                    </a:xfrm>
                    <a:prstGeom prst="rect">
                      <a:avLst/>
                    </a:prstGeom>
                    <a:noFill/>
                    <a:ln>
                      <a:noFill/>
                    </a:ln>
                  </pic:spPr>
                </pic:pic>
              </a:graphicData>
            </a:graphic>
          </wp:inline>
        </w:drawing>
      </w:r>
    </w:p>
    <w:p w14:paraId="6040228F" w14:textId="0AF51801" w:rsidR="00764829" w:rsidRDefault="00764829" w:rsidP="00764829">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lastRenderedPageBreak/>
        <w:t>El impacto del ruido se analizó mediante la sensibilidad inversa, obteniendo un valor de 56.41 Hz/</w:t>
      </w:r>
      <w:r w:rsidRPr="001D7CE7">
        <w:rPr>
          <w:rFonts w:ascii="Times New Roman" w:hAnsi="Times New Roman" w:cs="Times New Roman"/>
          <w:b/>
          <w:bCs/>
          <w:sz w:val="24"/>
          <w:szCs w:val="24"/>
        </w:rPr>
        <w:t xml:space="preserve"> </w:t>
      </w:r>
      <w:r w:rsidRPr="001D7CE7">
        <w:rPr>
          <w:rFonts w:ascii="Times New Roman" w:hAnsi="Times New Roman" w:cs="Times New Roman"/>
          <w:sz w:val="24"/>
          <w:szCs w:val="24"/>
        </w:rPr>
        <w:t>Ω en la raíz superior. En la práctica, esto significa que la ubicación del límite seguro es altamente susceptible ante cualquier error experimental. Si se presenta un mínimo de ruido eléctrico o un desfase en el equipo que altere la impedancia en apenas 1</w:t>
      </w:r>
      <w:r w:rsidRPr="001D7CE7">
        <w:rPr>
          <w:rFonts w:ascii="Times New Roman" w:hAnsi="Times New Roman" w:cs="Times New Roman"/>
          <w:b/>
          <w:bCs/>
          <w:sz w:val="24"/>
          <w:szCs w:val="24"/>
        </w:rPr>
        <w:t xml:space="preserve"> </w:t>
      </w:r>
      <w:r w:rsidRPr="001D7CE7">
        <w:rPr>
          <w:rFonts w:ascii="Times New Roman" w:hAnsi="Times New Roman" w:cs="Times New Roman"/>
          <w:sz w:val="24"/>
          <w:szCs w:val="24"/>
        </w:rPr>
        <w:t>Ω la frontera de la frecuencia segura se desplazará bruscamente casi 56.4 Hz, lo que obliga a contar con un sistema de medición altamente estable para no distorsionar la banda de operación real.</w:t>
      </w:r>
    </w:p>
    <w:p w14:paraId="7C6F0329" w14:textId="77777777" w:rsidR="001D7CE7" w:rsidRPr="001D7CE7" w:rsidRDefault="001D7CE7" w:rsidP="00764829">
      <w:pPr>
        <w:spacing w:line="240" w:lineRule="auto"/>
        <w:jc w:val="both"/>
        <w:rPr>
          <w:rFonts w:ascii="Times New Roman" w:hAnsi="Times New Roman" w:cs="Times New Roman"/>
          <w:sz w:val="24"/>
          <w:szCs w:val="24"/>
        </w:rPr>
      </w:pPr>
    </w:p>
    <w:p w14:paraId="5060A68A" w14:textId="05505925" w:rsidR="009413B2" w:rsidRPr="001D7CE7" w:rsidRDefault="009413B2" w:rsidP="00E3116F">
      <w:pPr>
        <w:spacing w:line="240" w:lineRule="auto"/>
        <w:jc w:val="both"/>
        <w:rPr>
          <w:rFonts w:ascii="Times New Roman" w:hAnsi="Times New Roman" w:cs="Times New Roman"/>
          <w:b/>
          <w:bCs/>
          <w:sz w:val="24"/>
          <w:szCs w:val="24"/>
        </w:rPr>
      </w:pPr>
      <w:r w:rsidRPr="001D7CE7">
        <w:rPr>
          <w:rFonts w:ascii="Times New Roman" w:hAnsi="Times New Roman" w:cs="Times New Roman"/>
          <w:b/>
          <w:bCs/>
          <w:sz w:val="24"/>
          <w:szCs w:val="24"/>
        </w:rPr>
        <w:t>PARTE E:</w:t>
      </w:r>
    </w:p>
    <w:p w14:paraId="3AC360E0" w14:textId="08D47C53" w:rsidR="009413B2" w:rsidRPr="001D7CE7" w:rsidRDefault="009413B2" w:rsidP="009413B2">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t>a) Ingeniería Biomédica (Fisiología): El mínimo de impedancia (760Hz en la resistencia de 130.9</w:t>
      </w:r>
      <w:r w:rsidR="00E41866" w:rsidRPr="001D7CE7">
        <w:rPr>
          <w:rFonts w:ascii="Times New Roman" w:hAnsi="Times New Roman" w:cs="Times New Roman"/>
          <w:sz w:val="24"/>
          <w:szCs w:val="24"/>
        </w:rPr>
        <w:t xml:space="preserve"> Ω</w:t>
      </w:r>
      <w:r w:rsidRPr="001D7CE7">
        <w:rPr>
          <w:rFonts w:ascii="Times New Roman" w:hAnsi="Times New Roman" w:cs="Times New Roman"/>
          <w:sz w:val="24"/>
          <w:szCs w:val="24"/>
        </w:rPr>
        <w:t>) define la resonancia donde la corriente penetra la membrana celular con mínima resistencia. Un desplazamiento en este punto revela clínicamente alteraciones en la hidratación celular, permeabilidad o degradación del tejido.</w:t>
      </w:r>
    </w:p>
    <w:p w14:paraId="74683422" w14:textId="702C38FD" w:rsidR="009413B2" w:rsidRPr="001D7CE7" w:rsidRDefault="009413B2" w:rsidP="009413B2">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t>b) Eléctrica/Electrónica (Filtros): En las zonas de cambio rápido, un filtro analógico sufre desfases severos y distorsión de la señal. El diseño exige implementar redes de ecualización Zobel o filtros de alto orden para mantener la selectividad estable.</w:t>
      </w:r>
    </w:p>
    <w:p w14:paraId="5CA4F67C" w14:textId="140BC93C" w:rsidR="009413B2" w:rsidRPr="001D7CE7" w:rsidRDefault="009413B2" w:rsidP="009413B2">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t>c) Telecomunicaciones (Transmisión): Con una sensibilidad de 56.41 Hz</w:t>
      </w:r>
      <w:r w:rsidR="00E41866" w:rsidRPr="001D7CE7">
        <w:rPr>
          <w:rFonts w:ascii="Times New Roman" w:hAnsi="Times New Roman" w:cs="Times New Roman"/>
          <w:sz w:val="24"/>
          <w:szCs w:val="24"/>
        </w:rPr>
        <w:t>/Ω</w:t>
      </w:r>
      <w:r w:rsidRPr="001D7CE7">
        <w:rPr>
          <w:rFonts w:ascii="Times New Roman" w:hAnsi="Times New Roman" w:cs="Times New Roman"/>
          <w:sz w:val="24"/>
          <w:szCs w:val="24"/>
        </w:rPr>
        <w:t xml:space="preserve">, el ruido ambiental reduce drásticamente el ancho de banda seguro de la señal. Esto </w:t>
      </w:r>
      <w:proofErr w:type="spellStart"/>
      <w:r w:rsidRPr="001D7CE7">
        <w:rPr>
          <w:rFonts w:ascii="Times New Roman" w:hAnsi="Times New Roman" w:cs="Times New Roman"/>
          <w:sz w:val="24"/>
          <w:szCs w:val="24"/>
        </w:rPr>
        <w:t>desadapta</w:t>
      </w:r>
      <w:proofErr w:type="spellEnd"/>
      <w:r w:rsidRPr="001D7CE7">
        <w:rPr>
          <w:rFonts w:ascii="Times New Roman" w:hAnsi="Times New Roman" w:cs="Times New Roman"/>
          <w:sz w:val="24"/>
          <w:szCs w:val="24"/>
        </w:rPr>
        <w:t xml:space="preserve"> la antena, eleva la onda estacionaria (VSWR) y provoca una pérdida masiva de potencia por reflexión.</w:t>
      </w:r>
    </w:p>
    <w:p w14:paraId="199D309E" w14:textId="77777777" w:rsidR="00E41866" w:rsidRPr="001D7CE7" w:rsidRDefault="00E41866" w:rsidP="009413B2">
      <w:pPr>
        <w:spacing w:line="240" w:lineRule="auto"/>
        <w:jc w:val="both"/>
        <w:rPr>
          <w:rFonts w:ascii="Times New Roman" w:hAnsi="Times New Roman" w:cs="Times New Roman"/>
          <w:sz w:val="24"/>
          <w:szCs w:val="24"/>
        </w:rPr>
      </w:pPr>
    </w:p>
    <w:p w14:paraId="3697C28A" w14:textId="77777777" w:rsidR="00E41866" w:rsidRPr="001D7CE7" w:rsidRDefault="00E41866" w:rsidP="00E41866">
      <w:pPr>
        <w:spacing w:line="240" w:lineRule="auto"/>
        <w:jc w:val="both"/>
        <w:rPr>
          <w:rFonts w:ascii="Times New Roman" w:hAnsi="Times New Roman" w:cs="Times New Roman"/>
          <w:b/>
          <w:bCs/>
          <w:sz w:val="24"/>
          <w:szCs w:val="24"/>
        </w:rPr>
      </w:pPr>
      <w:r w:rsidRPr="001D7CE7">
        <w:rPr>
          <w:rFonts w:ascii="Times New Roman" w:hAnsi="Times New Roman" w:cs="Times New Roman"/>
          <w:b/>
          <w:bCs/>
          <w:sz w:val="24"/>
          <w:szCs w:val="24"/>
        </w:rPr>
        <w:t>Propuestas de Mejora Práctica</w:t>
      </w:r>
    </w:p>
    <w:p w14:paraId="770EF515" w14:textId="541D5AF9" w:rsidR="00E41866" w:rsidRPr="001D7CE7" w:rsidRDefault="00E41866" w:rsidP="00E41866">
      <w:pPr>
        <w:spacing w:line="240" w:lineRule="auto"/>
        <w:jc w:val="both"/>
        <w:rPr>
          <w:rFonts w:ascii="Times New Roman" w:hAnsi="Times New Roman" w:cs="Times New Roman"/>
          <w:b/>
          <w:bCs/>
          <w:sz w:val="24"/>
          <w:szCs w:val="24"/>
        </w:rPr>
      </w:pPr>
      <w:r w:rsidRPr="001D7CE7">
        <w:rPr>
          <w:rFonts w:ascii="Times New Roman" w:hAnsi="Times New Roman" w:cs="Times New Roman"/>
          <w:sz w:val="24"/>
          <w:szCs w:val="24"/>
        </w:rPr>
        <w:t>-Muestreo adaptativo por curvatura:</w:t>
      </w:r>
      <w:r w:rsidRPr="001D7CE7">
        <w:rPr>
          <w:rFonts w:ascii="Times New Roman" w:eastAsia="Times New Roman" w:hAnsi="Times New Roman" w:cs="Times New Roman"/>
          <w:kern w:val="0"/>
          <w:sz w:val="24"/>
          <w:szCs w:val="24"/>
          <w:lang w:eastAsia="es-PE"/>
          <w14:ligatures w14:val="none"/>
        </w:rPr>
        <w:t xml:space="preserve"> </w:t>
      </w:r>
      <w:r w:rsidRPr="001D7CE7">
        <w:rPr>
          <w:rFonts w:ascii="Times New Roman" w:hAnsi="Times New Roman" w:cs="Times New Roman"/>
          <w:sz w:val="24"/>
          <w:szCs w:val="24"/>
        </w:rPr>
        <w:t>Consiste en tomar datos de forma muy seguida (pasos de</w:t>
      </w:r>
      <m:oMath>
        <m:r>
          <w:rPr>
            <w:rFonts w:ascii="Cambria Math" w:hAnsi="Cambria Math" w:cs="Times New Roman"/>
            <w:sz w:val="24"/>
            <w:szCs w:val="24"/>
          </w:rPr>
          <m:t xml:space="preserve"> ∆f≤5</m:t>
        </m:r>
      </m:oMath>
      <w:r w:rsidRPr="001D7CE7">
        <w:rPr>
          <w:rFonts w:ascii="Times New Roman" w:hAnsi="Times New Roman" w:cs="Times New Roman"/>
          <w:sz w:val="24"/>
          <w:szCs w:val="24"/>
        </w:rPr>
        <w:t>Hz)) únicamente donde la impedancia cambia rápido o da curvas cerradas (en el mínimo y cerca de las raíces). Al reducir la distancia entre puntos, el algoritmo de MATLAB deja de "adivinar" el trayecto, lo que suaviza las gráficas, elimina los tramos rectos y calcula las raíces con total precisión.</w:t>
      </w:r>
    </w:p>
    <w:p w14:paraId="13DD1560" w14:textId="4202315E" w:rsidR="00E41866" w:rsidRPr="001D7CE7" w:rsidRDefault="00E41866" w:rsidP="00E41866">
      <w:pPr>
        <w:spacing w:line="240" w:lineRule="auto"/>
        <w:jc w:val="both"/>
        <w:rPr>
          <w:rFonts w:ascii="Times New Roman" w:hAnsi="Times New Roman" w:cs="Times New Roman"/>
          <w:sz w:val="24"/>
          <w:szCs w:val="24"/>
        </w:rPr>
      </w:pPr>
      <w:r w:rsidRPr="001D7CE7">
        <w:rPr>
          <w:rFonts w:ascii="Times New Roman" w:hAnsi="Times New Roman" w:cs="Times New Roman"/>
          <w:sz w:val="24"/>
          <w:szCs w:val="24"/>
        </w:rPr>
        <w:t xml:space="preserve">-Control térmico experimental: Propone realizar los barridos dentro de una cámara climática para mantener la temperatura estrictamente constante. Esto estabiliza la resistividad de los componentes, suprimiendo las </w:t>
      </w:r>
      <w:proofErr w:type="spellStart"/>
      <w:r w:rsidRPr="001D7CE7">
        <w:rPr>
          <w:rFonts w:ascii="Times New Roman" w:hAnsi="Times New Roman" w:cs="Times New Roman"/>
          <w:sz w:val="24"/>
          <w:szCs w:val="24"/>
        </w:rPr>
        <w:t>micro-oscilaciones</w:t>
      </w:r>
      <w:proofErr w:type="spellEnd"/>
      <w:r w:rsidRPr="001D7CE7">
        <w:rPr>
          <w:rFonts w:ascii="Times New Roman" w:hAnsi="Times New Roman" w:cs="Times New Roman"/>
          <w:sz w:val="24"/>
          <w:szCs w:val="24"/>
        </w:rPr>
        <w:t xml:space="preserve"> artificiales que distorsionan la sensibilidad inversa.</w:t>
      </w:r>
    </w:p>
    <w:p w14:paraId="600CF24A" w14:textId="77777777" w:rsidR="00DC6A35" w:rsidRPr="00E41866" w:rsidRDefault="00DC6A35" w:rsidP="00E41866">
      <w:pPr>
        <w:spacing w:line="240" w:lineRule="auto"/>
        <w:jc w:val="both"/>
      </w:pPr>
    </w:p>
    <w:p w14:paraId="5A798544" w14:textId="1D82F5B8" w:rsidR="00E41866" w:rsidRDefault="00DC6A35" w:rsidP="009413B2">
      <w:pPr>
        <w:spacing w:line="240" w:lineRule="auto"/>
        <w:jc w:val="both"/>
      </w:pPr>
      <w:hyperlink r:id="rId15" w:history="1">
        <w:r w:rsidRPr="00EE577C">
          <w:rPr>
            <w:rStyle w:val="Hipervnculo"/>
          </w:rPr>
          <w:t>https://github.com/barbaraleyva-a11y/METODOS_NUMERICOS_BARBARA_LEYVA</w:t>
        </w:r>
      </w:hyperlink>
    </w:p>
    <w:p w14:paraId="1952C9E9" w14:textId="77777777" w:rsidR="00DC6A35" w:rsidRDefault="00DC6A35" w:rsidP="009413B2">
      <w:pPr>
        <w:spacing w:line="240" w:lineRule="auto"/>
        <w:jc w:val="both"/>
      </w:pPr>
    </w:p>
    <w:p w14:paraId="52C534F5" w14:textId="77777777" w:rsidR="00C8056E" w:rsidRPr="009413B2" w:rsidRDefault="00C8056E" w:rsidP="009413B2">
      <w:pPr>
        <w:spacing w:line="240" w:lineRule="auto"/>
        <w:jc w:val="both"/>
      </w:pPr>
    </w:p>
    <w:p w14:paraId="4D733932" w14:textId="77777777" w:rsidR="009413B2" w:rsidRPr="00E3116F" w:rsidRDefault="009413B2" w:rsidP="00E3116F">
      <w:pPr>
        <w:spacing w:line="240" w:lineRule="auto"/>
        <w:jc w:val="both"/>
        <w:rPr>
          <w:b/>
          <w:bCs/>
        </w:rPr>
      </w:pPr>
    </w:p>
    <w:p w14:paraId="30845C31" w14:textId="5424732E" w:rsidR="00BF1D74" w:rsidRPr="00E3116F" w:rsidRDefault="00BF1D74" w:rsidP="00E3116F">
      <w:pPr>
        <w:spacing w:line="240" w:lineRule="auto"/>
        <w:jc w:val="both"/>
        <w:rPr>
          <w:b/>
          <w:bCs/>
        </w:rPr>
      </w:pPr>
    </w:p>
    <w:p w14:paraId="217F5D1D" w14:textId="77777777" w:rsidR="00BF1D74" w:rsidRPr="00E3116F" w:rsidRDefault="00BF1D74" w:rsidP="00E3116F">
      <w:pPr>
        <w:spacing w:line="240" w:lineRule="auto"/>
        <w:jc w:val="both"/>
      </w:pPr>
    </w:p>
    <w:p w14:paraId="1D82E1E8" w14:textId="0DC68626" w:rsidR="00A0014C" w:rsidRPr="00E3116F" w:rsidRDefault="00A0014C" w:rsidP="00E3116F">
      <w:pPr>
        <w:spacing w:line="240" w:lineRule="auto"/>
        <w:rPr>
          <w:b/>
          <w:bCs/>
        </w:rPr>
      </w:pPr>
    </w:p>
    <w:sectPr w:rsidR="00A0014C" w:rsidRPr="00E3116F" w:rsidSect="00A0014C">
      <w:pgSz w:w="11906" w:h="16838"/>
      <w:pgMar w:top="709" w:right="849" w:bottom="141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14996"/>
    <w:multiLevelType w:val="multilevel"/>
    <w:tmpl w:val="9CE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9687C"/>
    <w:multiLevelType w:val="multilevel"/>
    <w:tmpl w:val="3E5E1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32991"/>
    <w:multiLevelType w:val="multilevel"/>
    <w:tmpl w:val="D46A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71FB8"/>
    <w:multiLevelType w:val="hybridMultilevel"/>
    <w:tmpl w:val="75CC9E16"/>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17498336">
    <w:abstractNumId w:val="2"/>
  </w:num>
  <w:num w:numId="2" w16cid:durableId="2068795086">
    <w:abstractNumId w:val="0"/>
  </w:num>
  <w:num w:numId="3" w16cid:durableId="453869470">
    <w:abstractNumId w:val="1"/>
  </w:num>
  <w:num w:numId="4" w16cid:durableId="731392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038"/>
    <w:rsid w:val="001D7CE7"/>
    <w:rsid w:val="001E0A2C"/>
    <w:rsid w:val="00314733"/>
    <w:rsid w:val="005D6038"/>
    <w:rsid w:val="00605EEF"/>
    <w:rsid w:val="00676546"/>
    <w:rsid w:val="00764829"/>
    <w:rsid w:val="007D44A0"/>
    <w:rsid w:val="0080317E"/>
    <w:rsid w:val="00885BE6"/>
    <w:rsid w:val="00911CC1"/>
    <w:rsid w:val="009413B2"/>
    <w:rsid w:val="0096677B"/>
    <w:rsid w:val="00A0014C"/>
    <w:rsid w:val="00B26FC7"/>
    <w:rsid w:val="00B637A0"/>
    <w:rsid w:val="00BA3E87"/>
    <w:rsid w:val="00BC7FB4"/>
    <w:rsid w:val="00BF1D74"/>
    <w:rsid w:val="00BF2F48"/>
    <w:rsid w:val="00C8056E"/>
    <w:rsid w:val="00C960D9"/>
    <w:rsid w:val="00DC6A35"/>
    <w:rsid w:val="00E3116F"/>
    <w:rsid w:val="00E418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400E"/>
  <w15:chartTrackingRefBased/>
  <w15:docId w15:val="{932172F0-F54D-4F42-A411-500720443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6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D6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D603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D603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D603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D60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60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60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60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603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D603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D603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D603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D603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D60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60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60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6038"/>
    <w:rPr>
      <w:rFonts w:eastAsiaTheme="majorEastAsia" w:cstheme="majorBidi"/>
      <w:color w:val="272727" w:themeColor="text1" w:themeTint="D8"/>
    </w:rPr>
  </w:style>
  <w:style w:type="paragraph" w:styleId="Ttulo">
    <w:name w:val="Title"/>
    <w:basedOn w:val="Normal"/>
    <w:next w:val="Normal"/>
    <w:link w:val="TtuloCar"/>
    <w:uiPriority w:val="10"/>
    <w:qFormat/>
    <w:rsid w:val="005D6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60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60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60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6038"/>
    <w:pPr>
      <w:spacing w:before="160"/>
      <w:jc w:val="center"/>
    </w:pPr>
    <w:rPr>
      <w:i/>
      <w:iCs/>
      <w:color w:val="404040" w:themeColor="text1" w:themeTint="BF"/>
    </w:rPr>
  </w:style>
  <w:style w:type="character" w:customStyle="1" w:styleId="CitaCar">
    <w:name w:val="Cita Car"/>
    <w:basedOn w:val="Fuentedeprrafopredeter"/>
    <w:link w:val="Cita"/>
    <w:uiPriority w:val="29"/>
    <w:rsid w:val="005D6038"/>
    <w:rPr>
      <w:i/>
      <w:iCs/>
      <w:color w:val="404040" w:themeColor="text1" w:themeTint="BF"/>
    </w:rPr>
  </w:style>
  <w:style w:type="paragraph" w:styleId="Prrafodelista">
    <w:name w:val="List Paragraph"/>
    <w:basedOn w:val="Normal"/>
    <w:uiPriority w:val="34"/>
    <w:qFormat/>
    <w:rsid w:val="005D6038"/>
    <w:pPr>
      <w:ind w:left="720"/>
      <w:contextualSpacing/>
    </w:pPr>
  </w:style>
  <w:style w:type="character" w:styleId="nfasisintenso">
    <w:name w:val="Intense Emphasis"/>
    <w:basedOn w:val="Fuentedeprrafopredeter"/>
    <w:uiPriority w:val="21"/>
    <w:qFormat/>
    <w:rsid w:val="005D6038"/>
    <w:rPr>
      <w:i/>
      <w:iCs/>
      <w:color w:val="2F5496" w:themeColor="accent1" w:themeShade="BF"/>
    </w:rPr>
  </w:style>
  <w:style w:type="paragraph" w:styleId="Citadestacada">
    <w:name w:val="Intense Quote"/>
    <w:basedOn w:val="Normal"/>
    <w:next w:val="Normal"/>
    <w:link w:val="CitadestacadaCar"/>
    <w:uiPriority w:val="30"/>
    <w:qFormat/>
    <w:rsid w:val="005D6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D6038"/>
    <w:rPr>
      <w:i/>
      <w:iCs/>
      <w:color w:val="2F5496" w:themeColor="accent1" w:themeShade="BF"/>
    </w:rPr>
  </w:style>
  <w:style w:type="character" w:styleId="Referenciaintensa">
    <w:name w:val="Intense Reference"/>
    <w:basedOn w:val="Fuentedeprrafopredeter"/>
    <w:uiPriority w:val="32"/>
    <w:qFormat/>
    <w:rsid w:val="005D6038"/>
    <w:rPr>
      <w:b/>
      <w:bCs/>
      <w:smallCaps/>
      <w:color w:val="2F5496" w:themeColor="accent1" w:themeShade="BF"/>
      <w:spacing w:val="5"/>
    </w:rPr>
  </w:style>
  <w:style w:type="character" w:styleId="Textodelmarcadordeposicin">
    <w:name w:val="Placeholder Text"/>
    <w:basedOn w:val="Fuentedeprrafopredeter"/>
    <w:uiPriority w:val="99"/>
    <w:semiHidden/>
    <w:rsid w:val="005D6038"/>
    <w:rPr>
      <w:color w:val="666666"/>
    </w:rPr>
  </w:style>
  <w:style w:type="character" w:styleId="Hipervnculo">
    <w:name w:val="Hyperlink"/>
    <w:basedOn w:val="Fuentedeprrafopredeter"/>
    <w:uiPriority w:val="99"/>
    <w:unhideWhenUsed/>
    <w:rsid w:val="00C8056E"/>
    <w:rPr>
      <w:color w:val="0563C1" w:themeColor="hyperlink"/>
      <w:u w:val="single"/>
    </w:rPr>
  </w:style>
  <w:style w:type="character" w:styleId="Mencinsinresolver">
    <w:name w:val="Unresolved Mention"/>
    <w:basedOn w:val="Fuentedeprrafopredeter"/>
    <w:uiPriority w:val="99"/>
    <w:semiHidden/>
    <w:unhideWhenUsed/>
    <w:rsid w:val="00C8056E"/>
    <w:rPr>
      <w:color w:val="605E5C"/>
      <w:shd w:val="clear" w:color="auto" w:fill="E1DFDD"/>
    </w:rPr>
  </w:style>
  <w:style w:type="paragraph" w:styleId="NormalWeb">
    <w:name w:val="Normal (Web)"/>
    <w:basedOn w:val="Normal"/>
    <w:uiPriority w:val="99"/>
    <w:semiHidden/>
    <w:unhideWhenUsed/>
    <w:rsid w:val="00BA3E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barbaraleyva-a11y/METODOS_NUMERICOS_BARBARA_LEYVA"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1304</Words>
  <Characters>7172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isabelbel080@outlook.com</dc:creator>
  <cp:keywords/>
  <dc:description/>
  <cp:lastModifiedBy>isabelbel080@outlook.com</cp:lastModifiedBy>
  <cp:revision>2</cp:revision>
  <dcterms:created xsi:type="dcterms:W3CDTF">2026-05-25T20:32:00Z</dcterms:created>
  <dcterms:modified xsi:type="dcterms:W3CDTF">2026-05-25T20:32:00Z</dcterms:modified>
</cp:coreProperties>
</file>