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9F" w:rsidRDefault="009C4514" w:rsidP="007D479F">
      <w:pPr>
        <w:rPr>
          <w:rFonts w:ascii="Bookman Old Style" w:hAnsi="Bookman Old Style" w:cs="Courier New"/>
          <w:sz w:val="52"/>
          <w:szCs w:val="52"/>
        </w:rPr>
      </w:pPr>
      <w:r w:rsidRPr="002C08EA">
        <w:rPr>
          <w:rFonts w:ascii="Bookman Old Style" w:hAnsi="Bookman Old Style" w:cs="Courier New"/>
          <w:sz w:val="52"/>
          <w:szCs w:val="52"/>
        </w:rPr>
        <w:t>Endnote Indexing</w:t>
      </w:r>
      <w:r w:rsidR="007D479F">
        <w:rPr>
          <w:rFonts w:ascii="Bookman Old Style" w:hAnsi="Bookman Old Style" w:cs="Courier New"/>
          <w:sz w:val="52"/>
          <w:szCs w:val="52"/>
        </w:rPr>
        <w:t xml:space="preserve">                     </w:t>
      </w:r>
    </w:p>
    <w:p w:rsidR="007D479F" w:rsidRDefault="007D479F" w:rsidP="007D479F">
      <w:pPr>
        <w:rPr>
          <w:rFonts w:ascii="Bookman Old Style" w:hAnsi="Bookman Old Style" w:cs="Courier New"/>
          <w:sz w:val="52"/>
          <w:szCs w:val="52"/>
        </w:rPr>
      </w:pPr>
      <w:r>
        <w:rPr>
          <w:rFonts w:ascii="Bookman Old Style" w:hAnsi="Bookman Old Style" w:cs="Courier New"/>
          <w:sz w:val="52"/>
          <w:szCs w:val="52"/>
        </w:rPr>
        <w:t xml:space="preserve">    </w:t>
      </w:r>
      <w:proofErr w:type="gramStart"/>
      <w:r>
        <w:rPr>
          <w:rFonts w:ascii="Bookman Old Style" w:hAnsi="Bookman Old Style" w:cs="Courier New"/>
          <w:sz w:val="32"/>
          <w:szCs w:val="32"/>
        </w:rPr>
        <w:t>making</w:t>
      </w:r>
      <w:proofErr w:type="gramEnd"/>
      <w:r>
        <w:rPr>
          <w:rFonts w:ascii="Bookman Old Style" w:hAnsi="Bookman Old Style" w:cs="Courier New"/>
          <w:sz w:val="32"/>
          <w:szCs w:val="32"/>
        </w:rPr>
        <w:t xml:space="preserve"> information accessible</w:t>
      </w:r>
    </w:p>
    <w:p w:rsidR="007D479F" w:rsidRPr="007D479F" w:rsidRDefault="001C1FFD" w:rsidP="007D479F">
      <w:pPr>
        <w:rPr>
          <w:rFonts w:ascii="Bookman Old Style" w:hAnsi="Bookman Old Style" w:cs="Courier New"/>
          <w:sz w:val="40"/>
          <w:szCs w:val="40"/>
        </w:rPr>
      </w:pPr>
      <w:r>
        <w:rPr>
          <w:rFonts w:ascii="Bookman Old Style" w:hAnsi="Bookman Old Style" w:cs="Courier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125730</wp:posOffset>
                </wp:positionV>
                <wp:extent cx="5875020" cy="15240"/>
                <wp:effectExtent l="19050" t="1905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02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E6B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9.9pt" to="46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</w:p>
    <w:p w:rsidR="002C08EA" w:rsidRDefault="009C4514" w:rsidP="00AF3C00">
      <w:pPr>
        <w:rPr>
          <w:rFonts w:ascii="Bookman Old Style" w:hAnsi="Bookman Old Style" w:cs="Courier New"/>
          <w:sz w:val="28"/>
          <w:szCs w:val="28"/>
        </w:rPr>
      </w:pPr>
      <w:r w:rsidRPr="002C08EA">
        <w:rPr>
          <w:rFonts w:ascii="Bookman Old Style" w:hAnsi="Bookman Old Style" w:cs="Courier New"/>
          <w:i/>
          <w:sz w:val="44"/>
          <w:szCs w:val="44"/>
        </w:rPr>
        <w:t>Barbara Murphy</w:t>
      </w:r>
    </w:p>
    <w:p w:rsidR="00AF3C00" w:rsidRDefault="00AF3C00" w:rsidP="00AF3C00">
      <w:pPr>
        <w:rPr>
          <w:rFonts w:ascii="Bookman Old Style" w:hAnsi="Bookman Old Style" w:cs="Courier New"/>
          <w:sz w:val="32"/>
          <w:szCs w:val="32"/>
        </w:rPr>
      </w:pPr>
      <w:r>
        <w:rPr>
          <w:rFonts w:ascii="Bookman Old Style" w:hAnsi="Bookman Old Style" w:cs="Courier New"/>
          <w:sz w:val="32"/>
          <w:szCs w:val="32"/>
        </w:rPr>
        <w:t xml:space="preserve">    </w:t>
      </w:r>
      <w:r w:rsidR="009C4514" w:rsidRPr="002C08EA">
        <w:rPr>
          <w:rFonts w:ascii="Bookman Old Style" w:hAnsi="Bookman Old Style" w:cs="Courier New"/>
          <w:sz w:val="32"/>
          <w:szCs w:val="32"/>
        </w:rPr>
        <w:t>Professional Freelance Indexer</w:t>
      </w:r>
    </w:p>
    <w:p w:rsidR="00AF3C00" w:rsidRPr="00AF3C00" w:rsidRDefault="002C08EA" w:rsidP="009C4514">
      <w:pPr>
        <w:rPr>
          <w:rFonts w:ascii="Bookman Old Style" w:hAnsi="Bookman Old Style" w:cs="Courier New"/>
          <w:sz w:val="28"/>
          <w:szCs w:val="28"/>
        </w:rPr>
      </w:pPr>
      <w:r w:rsidRPr="00AF3C00">
        <w:rPr>
          <w:rFonts w:ascii="Bookman Old Style" w:hAnsi="Bookman Old Style" w:cs="Courier New"/>
          <w:sz w:val="28"/>
          <w:szCs w:val="28"/>
          <w:u w:val="single"/>
        </w:rPr>
        <w:t>endnoteindexing@gmail.com</w:t>
      </w:r>
      <w:r w:rsidRPr="00AF3C00">
        <w:rPr>
          <w:rFonts w:ascii="Bookman Old Style" w:hAnsi="Bookman Old Style" w:cs="Courier New"/>
          <w:sz w:val="28"/>
          <w:szCs w:val="28"/>
        </w:rPr>
        <w:tab/>
      </w:r>
      <w:r w:rsidRPr="00AF3C00">
        <w:rPr>
          <w:rFonts w:ascii="Bookman Old Style" w:hAnsi="Bookman Old Style" w:cs="Courier New"/>
          <w:sz w:val="28"/>
          <w:szCs w:val="28"/>
        </w:rPr>
        <w:tab/>
      </w:r>
      <w:r w:rsidR="00AF3C00" w:rsidRPr="00AF3C00">
        <w:rPr>
          <w:rFonts w:ascii="Bookman Old Style" w:hAnsi="Bookman Old Style" w:cs="Courier New"/>
          <w:sz w:val="28"/>
          <w:szCs w:val="28"/>
        </w:rPr>
        <w:tab/>
      </w:r>
      <w:r w:rsidR="00AF3C00" w:rsidRPr="00AF3C00">
        <w:rPr>
          <w:rFonts w:ascii="Bookman Old Style" w:hAnsi="Bookman Old Style" w:cs="Courier New"/>
          <w:sz w:val="28"/>
          <w:szCs w:val="28"/>
        </w:rPr>
        <w:tab/>
        <w:t xml:space="preserve">113 </w:t>
      </w:r>
      <w:proofErr w:type="spellStart"/>
      <w:r w:rsidR="00AF3C00" w:rsidRPr="00AF3C00">
        <w:rPr>
          <w:rFonts w:ascii="Bookman Old Style" w:hAnsi="Bookman Old Style" w:cs="Courier New"/>
          <w:sz w:val="28"/>
          <w:szCs w:val="28"/>
        </w:rPr>
        <w:t>Tuelltown</w:t>
      </w:r>
      <w:proofErr w:type="spellEnd"/>
      <w:r w:rsidR="00AF3C00" w:rsidRPr="00AF3C00">
        <w:rPr>
          <w:rFonts w:ascii="Bookman Old Style" w:hAnsi="Bookman Old Style" w:cs="Courier New"/>
          <w:sz w:val="28"/>
          <w:szCs w:val="28"/>
        </w:rPr>
        <w:t xml:space="preserve"> Road</w:t>
      </w:r>
    </w:p>
    <w:p w:rsidR="002C08EA" w:rsidRPr="00AF3C00" w:rsidRDefault="00D93B8A" w:rsidP="009C4514">
      <w:pPr>
        <w:rPr>
          <w:rFonts w:ascii="Bookman Old Style" w:hAnsi="Bookman Old Style" w:cs="Courier New"/>
          <w:sz w:val="28"/>
          <w:szCs w:val="28"/>
        </w:rPr>
      </w:pPr>
      <w:hyperlink r:id="rId6" w:history="1">
        <w:r w:rsidR="00AF3C00" w:rsidRPr="00AF3C00">
          <w:rPr>
            <w:rStyle w:val="Hyperlink"/>
            <w:rFonts w:ascii="Bookman Old Style" w:hAnsi="Bookman Old Style" w:cs="Courier New"/>
            <w:sz w:val="28"/>
            <w:szCs w:val="28"/>
          </w:rPr>
          <w:t>www.endnoteindexing.com</w:t>
        </w:r>
      </w:hyperlink>
      <w:r w:rsidR="00AF3C00" w:rsidRPr="00AF3C00">
        <w:rPr>
          <w:rFonts w:ascii="Bookman Old Style" w:hAnsi="Bookman Old Style" w:cs="Courier New"/>
          <w:sz w:val="28"/>
          <w:szCs w:val="28"/>
          <w:u w:val="single"/>
        </w:rPr>
        <w:t xml:space="preserve">  </w:t>
      </w:r>
      <w:r w:rsidR="00AF3C00">
        <w:rPr>
          <w:rFonts w:ascii="Bookman Old Style" w:hAnsi="Bookman Old Style" w:cs="Courier New"/>
          <w:sz w:val="28"/>
          <w:szCs w:val="28"/>
        </w:rPr>
        <w:t xml:space="preserve">      </w:t>
      </w:r>
      <w:r w:rsidR="00AF3C00">
        <w:rPr>
          <w:rFonts w:ascii="Bookman Old Style" w:hAnsi="Bookman Old Style" w:cs="Courier New"/>
          <w:sz w:val="28"/>
          <w:szCs w:val="28"/>
        </w:rPr>
        <w:tab/>
      </w:r>
      <w:r w:rsidR="00AF3C00">
        <w:rPr>
          <w:rFonts w:ascii="Bookman Old Style" w:hAnsi="Bookman Old Style" w:cs="Courier New"/>
          <w:sz w:val="28"/>
          <w:szCs w:val="28"/>
        </w:rPr>
        <w:tab/>
      </w:r>
      <w:r w:rsidR="00AF3C00">
        <w:rPr>
          <w:rFonts w:ascii="Bookman Old Style" w:hAnsi="Bookman Old Style" w:cs="Courier New"/>
          <w:sz w:val="28"/>
          <w:szCs w:val="28"/>
        </w:rPr>
        <w:tab/>
      </w:r>
      <w:r w:rsidR="00AF3C00" w:rsidRPr="00AF3C00">
        <w:rPr>
          <w:rFonts w:ascii="Bookman Old Style" w:hAnsi="Bookman Old Style" w:cs="Courier New"/>
          <w:sz w:val="28"/>
          <w:szCs w:val="28"/>
        </w:rPr>
        <w:t>West Paris</w:t>
      </w:r>
      <w:r w:rsidR="00AF3C00" w:rsidRPr="00AF3C00">
        <w:rPr>
          <w:rFonts w:ascii="Bookman Old Style" w:hAnsi="Bookman Old Style" w:cs="Courier New"/>
          <w:sz w:val="24"/>
          <w:szCs w:val="24"/>
        </w:rPr>
        <w:t>, ME</w:t>
      </w:r>
      <w:r w:rsidR="00AF3C00">
        <w:rPr>
          <w:rFonts w:ascii="Bookman Old Style" w:hAnsi="Bookman Old Style" w:cs="Courier New"/>
          <w:sz w:val="28"/>
          <w:szCs w:val="28"/>
        </w:rPr>
        <w:t xml:space="preserve"> </w:t>
      </w:r>
      <w:r w:rsidR="00AF3C00" w:rsidRPr="00AF3C00">
        <w:rPr>
          <w:rFonts w:ascii="Bookman Old Style" w:hAnsi="Bookman Old Style" w:cs="Courier New"/>
          <w:sz w:val="24"/>
          <w:szCs w:val="24"/>
        </w:rPr>
        <w:t>04289</w:t>
      </w:r>
    </w:p>
    <w:p w:rsidR="009C4514" w:rsidRDefault="000366B8" w:rsidP="009C4514">
      <w:pPr>
        <w:rPr>
          <w:rFonts w:ascii="Bookman Old Style" w:hAnsi="Bookman Old Style"/>
          <w:sz w:val="28"/>
          <w:szCs w:val="28"/>
        </w:rPr>
      </w:pPr>
      <w:r w:rsidRPr="002C08EA">
        <w:rPr>
          <w:rFonts w:ascii="Bookman Old Style" w:hAnsi="Bookman Old Style"/>
          <w:sz w:val="28"/>
          <w:szCs w:val="28"/>
        </w:rPr>
        <w:t>207.890.1626</w:t>
      </w:r>
    </w:p>
    <w:p w:rsidR="00BE7EC2" w:rsidRPr="00ED29F4" w:rsidRDefault="00BE7EC2" w:rsidP="009C4514">
      <w:pPr>
        <w:rPr>
          <w:rFonts w:ascii="Bookman Old Style" w:hAnsi="Bookman Old Style"/>
          <w:sz w:val="16"/>
          <w:szCs w:val="16"/>
        </w:rPr>
      </w:pPr>
    </w:p>
    <w:p w:rsidR="00BE7EC2" w:rsidRDefault="001C1FFD" w:rsidP="009C45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have expertise</w:t>
      </w:r>
      <w:r w:rsidR="00BE7EC2">
        <w:rPr>
          <w:rFonts w:ascii="Bookman Old Style" w:hAnsi="Bookman Old Style"/>
          <w:sz w:val="28"/>
          <w:szCs w:val="28"/>
        </w:rPr>
        <w:t xml:space="preserve"> in back-of-the-book indexing as well as</w:t>
      </w:r>
      <w:r w:rsidR="00ED29F4">
        <w:rPr>
          <w:rFonts w:ascii="Bookman Old Style" w:hAnsi="Bookman Old Style"/>
          <w:sz w:val="28"/>
          <w:szCs w:val="28"/>
        </w:rPr>
        <w:t xml:space="preserve"> embedded Word manuscripts.</w:t>
      </w:r>
      <w:r w:rsidR="00BE7EC2">
        <w:rPr>
          <w:rFonts w:ascii="Bookman Old Style" w:hAnsi="Bookman Old Style"/>
          <w:sz w:val="28"/>
          <w:szCs w:val="28"/>
        </w:rPr>
        <w:t xml:space="preserve"> </w:t>
      </w:r>
    </w:p>
    <w:p w:rsidR="00BE7EC2" w:rsidRPr="00ED29F4" w:rsidRDefault="00BE7EC2" w:rsidP="009C4514">
      <w:pPr>
        <w:rPr>
          <w:rFonts w:ascii="Bookman Old Style" w:hAnsi="Bookman Old Style"/>
          <w:sz w:val="16"/>
          <w:szCs w:val="16"/>
        </w:rPr>
      </w:pPr>
    </w:p>
    <w:p w:rsidR="00BE7EC2" w:rsidRDefault="00BE7EC2" w:rsidP="009C45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Most recent indexing work</w:t>
      </w:r>
    </w:p>
    <w:p w:rsidR="00BE7EC2" w:rsidRDefault="00BE7EC2" w:rsidP="009C45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Subject index: </w:t>
      </w:r>
      <w:r w:rsidRPr="00BE7EC2">
        <w:rPr>
          <w:rFonts w:ascii="Bookman Old Style" w:hAnsi="Bookman Old Style"/>
          <w:i/>
          <w:sz w:val="28"/>
          <w:szCs w:val="28"/>
        </w:rPr>
        <w:t>Dinosaurs – A Concise Natural History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D93B8A">
        <w:rPr>
          <w:rFonts w:ascii="Bookman Old Style" w:hAnsi="Bookman Old Style"/>
          <w:sz w:val="28"/>
          <w:szCs w:val="28"/>
        </w:rPr>
        <w:t>3</w:t>
      </w:r>
      <w:r w:rsidR="00D93B8A" w:rsidRPr="00D93B8A">
        <w:rPr>
          <w:rFonts w:ascii="Bookman Old Style" w:hAnsi="Bookman Old Style"/>
          <w:sz w:val="28"/>
          <w:szCs w:val="28"/>
          <w:vertAlign w:val="superscript"/>
        </w:rPr>
        <w:t>rd</w:t>
      </w:r>
      <w:r w:rsidR="00D93B8A">
        <w:rPr>
          <w:rFonts w:ascii="Bookman Old Style" w:hAnsi="Bookman Old Style"/>
          <w:sz w:val="28"/>
          <w:szCs w:val="28"/>
        </w:rPr>
        <w:t xml:space="preserve"> edition </w:t>
      </w:r>
      <w:r>
        <w:rPr>
          <w:rFonts w:ascii="Bookman Old Style" w:hAnsi="Bookman Old Style"/>
          <w:sz w:val="28"/>
          <w:szCs w:val="28"/>
        </w:rPr>
        <w:t xml:space="preserve">by </w:t>
      </w:r>
      <w:proofErr w:type="spellStart"/>
      <w:r>
        <w:rPr>
          <w:rFonts w:ascii="Bookman Old Style" w:hAnsi="Bookman Old Style"/>
          <w:sz w:val="28"/>
          <w:szCs w:val="28"/>
        </w:rPr>
        <w:t>Fastovsky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Weishampel, Cambridge University Press</w:t>
      </w:r>
      <w:r w:rsidR="00D93B8A">
        <w:rPr>
          <w:rFonts w:ascii="Bookman Old Style" w:hAnsi="Bookman Old Style"/>
          <w:sz w:val="28"/>
          <w:szCs w:val="28"/>
        </w:rPr>
        <w:t>. One of CUP’s most popular textbooks.</w:t>
      </w:r>
      <w:bookmarkStart w:id="0" w:name="_GoBack"/>
      <w:bookmarkEnd w:id="0"/>
    </w:p>
    <w:p w:rsidR="00AF3C00" w:rsidRPr="00ED29F4" w:rsidRDefault="00AF3C00" w:rsidP="009C4514">
      <w:pPr>
        <w:rPr>
          <w:rFonts w:ascii="Bookman Old Style" w:hAnsi="Bookman Old Style"/>
          <w:sz w:val="16"/>
          <w:szCs w:val="16"/>
        </w:rPr>
      </w:pPr>
    </w:p>
    <w:p w:rsidR="000366B8" w:rsidRDefault="000366B8" w:rsidP="009C4514">
      <w:pPr>
        <w:rPr>
          <w:rFonts w:ascii="Bookman Old Style" w:hAnsi="Bookman Old Style"/>
          <w:b/>
          <w:sz w:val="28"/>
          <w:szCs w:val="28"/>
          <w:u w:val="single"/>
        </w:rPr>
      </w:pPr>
      <w:r w:rsidRPr="000366B8">
        <w:rPr>
          <w:rFonts w:ascii="Bookman Old Style" w:hAnsi="Bookman Old Style"/>
          <w:b/>
          <w:sz w:val="28"/>
          <w:szCs w:val="28"/>
          <w:u w:val="single"/>
        </w:rPr>
        <w:t>Training and Education</w:t>
      </w:r>
    </w:p>
    <w:p w:rsidR="000366B8" w:rsidRPr="000366B8" w:rsidRDefault="000366B8" w:rsidP="000366B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Indexing: Theory and Application</w:t>
      </w:r>
      <w:r>
        <w:rPr>
          <w:rFonts w:ascii="Bookman Old Style" w:hAnsi="Bookman Old Style"/>
          <w:sz w:val="28"/>
          <w:szCs w:val="28"/>
        </w:rPr>
        <w:tab/>
        <w:t xml:space="preserve">                                                         University of California Berkeley Extension</w:t>
      </w:r>
    </w:p>
    <w:p w:rsidR="00ED7B4A" w:rsidRPr="00ED7B4A" w:rsidRDefault="00ED7B4A" w:rsidP="00ED7B4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Getting Started in Indexing                                                                       American Society for Indexing</w:t>
      </w:r>
    </w:p>
    <w:p w:rsidR="00ED7B4A" w:rsidRPr="00ED7B4A" w:rsidRDefault="00ED7B4A" w:rsidP="00ED7B4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MS University of Maine, Plant Soils and Environmental Sciences</w:t>
      </w:r>
    </w:p>
    <w:p w:rsidR="00ED7B4A" w:rsidRPr="00BE7EC2" w:rsidRDefault="00ED7B4A" w:rsidP="00ED7B4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Associate professor, University of Maine Cooperative Extension</w:t>
      </w:r>
    </w:p>
    <w:p w:rsidR="00BE7EC2" w:rsidRPr="00ED29F4" w:rsidRDefault="00BE7EC2" w:rsidP="00BE7EC2">
      <w:pPr>
        <w:rPr>
          <w:rFonts w:ascii="Bookman Old Style" w:hAnsi="Bookman Old Style"/>
          <w:b/>
          <w:sz w:val="16"/>
          <w:szCs w:val="16"/>
          <w:u w:val="single"/>
        </w:rPr>
      </w:pPr>
    </w:p>
    <w:p w:rsidR="00BE7EC2" w:rsidRDefault="00BE7EC2" w:rsidP="00BE7EC2">
      <w:pPr>
        <w:rPr>
          <w:rFonts w:ascii="Bookman Old Style" w:hAnsi="Bookman Old Style"/>
          <w:b/>
          <w:sz w:val="28"/>
          <w:szCs w:val="28"/>
          <w:u w:val="single"/>
        </w:rPr>
      </w:pPr>
      <w:r w:rsidRPr="00AF3C00">
        <w:rPr>
          <w:rFonts w:ascii="Bookman Old Style" w:hAnsi="Bookman Old Style"/>
          <w:b/>
          <w:sz w:val="28"/>
          <w:szCs w:val="28"/>
          <w:u w:val="single"/>
        </w:rPr>
        <w:t>Subjects of Books Indexed (or desired):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871"/>
        <w:gridCol w:w="2338"/>
      </w:tblGrid>
      <w:tr w:rsidR="001577C2" w:rsidTr="001577C2">
        <w:tc>
          <w:tcPr>
            <w:tcW w:w="2337" w:type="dxa"/>
          </w:tcPr>
          <w:p w:rsidR="001577C2" w:rsidRPr="00D93B8A" w:rsidRDefault="001577C2" w:rsidP="00BE7EC2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D93B8A">
              <w:rPr>
                <w:rFonts w:ascii="Bookman Old Style" w:hAnsi="Bookman Old Style"/>
                <w:b/>
                <w:sz w:val="28"/>
                <w:szCs w:val="28"/>
              </w:rPr>
              <w:t>Agricultural Sciences</w:t>
            </w:r>
          </w:p>
        </w:tc>
        <w:tc>
          <w:tcPr>
            <w:tcW w:w="2337" w:type="dxa"/>
          </w:tcPr>
          <w:p w:rsidR="001577C2" w:rsidRPr="00D93B8A" w:rsidRDefault="001577C2" w:rsidP="00BE7EC2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D93B8A">
              <w:rPr>
                <w:rFonts w:ascii="Bookman Old Style" w:hAnsi="Bookman Old Style"/>
                <w:b/>
                <w:sz w:val="28"/>
                <w:szCs w:val="28"/>
              </w:rPr>
              <w:t>Food Policy</w:t>
            </w:r>
          </w:p>
        </w:tc>
        <w:tc>
          <w:tcPr>
            <w:tcW w:w="2338" w:type="dxa"/>
          </w:tcPr>
          <w:p w:rsidR="001577C2" w:rsidRPr="00D93B8A" w:rsidRDefault="001577C2" w:rsidP="00BE7EC2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D93B8A">
              <w:rPr>
                <w:rFonts w:ascii="Bookman Old Style" w:hAnsi="Bookman Old Style"/>
                <w:b/>
                <w:sz w:val="28"/>
                <w:szCs w:val="28"/>
              </w:rPr>
              <w:t>Rural Living</w:t>
            </w:r>
          </w:p>
        </w:tc>
        <w:tc>
          <w:tcPr>
            <w:tcW w:w="2338" w:type="dxa"/>
          </w:tcPr>
          <w:p w:rsidR="001577C2" w:rsidRPr="00D93B8A" w:rsidRDefault="001577C2" w:rsidP="00BE7EC2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D93B8A">
              <w:rPr>
                <w:rFonts w:ascii="Bookman Old Style" w:hAnsi="Bookman Old Style"/>
                <w:b/>
                <w:sz w:val="28"/>
                <w:szCs w:val="28"/>
              </w:rPr>
              <w:t>Other</w:t>
            </w:r>
          </w:p>
        </w:tc>
      </w:tr>
      <w:tr w:rsidR="001577C2" w:rsidTr="001577C2"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Horticulture</w:t>
            </w:r>
          </w:p>
        </w:tc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Hunger</w:t>
            </w:r>
          </w:p>
        </w:tc>
        <w:tc>
          <w:tcPr>
            <w:tcW w:w="2338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Gardening</w:t>
            </w:r>
          </w:p>
        </w:tc>
        <w:tc>
          <w:tcPr>
            <w:tcW w:w="2338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Economics</w:t>
            </w:r>
          </w:p>
        </w:tc>
      </w:tr>
      <w:tr w:rsidR="001577C2" w:rsidTr="001577C2"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Soil</w:t>
            </w:r>
          </w:p>
        </w:tc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Poverty</w:t>
            </w:r>
          </w:p>
        </w:tc>
        <w:tc>
          <w:tcPr>
            <w:tcW w:w="2338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Homesteading</w:t>
            </w:r>
          </w:p>
        </w:tc>
        <w:tc>
          <w:tcPr>
            <w:tcW w:w="2338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Natural History</w:t>
            </w:r>
          </w:p>
        </w:tc>
      </w:tr>
      <w:tr w:rsidR="001577C2" w:rsidTr="001577C2"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Botany</w:t>
            </w:r>
          </w:p>
        </w:tc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Local Food Movement</w:t>
            </w:r>
          </w:p>
        </w:tc>
        <w:tc>
          <w:tcPr>
            <w:tcW w:w="2338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Sustainable/Edible Landscaping</w:t>
            </w:r>
          </w:p>
        </w:tc>
        <w:tc>
          <w:tcPr>
            <w:tcW w:w="2338" w:type="dxa"/>
          </w:tcPr>
          <w:p w:rsidR="001577C2" w:rsidRPr="00D93B8A" w:rsidRDefault="00D93B8A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Nutrition</w:t>
            </w:r>
          </w:p>
        </w:tc>
      </w:tr>
      <w:tr w:rsidR="001577C2" w:rsidTr="001577C2">
        <w:tc>
          <w:tcPr>
            <w:tcW w:w="2337" w:type="dxa"/>
          </w:tcPr>
          <w:p w:rsidR="001577C2" w:rsidRP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Entomology</w:t>
            </w:r>
          </w:p>
        </w:tc>
        <w:tc>
          <w:tcPr>
            <w:tcW w:w="2337" w:type="dxa"/>
          </w:tcPr>
          <w:p w:rsidR="001577C2" w:rsidRDefault="001577C2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Sustainable Agriculture</w:t>
            </w:r>
          </w:p>
        </w:tc>
        <w:tc>
          <w:tcPr>
            <w:tcW w:w="2338" w:type="dxa"/>
          </w:tcPr>
          <w:p w:rsidR="001577C2" w:rsidRDefault="00D93B8A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Greenhouse Production</w:t>
            </w:r>
          </w:p>
        </w:tc>
        <w:tc>
          <w:tcPr>
            <w:tcW w:w="2338" w:type="dxa"/>
          </w:tcPr>
          <w:p w:rsidR="001577C2" w:rsidRPr="00D93B8A" w:rsidRDefault="00D93B8A" w:rsidP="00BE7EC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Earth Sciences</w:t>
            </w:r>
          </w:p>
        </w:tc>
      </w:tr>
    </w:tbl>
    <w:p w:rsidR="00BE7EC2" w:rsidRPr="00BE7EC2" w:rsidRDefault="00ED29F4" w:rsidP="00BE7EC2">
      <w:p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BE7EC2">
        <w:rPr>
          <w:rFonts w:ascii="Bookman Old Style" w:hAnsi="Bookman Old Style"/>
          <w:sz w:val="28"/>
          <w:szCs w:val="28"/>
        </w:rPr>
        <w:t xml:space="preserve">                            </w:t>
      </w:r>
    </w:p>
    <w:p w:rsidR="00ED7B4A" w:rsidRDefault="00ED29F4" w:rsidP="00ED7B4A">
      <w:pPr>
        <w:rPr>
          <w:rFonts w:ascii="Bookman Old Style" w:hAnsi="Bookman Old Style"/>
          <w:b/>
          <w:sz w:val="28"/>
          <w:szCs w:val="28"/>
          <w:u w:val="single"/>
        </w:rPr>
      </w:pPr>
      <w:r w:rsidRPr="002C08EA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281EAF" wp14:editId="392E0853">
            <wp:simplePos x="0" y="0"/>
            <wp:positionH relativeFrom="margin">
              <wp:posOffset>3653790</wp:posOffset>
            </wp:positionH>
            <wp:positionV relativeFrom="margin">
              <wp:align>bottom</wp:align>
            </wp:positionV>
            <wp:extent cx="1234440" cy="825500"/>
            <wp:effectExtent l="0" t="0" r="3810" b="0"/>
            <wp:wrapSquare wrapText="bothSides"/>
            <wp:docPr id="1" name="Picture 1" descr="C:\Users\Barbara\Downloads\ASIMember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\Downloads\ASIMember20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7B4A">
        <w:rPr>
          <w:rFonts w:ascii="Bookman Old Style" w:hAnsi="Bookman Old Style"/>
          <w:b/>
          <w:sz w:val="28"/>
          <w:szCs w:val="28"/>
          <w:u w:val="single"/>
        </w:rPr>
        <w:t>Professional Affiliations</w:t>
      </w:r>
    </w:p>
    <w:p w:rsidR="00ED7B4A" w:rsidRPr="00ED7B4A" w:rsidRDefault="00ED7B4A" w:rsidP="002C08EA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American Society for Indexing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</w:p>
    <w:p w:rsidR="00ED7B4A" w:rsidRPr="00ED7B4A" w:rsidRDefault="00ED7B4A" w:rsidP="00ED7B4A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Secretary, New England Chapter</w:t>
      </w:r>
    </w:p>
    <w:sectPr w:rsidR="00ED7B4A" w:rsidRPr="00ED7B4A" w:rsidSect="00157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C0EDD"/>
    <w:multiLevelType w:val="hybridMultilevel"/>
    <w:tmpl w:val="D2B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2125"/>
    <w:multiLevelType w:val="hybridMultilevel"/>
    <w:tmpl w:val="9E62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14"/>
    <w:rsid w:val="000224B1"/>
    <w:rsid w:val="000366B8"/>
    <w:rsid w:val="001577C2"/>
    <w:rsid w:val="001C1FFD"/>
    <w:rsid w:val="002C08EA"/>
    <w:rsid w:val="004C42C2"/>
    <w:rsid w:val="007D479F"/>
    <w:rsid w:val="009C4514"/>
    <w:rsid w:val="00AF3C00"/>
    <w:rsid w:val="00B338BC"/>
    <w:rsid w:val="00BE7EC2"/>
    <w:rsid w:val="00D93B8A"/>
    <w:rsid w:val="00ED29F4"/>
    <w:rsid w:val="00ED7B4A"/>
    <w:rsid w:val="00F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F8E0C-C4CA-43D9-B0CF-EC08BC2F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0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8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8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8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8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3C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77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ndnoteindexin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3CC4D-AA78-4747-BA17-F1C00A40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Murphy</dc:creator>
  <cp:keywords/>
  <dc:description/>
  <cp:lastModifiedBy>Barbara Murphy</cp:lastModifiedBy>
  <cp:revision>3</cp:revision>
  <dcterms:created xsi:type="dcterms:W3CDTF">2016-03-01T14:50:00Z</dcterms:created>
  <dcterms:modified xsi:type="dcterms:W3CDTF">2016-03-06T15:59:00Z</dcterms:modified>
</cp:coreProperties>
</file>