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07CDD" w14:textId="771C06D6" w:rsidR="006C7253" w:rsidRPr="00311CBF" w:rsidRDefault="00930016" w:rsidP="00311CBF">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6C7253" w14:paraId="36CB1AE0" w14:textId="77777777">
        <w:trPr>
          <w:trHeight w:val="420"/>
        </w:trPr>
        <w:tc>
          <w:tcPr>
            <w:tcW w:w="2055" w:type="dxa"/>
            <w:shd w:val="clear" w:color="auto" w:fill="auto"/>
            <w:tcMar>
              <w:top w:w="100" w:type="dxa"/>
              <w:left w:w="100" w:type="dxa"/>
              <w:bottom w:w="100" w:type="dxa"/>
              <w:right w:w="100" w:type="dxa"/>
            </w:tcMar>
          </w:tcPr>
          <w:p w14:paraId="3BE30386" w14:textId="77777777" w:rsidR="006C7253" w:rsidRDefault="00930016">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14:paraId="2458563C" w14:textId="7AAF94DC" w:rsidR="00311CBF" w:rsidRPr="00311CBF" w:rsidRDefault="00311CBF" w:rsidP="00311CBF">
            <w:pPr>
              <w:widowControl w:val="0"/>
              <w:spacing w:line="360" w:lineRule="auto"/>
              <w:rPr>
                <w:rFonts w:ascii="Google Sans" w:eastAsia="Google Sans" w:hAnsi="Google Sans" w:cs="Google Sans"/>
                <w:lang w:val="en-US"/>
              </w:rPr>
            </w:pPr>
            <w:r>
              <w:rPr>
                <w:rFonts w:ascii="Google Sans" w:eastAsia="Google Sans" w:hAnsi="Google Sans" w:cs="Google Sans"/>
                <w:lang w:val="en-US"/>
              </w:rPr>
              <w:t xml:space="preserve">Today we noticed the </w:t>
            </w:r>
            <w:r w:rsidRPr="00311CBF">
              <w:rPr>
                <w:rFonts w:ascii="Google Sans" w:eastAsia="Google Sans" w:hAnsi="Google Sans" w:cs="Google Sans"/>
                <w:lang w:val="en-US"/>
              </w:rPr>
              <w:t>organization’s network services suddenly stopped responding</w:t>
            </w:r>
            <w:r>
              <w:rPr>
                <w:rFonts w:ascii="Google Sans" w:eastAsia="Google Sans" w:hAnsi="Google Sans" w:cs="Google Sans"/>
                <w:lang w:val="en-US"/>
              </w:rPr>
              <w:t xml:space="preserve"> for two hours</w:t>
            </w:r>
            <w:r w:rsidRPr="00311CBF">
              <w:rPr>
                <w:rFonts w:ascii="Google Sans" w:eastAsia="Google Sans" w:hAnsi="Google Sans" w:cs="Google Sans"/>
                <w:lang w:val="en-US"/>
              </w:rPr>
              <w:t xml:space="preserve"> due to</w:t>
            </w:r>
            <w:r>
              <w:rPr>
                <w:rFonts w:ascii="Google Sans" w:eastAsia="Google Sans" w:hAnsi="Google Sans" w:cs="Google Sans"/>
                <w:lang w:val="en-US"/>
              </w:rPr>
              <w:t xml:space="preserve"> a possibility of</w:t>
            </w:r>
            <w:r w:rsidRPr="00311CBF">
              <w:rPr>
                <w:rFonts w:ascii="Google Sans" w:eastAsia="Google Sans" w:hAnsi="Google Sans" w:cs="Google Sans"/>
                <w:lang w:val="en-US"/>
              </w:rPr>
              <w:t xml:space="preserve"> a Pin</w:t>
            </w:r>
            <w:r>
              <w:rPr>
                <w:rFonts w:ascii="Google Sans" w:eastAsia="Google Sans" w:hAnsi="Google Sans" w:cs="Google Sans"/>
                <w:lang w:val="en-US"/>
              </w:rPr>
              <w:t>g</w:t>
            </w:r>
            <w:r w:rsidRPr="00311CBF">
              <w:rPr>
                <w:rFonts w:ascii="Google Sans" w:eastAsia="Google Sans" w:hAnsi="Google Sans" w:cs="Google Sans"/>
                <w:lang w:val="en-US"/>
              </w:rPr>
              <w:t xml:space="preserve"> of death</w:t>
            </w:r>
            <w:r>
              <w:rPr>
                <w:rFonts w:ascii="Google Sans" w:eastAsia="Google Sans" w:hAnsi="Google Sans" w:cs="Google Sans"/>
                <w:lang w:val="en-US"/>
              </w:rPr>
              <w:t>,</w:t>
            </w:r>
            <w:r w:rsidRPr="00311CBF">
              <w:rPr>
                <w:rFonts w:ascii="Google Sans" w:eastAsia="Google Sans" w:hAnsi="Google Sans" w:cs="Google Sans"/>
                <w:lang w:val="en-US"/>
              </w:rPr>
              <w:t xml:space="preserve"> DDoS attack. </w:t>
            </w:r>
            <w:r>
              <w:rPr>
                <w:rFonts w:ascii="Google Sans" w:eastAsia="Google Sans" w:hAnsi="Google Sans" w:cs="Google Sans"/>
                <w:lang w:val="en-US"/>
              </w:rPr>
              <w:t xml:space="preserve"> </w:t>
            </w:r>
            <w:r w:rsidRPr="00311CBF">
              <w:rPr>
                <w:rFonts w:ascii="Google Sans" w:eastAsia="Google Sans" w:hAnsi="Google Sans" w:cs="Google Sans"/>
                <w:lang w:val="en-US"/>
              </w:rPr>
              <w:t xml:space="preserve">Normal internal network traffic could not access any network resources. </w:t>
            </w:r>
            <w:r>
              <w:rPr>
                <w:rFonts w:ascii="Google Sans" w:eastAsia="Google Sans" w:hAnsi="Google Sans" w:cs="Google Sans"/>
                <w:lang w:val="en-US"/>
              </w:rPr>
              <w:t>The company’s internal network appeared to be compromised</w:t>
            </w:r>
            <w:r w:rsidRPr="00311CBF">
              <w:rPr>
                <w:rFonts w:ascii="Google Sans" w:eastAsia="Google Sans" w:hAnsi="Google Sans" w:cs="Google Sans"/>
                <w:lang w:val="en-US"/>
              </w:rPr>
              <w:t xml:space="preserve"> </w:t>
            </w:r>
            <w:r>
              <w:rPr>
                <w:rFonts w:ascii="Google Sans" w:eastAsia="Google Sans" w:hAnsi="Google Sans" w:cs="Google Sans"/>
                <w:lang w:val="en-US"/>
              </w:rPr>
              <w:t xml:space="preserve">as we noticed </w:t>
            </w:r>
            <w:r w:rsidRPr="00311CBF">
              <w:rPr>
                <w:rFonts w:ascii="Google Sans" w:eastAsia="Google Sans" w:hAnsi="Google Sans" w:cs="Google Sans"/>
                <w:lang w:val="en-US"/>
              </w:rPr>
              <w:t xml:space="preserve">an incoming flood of ICMP packets. </w:t>
            </w:r>
          </w:p>
          <w:p w14:paraId="6BF1005B" w14:textId="5442D332" w:rsidR="00311CBF" w:rsidRPr="00311CBF" w:rsidRDefault="00311CBF" w:rsidP="00311CBF">
            <w:pPr>
              <w:widowControl w:val="0"/>
              <w:spacing w:line="360" w:lineRule="auto"/>
              <w:rPr>
                <w:rFonts w:ascii="Google Sans" w:eastAsia="Google Sans" w:hAnsi="Google Sans" w:cs="Google Sans"/>
                <w:lang w:val="en-US"/>
              </w:rPr>
            </w:pPr>
            <w:r w:rsidRPr="00311CBF">
              <w:rPr>
                <w:rFonts w:ascii="Google Sans" w:eastAsia="Google Sans" w:hAnsi="Google Sans" w:cs="Google Sans"/>
                <w:lang w:val="en-US"/>
              </w:rPr>
              <w:t xml:space="preserve">The company’s cybersecurity team then investigated the security event. </w:t>
            </w:r>
            <w:r>
              <w:rPr>
                <w:rFonts w:ascii="Google Sans" w:eastAsia="Google Sans" w:hAnsi="Google Sans" w:cs="Google Sans"/>
                <w:lang w:val="en-US"/>
              </w:rPr>
              <w:t>We</w:t>
            </w:r>
            <w:r w:rsidRPr="00311CBF">
              <w:rPr>
                <w:rFonts w:ascii="Google Sans" w:eastAsia="Google Sans" w:hAnsi="Google Sans" w:cs="Google Sans"/>
                <w:lang w:val="en-US"/>
              </w:rPr>
              <w:t xml:space="preserve"> found that a malicious actor had sent a flood of ICMP </w:t>
            </w:r>
            <w:proofErr w:type="gramStart"/>
            <w:r w:rsidRPr="00311CBF">
              <w:rPr>
                <w:rFonts w:ascii="Google Sans" w:eastAsia="Google Sans" w:hAnsi="Google Sans" w:cs="Google Sans"/>
                <w:lang w:val="en-US"/>
              </w:rPr>
              <w:t>pings</w:t>
            </w:r>
            <w:proofErr w:type="gramEnd"/>
            <w:r w:rsidRPr="00311CBF">
              <w:rPr>
                <w:rFonts w:ascii="Google Sans" w:eastAsia="Google Sans" w:hAnsi="Google Sans" w:cs="Google Sans"/>
                <w:lang w:val="en-US"/>
              </w:rPr>
              <w:t xml:space="preserve"> into the company’s network through an unconfigured firewall</w:t>
            </w:r>
            <w:r>
              <w:rPr>
                <w:rFonts w:ascii="Google Sans" w:eastAsia="Google Sans" w:hAnsi="Google Sans" w:cs="Google Sans"/>
                <w:lang w:val="en-US"/>
              </w:rPr>
              <w:t xml:space="preserve">. </w:t>
            </w:r>
            <w:r w:rsidRPr="00311CBF">
              <w:rPr>
                <w:rFonts w:ascii="Google Sans" w:eastAsia="Google Sans" w:hAnsi="Google Sans" w:cs="Google Sans"/>
                <w:lang w:val="en-US"/>
              </w:rPr>
              <w:t>This vulnerability allowed the malicious attacker to overwhelm the company’s network through a distributed denial of service (DDoS) attack. The incident management team responded by blocking incoming ICMP packets, stopping all non-critical network services offline, and restoring critical network services. </w:t>
            </w:r>
          </w:p>
          <w:p w14:paraId="0F0B1256" w14:textId="77777777" w:rsidR="006C7253" w:rsidRDefault="006C7253">
            <w:pPr>
              <w:widowControl w:val="0"/>
              <w:spacing w:line="360" w:lineRule="auto"/>
              <w:rPr>
                <w:rFonts w:ascii="Google Sans" w:eastAsia="Google Sans" w:hAnsi="Google Sans" w:cs="Google Sans"/>
              </w:rPr>
            </w:pPr>
          </w:p>
        </w:tc>
      </w:tr>
      <w:tr w:rsidR="006C7253" w14:paraId="301C2F61" w14:textId="77777777">
        <w:trPr>
          <w:trHeight w:val="420"/>
        </w:trPr>
        <w:tc>
          <w:tcPr>
            <w:tcW w:w="2055" w:type="dxa"/>
            <w:shd w:val="clear" w:color="auto" w:fill="auto"/>
            <w:tcMar>
              <w:top w:w="100" w:type="dxa"/>
              <w:left w:w="100" w:type="dxa"/>
              <w:bottom w:w="100" w:type="dxa"/>
              <w:right w:w="100" w:type="dxa"/>
            </w:tcMar>
          </w:tcPr>
          <w:p w14:paraId="28D2CE9B" w14:textId="77777777" w:rsidR="006C7253" w:rsidRDefault="00930016">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14:paraId="3A4CD1DF" w14:textId="1055DB95" w:rsidR="006C7253" w:rsidRDefault="00580BB9">
            <w:pPr>
              <w:widowControl w:val="0"/>
              <w:spacing w:line="360" w:lineRule="auto"/>
              <w:rPr>
                <w:rFonts w:ascii="Google Sans" w:eastAsia="Google Sans" w:hAnsi="Google Sans" w:cs="Google Sans"/>
              </w:rPr>
            </w:pPr>
            <w:r w:rsidRPr="00580BB9">
              <w:rPr>
                <w:rFonts w:ascii="Google Sans" w:eastAsia="Google Sans" w:hAnsi="Google Sans" w:cs="Google Sans"/>
              </w:rPr>
              <w:t>The incident management team audited the systems, devices, and access policies involved in the attack to identify the gaps in security</w:t>
            </w:r>
            <w:r>
              <w:rPr>
                <w:rFonts w:ascii="Google Sans" w:eastAsia="Google Sans" w:hAnsi="Google Sans" w:cs="Google Sans"/>
              </w:rPr>
              <w:t xml:space="preserve">. </w:t>
            </w:r>
            <w:r w:rsidR="0026264C">
              <w:rPr>
                <w:rFonts w:ascii="Google Sans" w:eastAsia="Google Sans" w:hAnsi="Google Sans" w:cs="Google Sans"/>
              </w:rPr>
              <w:t xml:space="preserve">The team </w:t>
            </w:r>
            <w:r w:rsidR="0026264C" w:rsidRPr="0026264C">
              <w:rPr>
                <w:rFonts w:ascii="Google Sans" w:eastAsia="Google Sans" w:hAnsi="Google Sans" w:cs="Google Sans"/>
              </w:rPr>
              <w:t xml:space="preserve">found that a malicious actor had sent a flood of ICMP </w:t>
            </w:r>
            <w:proofErr w:type="gramStart"/>
            <w:r w:rsidR="0026264C" w:rsidRPr="0026264C">
              <w:rPr>
                <w:rFonts w:ascii="Google Sans" w:eastAsia="Google Sans" w:hAnsi="Google Sans" w:cs="Google Sans"/>
              </w:rPr>
              <w:t>pings</w:t>
            </w:r>
            <w:proofErr w:type="gramEnd"/>
            <w:r w:rsidR="0026264C" w:rsidRPr="0026264C">
              <w:rPr>
                <w:rFonts w:ascii="Google Sans" w:eastAsia="Google Sans" w:hAnsi="Google Sans" w:cs="Google Sans"/>
              </w:rPr>
              <w:t xml:space="preserve"> into the company’s network through an unconfigured firewall. This vulnerability allowed the malicious attacker to overwhelm the company’s network through a distributed denial of service (DDoS) attack. </w:t>
            </w:r>
          </w:p>
        </w:tc>
      </w:tr>
      <w:tr w:rsidR="006C7253" w14:paraId="2F842E2B" w14:textId="77777777">
        <w:trPr>
          <w:trHeight w:val="420"/>
        </w:trPr>
        <w:tc>
          <w:tcPr>
            <w:tcW w:w="2055" w:type="dxa"/>
            <w:shd w:val="clear" w:color="auto" w:fill="auto"/>
            <w:tcMar>
              <w:top w:w="100" w:type="dxa"/>
              <w:left w:w="100" w:type="dxa"/>
              <w:bottom w:w="100" w:type="dxa"/>
              <w:right w:w="100" w:type="dxa"/>
            </w:tcMar>
          </w:tcPr>
          <w:p w14:paraId="44526E23" w14:textId="77777777" w:rsidR="006C7253" w:rsidRDefault="00930016">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14:paraId="2957FCA6" w14:textId="15BBACA0" w:rsidR="006C7253" w:rsidRPr="0026264C" w:rsidRDefault="0026264C" w:rsidP="0026264C">
            <w:pPr>
              <w:widowControl w:val="0"/>
              <w:spacing w:line="360" w:lineRule="auto"/>
              <w:rPr>
                <w:rFonts w:ascii="Google Sans" w:eastAsia="Google Sans" w:hAnsi="Google Sans" w:cs="Google Sans"/>
                <w:bCs/>
              </w:rPr>
            </w:pPr>
            <w:r w:rsidRPr="0026264C">
              <w:rPr>
                <w:rFonts w:ascii="Google Sans" w:eastAsia="Google Sans" w:hAnsi="Google Sans" w:cs="Google Sans"/>
                <w:bCs/>
              </w:rPr>
              <w:t>The team has implemented new firewall rule to limit the rate of incoming ICMP packets</w:t>
            </w:r>
            <w:r>
              <w:rPr>
                <w:rFonts w:ascii="Google Sans" w:eastAsia="Google Sans" w:hAnsi="Google Sans" w:cs="Google Sans"/>
                <w:bCs/>
              </w:rPr>
              <w:t>, s</w:t>
            </w:r>
            <w:r w:rsidRPr="0026264C">
              <w:rPr>
                <w:rFonts w:ascii="Google Sans" w:eastAsia="Google Sans" w:hAnsi="Google Sans" w:cs="Google Sans"/>
                <w:bCs/>
              </w:rPr>
              <w:t>ource IP address verification on the firewall to check for spoofed IP addresses on incoming ICMP packets</w:t>
            </w:r>
            <w:r>
              <w:rPr>
                <w:rFonts w:ascii="Google Sans" w:eastAsia="Google Sans" w:hAnsi="Google Sans" w:cs="Google Sans"/>
                <w:bCs/>
              </w:rPr>
              <w:t>, n</w:t>
            </w:r>
            <w:r w:rsidRPr="0026264C">
              <w:rPr>
                <w:rFonts w:ascii="Google Sans" w:eastAsia="Google Sans" w:hAnsi="Google Sans" w:cs="Google Sans"/>
                <w:bCs/>
              </w:rPr>
              <w:t>etwork monitoring software to detect abnormal traffic patterns</w:t>
            </w:r>
            <w:r>
              <w:rPr>
                <w:rFonts w:ascii="Google Sans" w:eastAsia="Google Sans" w:hAnsi="Google Sans" w:cs="Google Sans"/>
                <w:bCs/>
              </w:rPr>
              <w:t xml:space="preserve"> (SIEMS) and an</w:t>
            </w:r>
            <w:r w:rsidRPr="0026264C">
              <w:rPr>
                <w:rFonts w:ascii="Google Sans" w:eastAsia="Google Sans" w:hAnsi="Google Sans" w:cs="Google Sans"/>
                <w:bCs/>
              </w:rPr>
              <w:t xml:space="preserve"> IDS/IPS system to filter out some ICMP traffic based on suspicious characteristics</w:t>
            </w:r>
            <w:r>
              <w:rPr>
                <w:rFonts w:ascii="Google Sans" w:eastAsia="Google Sans" w:hAnsi="Google Sans" w:cs="Google Sans"/>
                <w:bCs/>
              </w:rPr>
              <w:t>.</w:t>
            </w:r>
          </w:p>
        </w:tc>
      </w:tr>
      <w:tr w:rsidR="006C7253" w14:paraId="07AA4184" w14:textId="77777777">
        <w:trPr>
          <w:trHeight w:val="630"/>
        </w:trPr>
        <w:tc>
          <w:tcPr>
            <w:tcW w:w="2055" w:type="dxa"/>
            <w:shd w:val="clear" w:color="auto" w:fill="auto"/>
            <w:tcMar>
              <w:top w:w="100" w:type="dxa"/>
              <w:left w:w="100" w:type="dxa"/>
              <w:bottom w:w="100" w:type="dxa"/>
              <w:right w:w="100" w:type="dxa"/>
            </w:tcMar>
          </w:tcPr>
          <w:p w14:paraId="7CEBF47E" w14:textId="77777777" w:rsidR="006C7253" w:rsidRDefault="00930016">
            <w:pPr>
              <w:widowControl w:val="0"/>
              <w:spacing w:line="360" w:lineRule="auto"/>
              <w:rPr>
                <w:rFonts w:ascii="Google Sans" w:eastAsia="Google Sans" w:hAnsi="Google Sans" w:cs="Google Sans"/>
              </w:rPr>
            </w:pPr>
            <w:r>
              <w:rPr>
                <w:rFonts w:ascii="Google Sans" w:eastAsia="Google Sans" w:hAnsi="Google Sans" w:cs="Google Sans"/>
              </w:rPr>
              <w:lastRenderedPageBreak/>
              <w:t>Detect</w:t>
            </w:r>
          </w:p>
        </w:tc>
        <w:tc>
          <w:tcPr>
            <w:tcW w:w="8025" w:type="dxa"/>
            <w:shd w:val="clear" w:color="auto" w:fill="auto"/>
            <w:tcMar>
              <w:top w:w="100" w:type="dxa"/>
              <w:left w:w="100" w:type="dxa"/>
              <w:bottom w:w="100" w:type="dxa"/>
              <w:right w:w="100" w:type="dxa"/>
            </w:tcMar>
          </w:tcPr>
          <w:p w14:paraId="030F93EB" w14:textId="309622CC" w:rsidR="006C7253" w:rsidRDefault="0026264C">
            <w:pPr>
              <w:widowControl w:val="0"/>
              <w:spacing w:line="360" w:lineRule="auto"/>
              <w:rPr>
                <w:rFonts w:ascii="Google Sans" w:eastAsia="Google Sans" w:hAnsi="Google Sans" w:cs="Google Sans"/>
              </w:rPr>
            </w:pPr>
            <w:r>
              <w:rPr>
                <w:rFonts w:ascii="Google Sans" w:eastAsia="Google Sans" w:hAnsi="Google Sans" w:cs="Google Sans"/>
              </w:rPr>
              <w:t>To detect</w:t>
            </w:r>
            <w:r>
              <w:rPr>
                <w:rFonts w:ascii="Google Sans" w:eastAsia="Google Sans" w:hAnsi="Google Sans" w:cs="Google Sans"/>
              </w:rPr>
              <w:t xml:space="preserve"> and monitor the network</w:t>
            </w:r>
            <w:r>
              <w:rPr>
                <w:rFonts w:ascii="Google Sans" w:eastAsia="Google Sans" w:hAnsi="Google Sans" w:cs="Google Sans"/>
              </w:rPr>
              <w:t xml:space="preserve"> </w:t>
            </w:r>
            <w:r>
              <w:rPr>
                <w:rFonts w:ascii="Google Sans" w:eastAsia="Google Sans" w:hAnsi="Google Sans" w:cs="Google Sans"/>
              </w:rPr>
              <w:t xml:space="preserve">future security intrusions, we will install Intrusion Detection Systems (IDS) </w:t>
            </w:r>
            <w:proofErr w:type="gramStart"/>
            <w:r>
              <w:rPr>
                <w:rFonts w:ascii="Google Sans" w:eastAsia="Google Sans" w:hAnsi="Google Sans" w:cs="Google Sans"/>
              </w:rPr>
              <w:t>and also</w:t>
            </w:r>
            <w:proofErr w:type="gramEnd"/>
            <w:r>
              <w:rPr>
                <w:rFonts w:ascii="Google Sans" w:eastAsia="Google Sans" w:hAnsi="Google Sans" w:cs="Google Sans"/>
              </w:rPr>
              <w:t xml:space="preserve"> use Security </w:t>
            </w:r>
            <w:r w:rsidR="00DE7DC2">
              <w:rPr>
                <w:rFonts w:ascii="Google Sans" w:eastAsia="Google Sans" w:hAnsi="Google Sans" w:cs="Google Sans"/>
              </w:rPr>
              <w:t xml:space="preserve">Intrusion and Event Management Systems (SIEMS) to </w:t>
            </w:r>
            <w:r w:rsidR="00DE7DC2" w:rsidRPr="00DE7DC2">
              <w:rPr>
                <w:rFonts w:ascii="Google Sans" w:eastAsia="Google Sans" w:hAnsi="Google Sans" w:cs="Google Sans"/>
              </w:rPr>
              <w:t>monitor and analyze network traffic</w:t>
            </w:r>
            <w:r w:rsidR="00DE7DC2">
              <w:rPr>
                <w:rFonts w:ascii="Google Sans" w:eastAsia="Google Sans" w:hAnsi="Google Sans" w:cs="Google Sans"/>
              </w:rPr>
              <w:t xml:space="preserve"> logs</w:t>
            </w:r>
            <w:r w:rsidR="00DE7DC2" w:rsidRPr="00DE7DC2">
              <w:rPr>
                <w:rFonts w:ascii="Google Sans" w:eastAsia="Google Sans" w:hAnsi="Google Sans" w:cs="Google Sans"/>
              </w:rPr>
              <w:t>, track authorized versus unauthorized users, and detect any unusual activity on user accounts.</w:t>
            </w:r>
          </w:p>
        </w:tc>
      </w:tr>
      <w:tr w:rsidR="006C7253" w14:paraId="62C32CF5" w14:textId="77777777">
        <w:trPr>
          <w:trHeight w:val="420"/>
        </w:trPr>
        <w:tc>
          <w:tcPr>
            <w:tcW w:w="2055" w:type="dxa"/>
            <w:shd w:val="clear" w:color="auto" w:fill="auto"/>
            <w:tcMar>
              <w:top w:w="100" w:type="dxa"/>
              <w:left w:w="100" w:type="dxa"/>
              <w:bottom w:w="100" w:type="dxa"/>
              <w:right w:w="100" w:type="dxa"/>
            </w:tcMar>
          </w:tcPr>
          <w:p w14:paraId="29A01FB3" w14:textId="77777777" w:rsidR="006C7253" w:rsidRDefault="00930016">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14:paraId="7EECF014" w14:textId="0A6C7683" w:rsidR="006C7253" w:rsidRDefault="001207F1">
            <w:pPr>
              <w:widowControl w:val="0"/>
              <w:spacing w:line="360" w:lineRule="auto"/>
              <w:rPr>
                <w:rFonts w:ascii="Google Sans" w:eastAsia="Google Sans" w:hAnsi="Google Sans" w:cs="Google Sans"/>
              </w:rPr>
            </w:pPr>
            <w:r w:rsidRPr="001207F1">
              <w:rPr>
                <w:rFonts w:ascii="Google Sans" w:eastAsia="Google Sans" w:hAnsi="Google Sans" w:cs="Google Sans"/>
              </w:rPr>
              <w:t>For future security events, the cybersecurity team will isolate affected 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6C7253" w14:paraId="09A19F40" w14:textId="77777777">
        <w:trPr>
          <w:trHeight w:val="420"/>
        </w:trPr>
        <w:tc>
          <w:tcPr>
            <w:tcW w:w="2055" w:type="dxa"/>
            <w:shd w:val="clear" w:color="auto" w:fill="auto"/>
            <w:tcMar>
              <w:top w:w="100" w:type="dxa"/>
              <w:left w:w="100" w:type="dxa"/>
              <w:bottom w:w="100" w:type="dxa"/>
              <w:right w:w="100" w:type="dxa"/>
            </w:tcMar>
          </w:tcPr>
          <w:p w14:paraId="74A094A2" w14:textId="77777777" w:rsidR="006C7253" w:rsidRDefault="00930016">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shd w:val="clear" w:color="auto" w:fill="auto"/>
            <w:tcMar>
              <w:top w:w="100" w:type="dxa"/>
              <w:left w:w="100" w:type="dxa"/>
              <w:bottom w:w="100" w:type="dxa"/>
              <w:right w:w="100" w:type="dxa"/>
            </w:tcMar>
          </w:tcPr>
          <w:p w14:paraId="6A53D846" w14:textId="77777777" w:rsidR="00930016" w:rsidRDefault="00930016">
            <w:pPr>
              <w:widowControl w:val="0"/>
              <w:spacing w:line="360" w:lineRule="auto"/>
              <w:rPr>
                <w:rFonts w:ascii="Google Sans" w:eastAsia="Google Sans" w:hAnsi="Google Sans" w:cs="Google Sans"/>
              </w:rPr>
            </w:pPr>
            <w:r w:rsidRPr="00930016">
              <w:rPr>
                <w:rFonts w:ascii="Google Sans" w:eastAsia="Google Sans" w:hAnsi="Google Sans" w:cs="Google Sans"/>
              </w:rPr>
              <w:t>To recover from a DDoS attack by ICMP flooding</w:t>
            </w:r>
            <w:r>
              <w:rPr>
                <w:rFonts w:ascii="Google Sans" w:eastAsia="Google Sans" w:hAnsi="Google Sans" w:cs="Google Sans"/>
              </w:rPr>
              <w:t>:</w:t>
            </w:r>
          </w:p>
          <w:p w14:paraId="1A65B10B" w14:textId="4A45ADE4" w:rsidR="00930016" w:rsidRPr="00930016" w:rsidRDefault="00930016" w:rsidP="00930016">
            <w:pPr>
              <w:pStyle w:val="ListParagraph"/>
              <w:widowControl w:val="0"/>
              <w:numPr>
                <w:ilvl w:val="0"/>
                <w:numId w:val="1"/>
              </w:numPr>
              <w:spacing w:line="360" w:lineRule="auto"/>
              <w:rPr>
                <w:rFonts w:ascii="Google Sans" w:eastAsia="Google Sans" w:hAnsi="Google Sans" w:cs="Google Sans"/>
              </w:rPr>
            </w:pPr>
            <w:r w:rsidRPr="00930016">
              <w:rPr>
                <w:rFonts w:ascii="Google Sans" w:eastAsia="Google Sans" w:hAnsi="Google Sans" w:cs="Google Sans"/>
              </w:rPr>
              <w:t>A</w:t>
            </w:r>
            <w:r w:rsidRPr="00930016">
              <w:rPr>
                <w:rFonts w:ascii="Google Sans" w:eastAsia="Google Sans" w:hAnsi="Google Sans" w:cs="Google Sans"/>
              </w:rPr>
              <w:t xml:space="preserve">ccess to network services </w:t>
            </w:r>
            <w:proofErr w:type="gramStart"/>
            <w:r w:rsidRPr="00930016">
              <w:rPr>
                <w:rFonts w:ascii="Google Sans" w:eastAsia="Google Sans" w:hAnsi="Google Sans" w:cs="Google Sans"/>
              </w:rPr>
              <w:t>need</w:t>
            </w:r>
            <w:proofErr w:type="gramEnd"/>
            <w:r w:rsidRPr="00930016">
              <w:rPr>
                <w:rFonts w:ascii="Google Sans" w:eastAsia="Google Sans" w:hAnsi="Google Sans" w:cs="Google Sans"/>
              </w:rPr>
              <w:t xml:space="preserve"> to be restored to a normal functioning state.</w:t>
            </w:r>
          </w:p>
          <w:p w14:paraId="4F72FEB1" w14:textId="50B3BCFA" w:rsidR="006C7253" w:rsidRPr="00930016" w:rsidRDefault="00930016" w:rsidP="00930016">
            <w:pPr>
              <w:pStyle w:val="ListParagraph"/>
              <w:widowControl w:val="0"/>
              <w:numPr>
                <w:ilvl w:val="0"/>
                <w:numId w:val="1"/>
              </w:numPr>
              <w:spacing w:line="360" w:lineRule="auto"/>
              <w:rPr>
                <w:rFonts w:ascii="Google Sans" w:eastAsia="Google Sans" w:hAnsi="Google Sans" w:cs="Google Sans"/>
              </w:rPr>
            </w:pPr>
            <w:r w:rsidRPr="00930016">
              <w:rPr>
                <w:rFonts w:ascii="Google Sans" w:eastAsia="Google Sans" w:hAnsi="Google Sans" w:cs="Google Sans"/>
              </w:rPr>
              <w:t xml:space="preserv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14:paraId="186710A7" w14:textId="77777777" w:rsidR="006C7253" w:rsidRDefault="006C7253">
      <w:pPr>
        <w:spacing w:after="200" w:line="360" w:lineRule="auto"/>
        <w:ind w:left="-360" w:right="-360"/>
        <w:rPr>
          <w:rFonts w:ascii="Google Sans" w:eastAsia="Google Sans" w:hAnsi="Google Sans" w:cs="Google Sans"/>
        </w:rPr>
      </w:pPr>
    </w:p>
    <w:p w14:paraId="44F68533" w14:textId="77777777" w:rsidR="006C7253" w:rsidRDefault="00930016">
      <w:pPr>
        <w:spacing w:after="200" w:line="360" w:lineRule="auto"/>
        <w:ind w:left="-360" w:right="-360"/>
        <w:rPr>
          <w:rFonts w:ascii="Google Sans" w:eastAsia="Google Sans" w:hAnsi="Google Sans" w:cs="Google Sans"/>
        </w:rPr>
      </w:pPr>
      <w:r>
        <w:pict w14:anchorId="62D5C56F">
          <v:rect id="_x0000_i1025" style="width:0;height:1.5pt" o:hralign="center" o:hrstd="t" o:hr="t" fillcolor="#a0a0a0" stroked="f"/>
        </w:pict>
      </w:r>
    </w:p>
    <w:p w14:paraId="4060C7A6" w14:textId="77777777" w:rsidR="006C7253" w:rsidRDefault="006C7253">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6C7253" w14:paraId="09BD28F2" w14:textId="77777777">
        <w:tc>
          <w:tcPr>
            <w:tcW w:w="10080" w:type="dxa"/>
            <w:shd w:val="clear" w:color="auto" w:fill="auto"/>
            <w:tcMar>
              <w:top w:w="100" w:type="dxa"/>
              <w:left w:w="100" w:type="dxa"/>
              <w:bottom w:w="100" w:type="dxa"/>
              <w:right w:w="100" w:type="dxa"/>
            </w:tcMar>
          </w:tcPr>
          <w:p w14:paraId="5BD80824" w14:textId="77777777" w:rsidR="006C7253" w:rsidRDefault="00930016">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38D8738D" w14:textId="77777777" w:rsidR="006C7253" w:rsidRDefault="006C7253">
      <w:pPr>
        <w:spacing w:line="360" w:lineRule="auto"/>
        <w:ind w:left="-360" w:right="-360"/>
        <w:rPr>
          <w:rFonts w:ascii="Google Sans" w:eastAsia="Google Sans" w:hAnsi="Google Sans" w:cs="Google Sans"/>
        </w:rPr>
      </w:pPr>
    </w:p>
    <w:sectPr w:rsidR="006C7253">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5C2C2" w14:textId="77777777" w:rsidR="00930016" w:rsidRDefault="00930016">
      <w:pPr>
        <w:spacing w:line="240" w:lineRule="auto"/>
      </w:pPr>
      <w:r>
        <w:separator/>
      </w:r>
    </w:p>
  </w:endnote>
  <w:endnote w:type="continuationSeparator" w:id="0">
    <w:p w14:paraId="221BB564" w14:textId="77777777" w:rsidR="00930016" w:rsidRDefault="00930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2AE7" w14:textId="77777777" w:rsidR="006C7253" w:rsidRDefault="006C72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05884" w14:textId="77777777" w:rsidR="00930016" w:rsidRDefault="00930016">
      <w:pPr>
        <w:spacing w:line="240" w:lineRule="auto"/>
      </w:pPr>
      <w:r>
        <w:separator/>
      </w:r>
    </w:p>
  </w:footnote>
  <w:footnote w:type="continuationSeparator" w:id="0">
    <w:p w14:paraId="4632095D" w14:textId="77777777" w:rsidR="00930016" w:rsidRDefault="009300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BB8AD" w14:textId="77777777" w:rsidR="006C7253" w:rsidRDefault="006C72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DE14" w14:textId="77777777" w:rsidR="006C7253" w:rsidRDefault="00930016">
    <w:r>
      <w:rPr>
        <w:noProof/>
      </w:rPr>
      <w:drawing>
        <wp:inline distT="114300" distB="114300" distL="114300" distR="114300" wp14:anchorId="5C9E7801" wp14:editId="466EB81F">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2B48EC"/>
    <w:multiLevelType w:val="hybridMultilevel"/>
    <w:tmpl w:val="292AB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72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53"/>
    <w:rsid w:val="001207F1"/>
    <w:rsid w:val="0026264C"/>
    <w:rsid w:val="00311CBF"/>
    <w:rsid w:val="00580BB9"/>
    <w:rsid w:val="006C7253"/>
    <w:rsid w:val="00930016"/>
    <w:rsid w:val="00DE7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00A71F"/>
  <w15:docId w15:val="{4777067C-1570-4A06-83DC-024BE760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30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971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2</cp:revision>
  <dcterms:created xsi:type="dcterms:W3CDTF">2023-12-09T20:17:00Z</dcterms:created>
  <dcterms:modified xsi:type="dcterms:W3CDTF">2023-12-09T20:17:00Z</dcterms:modified>
</cp:coreProperties>
</file>