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00000"/>
          <w:sz w:val="32"/>
          <w:szCs w:val="32"/>
        </w:rPr>
        <w:t xml:space="preserve">Assignment 2 - Marking Rubric</w:t>
      </w:r>
    </w:p>
    <w:p>
      <w:pPr>
        <w:spacing w:after="360" w:before="0"/>
        <w:jc w:val="center"/>
      </w:pPr>
      <w:r>
        <w:rPr>
          <w:color w:val="555555"/>
          <w:sz w:val="22"/>
          <w:szCs w:val="22"/>
        </w:rPr>
        <w:t xml:space="preserve">31748 / 32516 Internet Programming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Marking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Criteria</w:t>
            </w:r>
          </w:p>
        </w:tc>
        <w:tc>
          <w:tcPr>
            <w:tcW w:type="pct" w:w="35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4057" w:color="auto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- Suitability and Comprehensiveness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(-1 per missing aspect)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- Overall Business, Design, and Performance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(-1~2 per aspect)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- The Readme File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(3 checklist items)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- Allocation of Workload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(2 aspects × 2 marks)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- Workload and App Features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(3 aspects × 2 marks)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- Code Quality and Structure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(5 aspects × 2 marks)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- Professional Practices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 (-1~2 per aspect)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- Progress Demo and Q&amp;A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Binary/partial (0~3 marks)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40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GROUP Component (15 pts)</w:t>
      </w: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1. Suitability and Comprehensiveness  [2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Deduct 1 mark for each missing aspect.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app appropriate for this assignment? (Not over-simplistic or unrealistic)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the app's business logic involve CRUD operations on at least three conceptual entities?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2. Overall Business, Design, and Performance  [6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Deduct 1~2 marks on each aspect depending on severity and scale of the issue.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the business logic fit intuition or industry practices?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Soundness of website structure, consistent layout/style, and intuitive navigation.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completeness and website responsiveness/speed.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3. The Readme File  [3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Give 1 or 0 mark on each aspect. A decimal mark like 0.5 is okay.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clear project title and description: what is the problem this website solves?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illustration of the technical stack, how to run the app, and any dependencies.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clear illustration of the folder structure, e.g., what is in each folder?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pt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4. Allocation of Workload  [4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Each aspect carries 2 marks.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clear statement of workload allocation among group members should be provided, detailing a list of files written by each member. You may use a shared GitHub repository to track individual contributions, or add a file-level header comment in each file to explicitly declare the author.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the workload allocation make sense in terms of avoiding relying on a single member?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INDIVIDUAL Component (25 pts)</w:t>
      </w: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5. Workload and App Features  [6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Each aspect carries 2 marks.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work sufficient and meeting the stated requirements?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Rationale of technical/interface design (e.g., useState vs useReducer vs useRef).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appropriate security incorporated, such as JWT and role-based access control, if relevant?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6. Code Quality and Structure  [10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Each aspect carries 2 marks.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cleanliness and conciseness, including compliance with naming conventions and consistency.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Readability: meaningful names for variables/functions and comments/documentation for non-obvious logic.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there redundant logic, dead code, or copy-paste instead of reusable functions/classes?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there any critical issues impacting user experience or performance?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there appropriate error handling, e.g., input validation, avoiding showing a black page in case of API failure?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7. Professional Practices  [6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Non-binary. Deduct 1~2 marks on each aspect depending on severity and scale of the issue.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repository initialized and used throughout — not one giant initial commit.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messages are meaningful — not "stuff", "fix", "asdfgh".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Aspect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hardcoded credentials or sensitive data in the codebase.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8. Progress Demo and Q&amp;A  [3 pts]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16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color="auto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0~3 marks. Tutors check students' progress in the last tutorial class (in-person/online).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completed at least 50% of this assignment work.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answer the tutor's questions well, or demonstrate advanced skills regarding Assignment 2.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Demonstration is recommended in Week 12 or Final StuVac tutorial class.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D4" w:color="auto" w:val="clea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2026-04-24T11:57:39.511Z</dcterms:created>
  <dcterms:modified xsi:type="dcterms:W3CDTF">2026-04-24T11:57:39.511Z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