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0A3" w:rsidRPr="00705A11" w:rsidRDefault="00CA7488" w:rsidP="00705A11">
      <w:pPr>
        <w:jc w:val="center"/>
        <w:rPr>
          <w:rFonts w:ascii="Times New Roman" w:hAnsi="Times New Roman" w:cs="Times New Roman"/>
          <w:sz w:val="24"/>
          <w:szCs w:val="24"/>
        </w:rPr>
      </w:pPr>
      <w:r w:rsidRPr="00705A11">
        <w:rPr>
          <w:rFonts w:ascii="Times New Roman" w:hAnsi="Times New Roman" w:cs="Times New Roman"/>
          <w:sz w:val="24"/>
          <w:szCs w:val="24"/>
        </w:rPr>
        <w:t>Измерение и анализ эксплуатационных характеристик качества программного обеспечения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487"/>
        <w:gridCol w:w="2367"/>
        <w:gridCol w:w="3639"/>
      </w:tblGrid>
      <w:tr w:rsidR="00CA7488" w:rsidTr="00CA7488">
        <w:tc>
          <w:tcPr>
            <w:tcW w:w="3487" w:type="dxa"/>
          </w:tcPr>
          <w:p w:rsidR="00CA7488" w:rsidRDefault="00CA7488" w:rsidP="00590344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Наименование</w:t>
            </w:r>
          </w:p>
        </w:tc>
        <w:tc>
          <w:tcPr>
            <w:tcW w:w="2367" w:type="dxa"/>
          </w:tcPr>
          <w:p w:rsidR="00CA7488" w:rsidRDefault="00CA7488" w:rsidP="00590344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Метод оценки</w:t>
            </w:r>
          </w:p>
        </w:tc>
        <w:tc>
          <w:tcPr>
            <w:tcW w:w="3639" w:type="dxa"/>
          </w:tcPr>
          <w:p w:rsidR="00CA7488" w:rsidRPr="00BA2F61" w:rsidRDefault="00705A11" w:rsidP="00BA2F61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8"/>
              </w:rPr>
            </w:pPr>
            <w:r w:rsidRPr="00705A11">
              <w:rPr>
                <w:color w:val="000000"/>
                <w:sz w:val="24"/>
                <w:szCs w:val="28"/>
                <w:shd w:val="clear" w:color="auto" w:fill="FFFFFF"/>
              </w:rPr>
              <w:t xml:space="preserve">Программа для </w:t>
            </w:r>
            <w:r w:rsidR="00BA2F61">
              <w:rPr>
                <w:color w:val="000000"/>
                <w:sz w:val="24"/>
                <w:szCs w:val="28"/>
                <w:shd w:val="clear" w:color="auto" w:fill="FFFFFF"/>
              </w:rPr>
              <w:t>ВКР</w:t>
            </w:r>
            <w:bookmarkStart w:id="0" w:name="_GoBack"/>
            <w:bookmarkEnd w:id="0"/>
          </w:p>
        </w:tc>
      </w:tr>
      <w:tr w:rsidR="00CA7488" w:rsidTr="00A33453">
        <w:tc>
          <w:tcPr>
            <w:tcW w:w="9493" w:type="dxa"/>
            <w:gridSpan w:val="3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</w:pPr>
            <w:r>
              <w:t>Оценочные элементы фактора «Надежность ПС»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Экспертный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Возможность обработки ошибочных ситуаций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Полнота обработки ошибочных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тестов для проверки допустимых значений входных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системы контроля полноты входных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средств контроля корректности входных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Экспертный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возможности повторного старта с точки прерывания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обработки неопределенностей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CA7488" w:rsidTr="0072565E">
        <w:tc>
          <w:tcPr>
            <w:tcW w:w="9493" w:type="dxa"/>
            <w:gridSpan w:val="3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«Сопровождаемость»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комментариев в точках входа и выхода в программу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Используется ли язык высокого уровня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проверки корректности передаваемых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Соблюдение принципа процесса разработки программы сверху вниз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ограничений на размеры модуля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модульной схемы программы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:rsidR="00CA7488" w:rsidRDefault="007D7A41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CA7488" w:rsidTr="00910DC5">
        <w:tc>
          <w:tcPr>
            <w:tcW w:w="9493" w:type="dxa"/>
            <w:gridSpan w:val="3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«Корректность»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всех необходимых документов для понимания и использования ПС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описаний основных функций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lastRenderedPageBreak/>
              <w:t>Наличие описаний частных функций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данных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алгоритмов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интерфейсов между модулями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определений всех данных: переменные, индексы., массивы и пр.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  <w:r w:rsidR="006B12CB">
              <w:rPr>
                <w:rFonts w:eastAsia="Times New Roman"/>
                <w:sz w:val="24"/>
                <w:szCs w:val="24"/>
              </w:rPr>
              <w:t>,5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выполнении основных функций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выполнении частных функций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Правильность взаимосвязей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Правильность реализаций интерфейса с пользователем</w:t>
            </w:r>
          </w:p>
        </w:tc>
        <w:tc>
          <w:tcPr>
            <w:tcW w:w="2367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настройке системы</w:t>
            </w: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Комплектность документации в соответствии со стандартами</w:t>
            </w: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:rsidR="00CA7488" w:rsidRDefault="00CA7488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11,5</w:t>
            </w:r>
          </w:p>
        </w:tc>
      </w:tr>
      <w:tr w:rsidR="00CA7488" w:rsidTr="00615A1C">
        <w:tc>
          <w:tcPr>
            <w:tcW w:w="9493" w:type="dxa"/>
            <w:gridSpan w:val="3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функциональность</w:t>
            </w:r>
            <w:r>
              <w:t>»</w:t>
            </w:r>
          </w:p>
        </w:tc>
      </w:tr>
      <w:tr w:rsidR="006B12CB" w:rsidTr="00CA7488">
        <w:tc>
          <w:tcPr>
            <w:tcW w:w="3487" w:type="dxa"/>
          </w:tcPr>
          <w:p w:rsidR="006B12CB" w:rsidRPr="00914C2D" w:rsidRDefault="006B12CB" w:rsidP="006B12CB">
            <w:pPr>
              <w:jc w:val="center"/>
            </w:pPr>
            <w:r w:rsidRPr="00914C2D">
              <w:t>Соответствие функционала требованиям</w:t>
            </w:r>
          </w:p>
        </w:tc>
        <w:tc>
          <w:tcPr>
            <w:tcW w:w="2367" w:type="dxa"/>
          </w:tcPr>
          <w:p w:rsidR="006B12CB" w:rsidRDefault="006B12CB" w:rsidP="006B12CB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914C2D" w:rsidRDefault="006B12CB" w:rsidP="006B12CB">
            <w:pPr>
              <w:jc w:val="center"/>
            </w:pPr>
            <w:r w:rsidRPr="00914C2D">
              <w:t>Качество осуществления функций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914C2D" w:rsidRDefault="006B12CB" w:rsidP="006B12CB">
            <w:pPr>
              <w:jc w:val="center"/>
            </w:pPr>
            <w:r w:rsidRPr="00914C2D">
              <w:t>Эффективность задач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6B12CB" w:rsidTr="00CA7488">
        <w:tc>
          <w:tcPr>
            <w:tcW w:w="3487" w:type="dxa"/>
          </w:tcPr>
          <w:p w:rsidR="006B12CB" w:rsidRPr="00914C2D" w:rsidRDefault="006B12CB" w:rsidP="006B12CB">
            <w:pPr>
              <w:jc w:val="center"/>
            </w:pPr>
            <w:r w:rsidRPr="00914C2D">
              <w:t>Интеграция с популярными внешними приложениями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6B12CB" w:rsidTr="00CA7488">
        <w:tc>
          <w:tcPr>
            <w:tcW w:w="3487" w:type="dxa"/>
          </w:tcPr>
          <w:p w:rsidR="006B12CB" w:rsidRDefault="006B12CB" w:rsidP="006B12CB">
            <w:pPr>
              <w:jc w:val="center"/>
            </w:pPr>
            <w:r w:rsidRPr="00914C2D">
              <w:t>Простота расширения функционала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3,5</w:t>
            </w:r>
          </w:p>
        </w:tc>
      </w:tr>
      <w:tr w:rsidR="00CA7488" w:rsidTr="00214F0D">
        <w:tc>
          <w:tcPr>
            <w:tcW w:w="9493" w:type="dxa"/>
            <w:gridSpan w:val="3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мобильность</w:t>
            </w:r>
            <w:r>
              <w:t>»</w:t>
            </w:r>
          </w:p>
        </w:tc>
      </w:tr>
      <w:tr w:rsidR="006B12CB" w:rsidTr="00CA7488">
        <w:tc>
          <w:tcPr>
            <w:tcW w:w="3487" w:type="dxa"/>
          </w:tcPr>
          <w:p w:rsidR="006B12CB" w:rsidRPr="00487E2F" w:rsidRDefault="006B12CB" w:rsidP="006B12CB">
            <w:pPr>
              <w:jc w:val="center"/>
            </w:pPr>
            <w:r w:rsidRPr="00487E2F">
              <w:t>Адаптивность интерфейса для разных устройств</w:t>
            </w:r>
          </w:p>
        </w:tc>
        <w:tc>
          <w:tcPr>
            <w:tcW w:w="2367" w:type="dxa"/>
          </w:tcPr>
          <w:p w:rsidR="006B12CB" w:rsidRDefault="006B12CB" w:rsidP="006B12CB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487E2F" w:rsidRDefault="006B12CB" w:rsidP="006B12CB">
            <w:pPr>
              <w:jc w:val="center"/>
            </w:pPr>
            <w:r w:rsidRPr="00487E2F">
              <w:t>Эффективное использование ресурсов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6B12CB" w:rsidTr="00CA7488">
        <w:tc>
          <w:tcPr>
            <w:tcW w:w="3487" w:type="dxa"/>
          </w:tcPr>
          <w:p w:rsidR="006B12CB" w:rsidRPr="00487E2F" w:rsidRDefault="006B12CB" w:rsidP="006B12CB">
            <w:pPr>
              <w:jc w:val="center"/>
            </w:pPr>
            <w:r w:rsidRPr="00487E2F">
              <w:t>Гибкость к различным операционным системам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6B12CB" w:rsidTr="00CA7488">
        <w:tc>
          <w:tcPr>
            <w:tcW w:w="3487" w:type="dxa"/>
          </w:tcPr>
          <w:p w:rsidR="006B12CB" w:rsidRDefault="006B12CB" w:rsidP="006B12CB">
            <w:pPr>
              <w:jc w:val="center"/>
            </w:pPr>
            <w:r w:rsidRPr="00487E2F">
              <w:t>Мобильная оптимизация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1,5</w:t>
            </w:r>
          </w:p>
        </w:tc>
      </w:tr>
      <w:tr w:rsidR="00CA7488" w:rsidTr="00C60C70">
        <w:tc>
          <w:tcPr>
            <w:tcW w:w="9493" w:type="dxa"/>
            <w:gridSpan w:val="3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удобство использования</w:t>
            </w:r>
            <w:r>
              <w:t>»</w:t>
            </w:r>
          </w:p>
        </w:tc>
      </w:tr>
      <w:tr w:rsidR="006B12CB" w:rsidTr="00CA7488">
        <w:tc>
          <w:tcPr>
            <w:tcW w:w="3487" w:type="dxa"/>
          </w:tcPr>
          <w:p w:rsidR="006B12CB" w:rsidRPr="004D59DC" w:rsidRDefault="006B12CB" w:rsidP="006B12CB">
            <w:pPr>
              <w:jc w:val="center"/>
            </w:pPr>
            <w:r w:rsidRPr="004D59DC">
              <w:t>Интуитивный интерфейс</w:t>
            </w:r>
          </w:p>
        </w:tc>
        <w:tc>
          <w:tcPr>
            <w:tcW w:w="2367" w:type="dxa"/>
          </w:tcPr>
          <w:p w:rsidR="006B12CB" w:rsidRDefault="006B12CB" w:rsidP="006B12CB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4D59DC" w:rsidRDefault="006B12CB" w:rsidP="006B12CB">
            <w:pPr>
              <w:jc w:val="center"/>
            </w:pPr>
            <w:r w:rsidRPr="004D59DC">
              <w:t>Минимальное количество кликов для навигации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4D59DC" w:rsidRDefault="006B12CB" w:rsidP="006B12CB">
            <w:pPr>
              <w:jc w:val="center"/>
            </w:pPr>
            <w:r w:rsidRPr="004D59DC">
              <w:t>Понятное представление информации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Default="006B12CB" w:rsidP="006B12CB">
            <w:pPr>
              <w:jc w:val="center"/>
            </w:pPr>
            <w:r w:rsidRPr="004D59DC">
              <w:t>Обратная связь и поддержка пользователей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CA7488" w:rsidTr="00CA7488">
        <w:tc>
          <w:tcPr>
            <w:tcW w:w="348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:rsidR="00CA7488" w:rsidRDefault="006B12CB" w:rsidP="00CA7488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CA7488" w:rsidTr="001D6795">
        <w:tc>
          <w:tcPr>
            <w:tcW w:w="9493" w:type="dxa"/>
            <w:gridSpan w:val="3"/>
          </w:tcPr>
          <w:p w:rsidR="00CA7488" w:rsidRDefault="00CA7488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эффективность</w:t>
            </w:r>
            <w:r>
              <w:t>»</w:t>
            </w:r>
          </w:p>
        </w:tc>
      </w:tr>
      <w:tr w:rsidR="006B12CB" w:rsidTr="00CA7488">
        <w:tc>
          <w:tcPr>
            <w:tcW w:w="3487" w:type="dxa"/>
          </w:tcPr>
          <w:p w:rsidR="006B12CB" w:rsidRPr="00FE1FDC" w:rsidRDefault="006B12CB" w:rsidP="006B12CB">
            <w:pPr>
              <w:jc w:val="center"/>
            </w:pPr>
            <w:r w:rsidRPr="00FE1FDC">
              <w:t>Быстрота выполнения задач</w:t>
            </w:r>
          </w:p>
        </w:tc>
        <w:tc>
          <w:tcPr>
            <w:tcW w:w="2367" w:type="dxa"/>
          </w:tcPr>
          <w:p w:rsidR="006B12CB" w:rsidRDefault="006B12CB" w:rsidP="006B12CB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FE1FDC" w:rsidRDefault="006B12CB" w:rsidP="006B12CB">
            <w:pPr>
              <w:jc w:val="center"/>
            </w:pPr>
            <w:r w:rsidRPr="00FE1FDC">
              <w:t>Автоматизация повседневных операций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Pr="00FE1FDC" w:rsidRDefault="006B12CB" w:rsidP="006B12CB">
            <w:pPr>
              <w:jc w:val="center"/>
            </w:pPr>
            <w:r w:rsidRPr="00FE1FDC">
              <w:t>Точн</w:t>
            </w:r>
            <w:r>
              <w:t>ость результатов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Измерительный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6B12CB" w:rsidTr="00CA7488">
        <w:tc>
          <w:tcPr>
            <w:tcW w:w="3487" w:type="dxa"/>
          </w:tcPr>
          <w:p w:rsidR="006B12CB" w:rsidRDefault="006B12CB" w:rsidP="006B12CB">
            <w:pPr>
              <w:jc w:val="center"/>
            </w:pPr>
            <w:r w:rsidRPr="00FE1FDC">
              <w:lastRenderedPageBreak/>
              <w:t>Высокая производительность при выполнении сложных задач</w:t>
            </w:r>
          </w:p>
        </w:tc>
        <w:tc>
          <w:tcPr>
            <w:tcW w:w="2367" w:type="dxa"/>
          </w:tcPr>
          <w:p w:rsidR="006B12CB" w:rsidRPr="00B21D6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6B12CB" w:rsidTr="00CA7488">
        <w:tc>
          <w:tcPr>
            <w:tcW w:w="3487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:rsidR="006B12CB" w:rsidRDefault="006B12CB" w:rsidP="006B12CB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3,5</w:t>
            </w:r>
          </w:p>
        </w:tc>
      </w:tr>
    </w:tbl>
    <w:p w:rsidR="00CA7488" w:rsidRDefault="00CA7488"/>
    <w:sectPr w:rsidR="00CA7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F25C9"/>
    <w:multiLevelType w:val="multilevel"/>
    <w:tmpl w:val="708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71"/>
    <w:rsid w:val="002835E3"/>
    <w:rsid w:val="006B12CB"/>
    <w:rsid w:val="00705A11"/>
    <w:rsid w:val="007D7A41"/>
    <w:rsid w:val="00BA2F61"/>
    <w:rsid w:val="00BE50A3"/>
    <w:rsid w:val="00CA7488"/>
    <w:rsid w:val="00E2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AF54"/>
  <w15:chartTrackingRefBased/>
  <w15:docId w15:val="{B4F2B4BB-D0BE-4E5B-8DCB-4D1AFCE8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7488"/>
    <w:pPr>
      <w:spacing w:after="0" w:line="240" w:lineRule="auto"/>
    </w:pPr>
    <w:rPr>
      <w:rFonts w:ascii="Times New Roman" w:eastAsiaTheme="minorEastAsia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10А</dc:creator>
  <cp:keywords/>
  <dc:description/>
  <cp:lastModifiedBy>Студент 10А</cp:lastModifiedBy>
  <cp:revision>2</cp:revision>
  <dcterms:created xsi:type="dcterms:W3CDTF">2023-11-29T09:25:00Z</dcterms:created>
  <dcterms:modified xsi:type="dcterms:W3CDTF">2023-11-29T09:25:00Z</dcterms:modified>
</cp:coreProperties>
</file>