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7D3F7590" w:rsidR="00A201C1" w:rsidRPr="006D4A6C" w:rsidRDefault="006D4A6C" w:rsidP="00A201C1">
      <w:pPr>
        <w:pStyle w:val="Title"/>
        <w:rPr>
          <w:sz w:val="52"/>
          <w:szCs w:val="52"/>
        </w:rPr>
      </w:pPr>
      <w:r w:rsidRPr="006D4A6C">
        <w:rPr>
          <w:sz w:val="52"/>
          <w:szCs w:val="52"/>
        </w:rPr>
        <w:t>UPS Alarm Response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  <w:bookmarkStart w:id="0" w:name="_GoBack"/>
      <w:bookmarkEnd w:id="0"/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p w14:paraId="27E0169C" w14:textId="77777777" w:rsidR="00E724D7" w:rsidRDefault="00E724D7" w:rsidP="00E724D7">
      <w:pPr>
        <w:pStyle w:val="Heading1"/>
      </w:pPr>
      <w:commentRangeStart w:id="1"/>
      <w:r w:rsidRPr="00B53FE0">
        <w:t>Determine the cause of the UPS alarm</w:t>
      </w:r>
      <w:commentRangeEnd w:id="1"/>
      <w:r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</w:p>
    <w:p w14:paraId="5AD02EEB" w14:textId="77777777" w:rsidR="00E724D7" w:rsidRDefault="00E724D7" w:rsidP="00E724D7">
      <w:pPr>
        <w:pStyle w:val="ListParagraph"/>
        <w:numPr>
          <w:ilvl w:val="0"/>
          <w:numId w:val="22"/>
        </w:numPr>
        <w:spacing w:after="200" w:line="240" w:lineRule="auto"/>
      </w:pPr>
      <w:r w:rsidRPr="001E52FD">
        <w:t>Go to the UPS</w:t>
      </w:r>
      <w:r>
        <w:t>.</w:t>
      </w:r>
    </w:p>
    <w:p w14:paraId="7FA4DBD0" w14:textId="77777777" w:rsidR="00E724D7" w:rsidRDefault="00E724D7" w:rsidP="00E724D7">
      <w:pPr>
        <w:pStyle w:val="ListParagraph"/>
      </w:pPr>
      <w:r w:rsidRPr="001E52FD">
        <w:rPr>
          <w:b/>
          <w:color w:val="FF0000"/>
        </w:rPr>
        <w:t>Important:</w:t>
      </w:r>
      <w:r w:rsidRPr="001E52FD">
        <w:rPr>
          <w:color w:val="FF0000"/>
        </w:rPr>
        <w:t xml:space="preserve"> </w:t>
      </w:r>
      <w:r w:rsidRPr="00CC30E1">
        <w:t>Don</w:t>
      </w:r>
      <w:r>
        <w:t>’</w:t>
      </w:r>
      <w:r w:rsidRPr="00CC30E1">
        <w:t>t press the E</w:t>
      </w:r>
      <w:r>
        <w:t>PO</w:t>
      </w:r>
      <w:r w:rsidRPr="00CC30E1">
        <w:t xml:space="preserve"> button!</w:t>
      </w:r>
    </w:p>
    <w:p w14:paraId="7291B0B9" w14:textId="77777777" w:rsidR="00E724D7" w:rsidRDefault="00E724D7" w:rsidP="00E724D7">
      <w:pPr>
        <w:pStyle w:val="ListParagraph"/>
        <w:numPr>
          <w:ilvl w:val="0"/>
          <w:numId w:val="22"/>
        </w:numPr>
        <w:spacing w:after="200" w:line="240" w:lineRule="auto"/>
      </w:pPr>
      <w:r>
        <w:t xml:space="preserve">On the LCD screen, do the following: </w:t>
      </w:r>
    </w:p>
    <w:p w14:paraId="5A359447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>
        <w:t xml:space="preserve">Check the current status of the UPS displayed on the Operations/Display panel by identifying which LED is lit. </w:t>
      </w:r>
    </w:p>
    <w:p w14:paraId="5486575C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>
        <w:t xml:space="preserve">Alarms might be due to one or more conditions—check for and note all causes. </w:t>
      </w:r>
    </w:p>
    <w:p w14:paraId="40D25005" w14:textId="77777777" w:rsidR="00E724D7" w:rsidRDefault="00E724D7" w:rsidP="00E724D7">
      <w:pPr>
        <w:pStyle w:val="ListParagraph"/>
        <w:ind w:left="1440"/>
      </w:pPr>
      <w:r>
        <w:t>Enter the status here______________________________________________.</w:t>
      </w:r>
    </w:p>
    <w:p w14:paraId="5F54A35C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 w:rsidRPr="001E52FD">
        <w:t xml:space="preserve">Press the Measurement tab, press Output, and then enter </w:t>
      </w:r>
      <w:r>
        <w:t>values:</w:t>
      </w:r>
    </w:p>
    <w:p w14:paraId="4D0BEE91" w14:textId="77777777" w:rsidR="00E724D7" w:rsidRDefault="00E724D7" w:rsidP="00E724D7">
      <w:pPr>
        <w:pStyle w:val="ListParagraph"/>
        <w:ind w:left="1440"/>
      </w:pPr>
      <w:r w:rsidRPr="001E52FD">
        <w:t>kW</w:t>
      </w:r>
      <w:r>
        <w:t>_______________</w:t>
      </w:r>
    </w:p>
    <w:p w14:paraId="5DCC0AF6" w14:textId="77777777" w:rsidR="00E724D7" w:rsidRDefault="00E724D7" w:rsidP="00E724D7">
      <w:pPr>
        <w:pStyle w:val="ListParagraph"/>
        <w:ind w:left="1440"/>
      </w:pPr>
      <w:r>
        <w:t>A</w:t>
      </w:r>
      <w:r w:rsidRPr="001E52FD">
        <w:t>mps</w:t>
      </w:r>
      <w:r>
        <w:t>_____________</w:t>
      </w:r>
    </w:p>
    <w:p w14:paraId="77CD7AD9" w14:textId="77777777" w:rsidR="00E724D7" w:rsidRDefault="00E724D7" w:rsidP="00E724D7">
      <w:pPr>
        <w:pStyle w:val="ListParagraph"/>
        <w:ind w:left="1440"/>
      </w:pPr>
      <w:r>
        <w:t>Volts______________</w:t>
      </w:r>
    </w:p>
    <w:p w14:paraId="20EEBDDC" w14:textId="77777777" w:rsidR="00E724D7" w:rsidRPr="001E52FD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 w:rsidRPr="001E52FD">
        <w:t>Press the Log tab, press Event Log, and enter the events that match the date and time of the alarm here.</w:t>
      </w:r>
    </w:p>
    <w:p w14:paraId="01F67179" w14:textId="77777777" w:rsidR="00E724D7" w:rsidRDefault="00E724D7" w:rsidP="00E724D7">
      <w:pPr>
        <w:ind w:left="1440"/>
      </w:pPr>
      <w:r>
        <w:t>____________________________________________________________</w:t>
      </w:r>
    </w:p>
    <w:p w14:paraId="666BEC8C" w14:textId="77777777" w:rsidR="00E724D7" w:rsidRDefault="00E724D7" w:rsidP="00E724D7">
      <w:pPr>
        <w:ind w:left="1440"/>
      </w:pPr>
      <w:r>
        <w:t>____________________________________________________________</w:t>
      </w:r>
    </w:p>
    <w:p w14:paraId="555E9C8A" w14:textId="77777777" w:rsidR="00E724D7" w:rsidRDefault="00E724D7" w:rsidP="00E724D7">
      <w:pPr>
        <w:ind w:left="1440"/>
      </w:pPr>
      <w:r>
        <w:t>____________________________________________________________</w:t>
      </w:r>
    </w:p>
    <w:p w14:paraId="29A83745" w14:textId="77777777" w:rsidR="00E724D7" w:rsidRDefault="00E724D7" w:rsidP="00E724D7">
      <w:pPr>
        <w:ind w:left="1440"/>
      </w:pPr>
      <w:r>
        <w:t>____________________________________________________________</w:t>
      </w:r>
    </w:p>
    <w:p w14:paraId="355D2371" w14:textId="77777777" w:rsidR="00E724D7" w:rsidRPr="0056623F" w:rsidRDefault="00E724D7" w:rsidP="00E724D7">
      <w:pPr>
        <w:pStyle w:val="ListParagraph"/>
        <w:numPr>
          <w:ilvl w:val="0"/>
          <w:numId w:val="22"/>
        </w:numPr>
        <w:spacing w:after="200" w:line="240" w:lineRule="auto"/>
      </w:pPr>
      <w:r w:rsidRPr="0056623F">
        <w:lastRenderedPageBreak/>
        <w:t xml:space="preserve">If the UPS isn’t running on battery, call the UPS service provider (e.g., CPSI) to determine if the alarm can be corrected. </w:t>
      </w:r>
    </w:p>
    <w:p w14:paraId="51256391" w14:textId="77777777" w:rsidR="00E724D7" w:rsidRDefault="00E724D7" w:rsidP="00E724D7">
      <w:pPr>
        <w:pStyle w:val="ListParagraph"/>
        <w:numPr>
          <w:ilvl w:val="0"/>
          <w:numId w:val="22"/>
        </w:numPr>
        <w:spacing w:after="200" w:line="240" w:lineRule="auto"/>
      </w:pPr>
      <w:r w:rsidRPr="0056623F">
        <w:t>If the UPS is running on battery, complete the following steps and then call the UPS service provider</w:t>
      </w:r>
      <w:r>
        <w:t>:</w:t>
      </w:r>
    </w:p>
    <w:p w14:paraId="22699063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>
        <w:t xml:space="preserve">Go to the switchboard and ensure the utility or generator breaker is closed. </w:t>
      </w:r>
    </w:p>
    <w:p w14:paraId="46D4F038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>
        <w:t xml:space="preserve">Check that the UPS input breaker is closed. </w:t>
      </w:r>
    </w:p>
    <w:p w14:paraId="72106E68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>
        <w:t xml:space="preserve">If the breaker is tripped, do not close it. Refer to the following: </w:t>
      </w:r>
    </w:p>
    <w:p w14:paraId="7B68725B" w14:textId="77777777" w:rsidR="00E724D7" w:rsidRDefault="00E724D7" w:rsidP="00E724D7">
      <w:pPr>
        <w:pStyle w:val="ListParagraph"/>
        <w:numPr>
          <w:ilvl w:val="2"/>
          <w:numId w:val="23"/>
        </w:numPr>
        <w:spacing w:after="200" w:line="240" w:lineRule="auto"/>
      </w:pPr>
      <w:r>
        <w:t xml:space="preserve">Emergency Operating Procedure PDX2/PDX4 Eaton Switchgear ATC 600 Fail to Transfer </w:t>
      </w:r>
    </w:p>
    <w:p w14:paraId="70F80085" w14:textId="77777777" w:rsidR="00E724D7" w:rsidRDefault="00E724D7" w:rsidP="00E724D7">
      <w:pPr>
        <w:pStyle w:val="ListParagraph"/>
        <w:numPr>
          <w:ilvl w:val="2"/>
          <w:numId w:val="23"/>
        </w:numPr>
        <w:spacing w:after="200" w:line="240" w:lineRule="auto"/>
      </w:pPr>
      <w:r>
        <w:t>Emergency Operating Procedure PDX Square D Switchboard QED2 Transfer Failure</w:t>
      </w:r>
    </w:p>
    <w:p w14:paraId="7538EB12" w14:textId="77777777" w:rsidR="00E724D7" w:rsidRDefault="00E724D7" w:rsidP="00E724D7">
      <w:pPr>
        <w:pStyle w:val="ListParagraph"/>
        <w:numPr>
          <w:ilvl w:val="2"/>
          <w:numId w:val="23"/>
        </w:numPr>
        <w:spacing w:after="200" w:line="240" w:lineRule="auto"/>
      </w:pPr>
      <w:r>
        <w:t xml:space="preserve">Emergency Operating Procedure EOP Generator Fails to Transfer </w:t>
      </w:r>
    </w:p>
    <w:p w14:paraId="239EFC04" w14:textId="77777777" w:rsidR="00E724D7" w:rsidRDefault="00E724D7" w:rsidP="00E724D7">
      <w:pPr>
        <w:pStyle w:val="ListParagraph"/>
        <w:numPr>
          <w:ilvl w:val="0"/>
          <w:numId w:val="22"/>
        </w:numPr>
        <w:spacing w:after="200" w:line="240" w:lineRule="auto"/>
      </w:pPr>
      <w:r>
        <w:t>Call the on-call manager again:</w:t>
      </w:r>
    </w:p>
    <w:p w14:paraId="2536DD47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>
        <w:t xml:space="preserve">Confirm that the manager has called Tech Ops TOS and started a TT. </w:t>
      </w:r>
    </w:p>
    <w:p w14:paraId="44D3ACA2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>
        <w:t>Inform the manager of the information you entered in step 2.</w:t>
      </w:r>
    </w:p>
    <w:p w14:paraId="07929367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>
        <w:t xml:space="preserve">If Tech Ops TOS has not been notified, contact them at 206-226-2187 to see if there has been any customer impact. </w:t>
      </w:r>
    </w:p>
    <w:p w14:paraId="1D2D9403" w14:textId="77777777" w:rsidR="00E724D7" w:rsidRDefault="00E724D7" w:rsidP="00E724D7">
      <w:pPr>
        <w:pStyle w:val="ListParagraph"/>
        <w:numPr>
          <w:ilvl w:val="1"/>
          <w:numId w:val="22"/>
        </w:numPr>
        <w:spacing w:after="200" w:line="240" w:lineRule="auto"/>
      </w:pPr>
      <w:r>
        <w:t>If a TT has not been created, do so immediately.</w:t>
      </w:r>
    </w:p>
    <w:p w14:paraId="7893F667" w14:textId="77777777" w:rsidR="00E724D7" w:rsidRDefault="00E724D7" w:rsidP="00E724D7">
      <w:pPr>
        <w:pStyle w:val="Heading1"/>
      </w:pPr>
      <w:r>
        <w:t>Respond to the UPS alarm condition</w:t>
      </w:r>
    </w:p>
    <w:p w14:paraId="5F60B9EA" w14:textId="77777777" w:rsidR="00E724D7" w:rsidRDefault="00E724D7" w:rsidP="00E724D7">
      <w:pPr>
        <w:pStyle w:val="ListParagraph"/>
        <w:numPr>
          <w:ilvl w:val="0"/>
          <w:numId w:val="24"/>
        </w:numPr>
        <w:spacing w:after="200" w:line="240" w:lineRule="auto"/>
      </w:pPr>
      <w:r>
        <w:t>Update the TT with the on-call manager’s directions based on the UPS fault.</w:t>
      </w:r>
    </w:p>
    <w:p w14:paraId="1CC92073" w14:textId="77777777" w:rsidR="00E724D7" w:rsidRDefault="00E724D7" w:rsidP="00E724D7">
      <w:pPr>
        <w:pStyle w:val="ListParagraph"/>
        <w:numPr>
          <w:ilvl w:val="0"/>
          <w:numId w:val="24"/>
        </w:numPr>
        <w:spacing w:after="200" w:line="240" w:lineRule="auto"/>
      </w:pPr>
      <w:r>
        <w:t>Update the TT to state that the service vendor has been notified, a technician is on the way, and provide an estimated time of arrival.</w:t>
      </w:r>
    </w:p>
    <w:p w14:paraId="6AEE9878" w14:textId="77777777" w:rsidR="00E724D7" w:rsidRDefault="00E724D7" w:rsidP="00E724D7">
      <w:pPr>
        <w:pStyle w:val="ListParagraph"/>
        <w:numPr>
          <w:ilvl w:val="0"/>
          <w:numId w:val="24"/>
        </w:numPr>
        <w:spacing w:after="200" w:line="240" w:lineRule="auto"/>
      </w:pPr>
      <w:r>
        <w:t>Unless otherwise instructed, take no further action and wait for the UPS technician to arrive.</w:t>
      </w:r>
    </w:p>
    <w:p w14:paraId="5E5C1260" w14:textId="77777777" w:rsidR="00E724D7" w:rsidRDefault="00E724D7" w:rsidP="00E724D7">
      <w:pPr>
        <w:pStyle w:val="ListParagraph"/>
        <w:numPr>
          <w:ilvl w:val="0"/>
          <w:numId w:val="24"/>
        </w:numPr>
        <w:spacing w:after="200" w:line="240" w:lineRule="auto"/>
      </w:pPr>
      <w:r>
        <w:t>If the UPS service provider requests you to put the UPS in maintenance bypass, and the on-call manager concurs, do the following:</w:t>
      </w:r>
    </w:p>
    <w:p w14:paraId="0D39E48A" w14:textId="77777777" w:rsidR="00E724D7" w:rsidRDefault="00E724D7" w:rsidP="00E724D7">
      <w:pPr>
        <w:pStyle w:val="ListParagraph"/>
        <w:numPr>
          <w:ilvl w:val="1"/>
          <w:numId w:val="24"/>
        </w:numPr>
        <w:spacing w:after="200" w:line="240" w:lineRule="auto"/>
      </w:pPr>
      <w:r>
        <w:t xml:space="preserve">Perform the standard operating procedure for UPS bypass labeled “Transfer Sequence Instructions” that is posted on the maintenance bypass cabinet. </w:t>
      </w:r>
    </w:p>
    <w:p w14:paraId="010138AF" w14:textId="77777777" w:rsidR="00E724D7" w:rsidRDefault="00E724D7" w:rsidP="00E724D7">
      <w:pPr>
        <w:pStyle w:val="ListParagraph"/>
        <w:numPr>
          <w:ilvl w:val="1"/>
          <w:numId w:val="24"/>
        </w:numPr>
        <w:spacing w:after="200" w:line="240" w:lineRule="auto"/>
      </w:pPr>
      <w:r>
        <w:t xml:space="preserve">Update the TT to state that you have transferred to maintenance bypass. </w:t>
      </w:r>
    </w:p>
    <w:p w14:paraId="26E84E0B" w14:textId="77777777" w:rsidR="00E724D7" w:rsidRDefault="00E724D7" w:rsidP="00E724D7">
      <w:pPr>
        <w:pStyle w:val="Heading1"/>
      </w:pPr>
      <w:r>
        <w:t>Support the UPS technician and update status</w:t>
      </w:r>
    </w:p>
    <w:p w14:paraId="3906C5E1" w14:textId="77777777" w:rsidR="00E724D7" w:rsidRDefault="00E724D7" w:rsidP="00E724D7">
      <w:pPr>
        <w:pStyle w:val="ListParagraph"/>
        <w:numPr>
          <w:ilvl w:val="0"/>
          <w:numId w:val="25"/>
        </w:numPr>
        <w:spacing w:after="200" w:line="240" w:lineRule="auto"/>
      </w:pPr>
      <w:r>
        <w:t>When the UPS service vendor technician arrives on site, notify the on-call manager, and escort the technician to the failed UPS system.</w:t>
      </w:r>
    </w:p>
    <w:p w14:paraId="53E20B76" w14:textId="77777777" w:rsidR="00E724D7" w:rsidRDefault="00E724D7" w:rsidP="00E724D7">
      <w:pPr>
        <w:pStyle w:val="ListParagraph"/>
        <w:numPr>
          <w:ilvl w:val="0"/>
          <w:numId w:val="25"/>
        </w:numPr>
        <w:spacing w:after="200" w:line="240" w:lineRule="auto"/>
      </w:pPr>
      <w:r>
        <w:t>Update the TT to track the activities of the technician.</w:t>
      </w:r>
    </w:p>
    <w:p w14:paraId="21DE9160" w14:textId="77777777" w:rsidR="00E724D7" w:rsidRPr="001E52FD" w:rsidRDefault="00E724D7" w:rsidP="00E724D7">
      <w:pPr>
        <w:pStyle w:val="ListParagraph"/>
        <w:numPr>
          <w:ilvl w:val="0"/>
          <w:numId w:val="25"/>
        </w:numPr>
        <w:spacing w:after="200" w:line="240" w:lineRule="auto"/>
      </w:pPr>
      <w:r>
        <w:t>Complete an online Emergent CM form.</w:t>
      </w:r>
    </w:p>
    <w:p w14:paraId="727BCBBD" w14:textId="77777777" w:rsidR="00E724D7" w:rsidRDefault="00E724D7" w:rsidP="00E724D7">
      <w:pPr>
        <w:spacing w:after="0" w:line="240" w:lineRule="auto"/>
      </w:pPr>
      <w:r w:rsidRPr="00C22EDD">
        <w:rPr>
          <w:rStyle w:val="Heading1Char"/>
        </w:rPr>
        <w:t>Corrective actions recommended or taken:</w:t>
      </w:r>
      <w:r>
        <w:t xml:space="preserve"> </w:t>
      </w:r>
    </w:p>
    <w:p w14:paraId="124416E3" w14:textId="77777777" w:rsidR="00E724D7" w:rsidRDefault="00E724D7" w:rsidP="00E724D7">
      <w:pPr>
        <w:spacing w:after="0" w:line="240" w:lineRule="auto"/>
      </w:pPr>
      <w:r>
        <w:t>____________________________________________________________________________</w:t>
      </w:r>
    </w:p>
    <w:p w14:paraId="592EB471" w14:textId="77777777" w:rsidR="00E724D7" w:rsidRDefault="00E724D7" w:rsidP="00E724D7">
      <w:pPr>
        <w:spacing w:after="0" w:line="240" w:lineRule="auto"/>
      </w:pPr>
      <w:r>
        <w:t>____________________________________________________________________________</w:t>
      </w:r>
    </w:p>
    <w:p w14:paraId="6FCD32CE" w14:textId="77777777" w:rsidR="00E724D7" w:rsidRDefault="00E724D7" w:rsidP="00E724D7">
      <w:pPr>
        <w:spacing w:after="0" w:line="240" w:lineRule="auto"/>
      </w:pPr>
      <w:r>
        <w:t>____________________________________________________________________________</w:t>
      </w:r>
    </w:p>
    <w:p w14:paraId="2E230E49" w14:textId="77777777" w:rsidR="00E724D7" w:rsidRDefault="00E724D7" w:rsidP="00E724D7">
      <w:pPr>
        <w:spacing w:after="0" w:line="240" w:lineRule="auto"/>
      </w:pPr>
    </w:p>
    <w:p w14:paraId="11E7CD54" w14:textId="77777777" w:rsidR="00E724D7" w:rsidRDefault="00E724D7" w:rsidP="00E724D7">
      <w:pPr>
        <w:spacing w:after="0" w:line="240" w:lineRule="auto"/>
      </w:pPr>
    </w:p>
    <w:tbl>
      <w:tblPr>
        <w:tblStyle w:val="TableGrid1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740"/>
        <w:gridCol w:w="1620"/>
      </w:tblGrid>
      <w:tr w:rsidR="00E724D7" w:rsidRPr="00E75C8D" w14:paraId="5C4E90E1" w14:textId="77777777" w:rsidTr="00744362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04BCDBF2" w14:textId="77777777" w:rsidR="00E724D7" w:rsidRDefault="00E724D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Completed </w:t>
            </w:r>
            <w:commentRangeStart w:id="2"/>
            <w:r>
              <w:rPr>
                <w:rFonts w:asciiTheme="minorHAnsi" w:hAnsiTheme="minorHAnsi"/>
                <w:sz w:val="22"/>
                <w:szCs w:val="22"/>
              </w:rPr>
              <w:t>by</w:t>
            </w:r>
            <w:commentRangeEnd w:id="2"/>
            <w:r>
              <w:rPr>
                <w:rStyle w:val="CommentReference"/>
                <w:rFonts w:asciiTheme="minorHAnsi" w:eastAsiaTheme="minorEastAsia" w:hAnsiTheme="minorHAnsi" w:cstheme="minorBidi"/>
                <w:spacing w:val="0"/>
              </w:rPr>
              <w:commentReference w:id="2"/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E724D7" w:rsidRPr="00E75C8D" w14:paraId="3EDBD7F1" w14:textId="77777777" w:rsidTr="00744362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4D18E9E5" w14:textId="77777777" w:rsidR="00E724D7" w:rsidRPr="00E75C8D" w:rsidRDefault="00E724D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lastRenderedPageBreak/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FD1CE15" w14:textId="77777777" w:rsidR="00E724D7" w:rsidRPr="00E75C8D" w:rsidRDefault="00E724D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  <w:tr w:rsidR="00E724D7" w:rsidRPr="00E75C8D" w14:paraId="50A4667C" w14:textId="77777777" w:rsidTr="00744362">
        <w:trPr>
          <w:cantSplit/>
          <w:trHeight w:val="576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14:paraId="12F80A00" w14:textId="77777777" w:rsidR="00E724D7" w:rsidRPr="00E75C8D" w:rsidRDefault="00E724D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Verified by</w:t>
            </w:r>
            <w:r w:rsidRPr="00E75C8D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E724D7" w:rsidRPr="00E75C8D" w14:paraId="64635502" w14:textId="77777777" w:rsidTr="00744362">
        <w:trPr>
          <w:cantSplit/>
          <w:trHeight w:val="576"/>
          <w:jc w:val="center"/>
        </w:trPr>
        <w:tc>
          <w:tcPr>
            <w:tcW w:w="7740" w:type="dxa"/>
            <w:shd w:val="clear" w:color="auto" w:fill="auto"/>
            <w:vAlign w:val="center"/>
          </w:tcPr>
          <w:p w14:paraId="4DFC7DA2" w14:textId="77777777" w:rsidR="00E724D7" w:rsidRPr="00E75C8D" w:rsidRDefault="00E724D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Signature: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A6CA0D7" w14:textId="77777777" w:rsidR="00E724D7" w:rsidRPr="00E75C8D" w:rsidRDefault="00E724D7" w:rsidP="00744362">
            <w:pPr>
              <w:pStyle w:val="SignatureText"/>
              <w:rPr>
                <w:rFonts w:asciiTheme="minorHAnsi" w:hAnsiTheme="minorHAnsi"/>
                <w:sz w:val="22"/>
                <w:szCs w:val="22"/>
              </w:rPr>
            </w:pPr>
            <w:r w:rsidRPr="00E75C8D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</w:tr>
    </w:tbl>
    <w:p w14:paraId="51C12610" w14:textId="77777777" w:rsidR="00E724D7" w:rsidRDefault="00E724D7" w:rsidP="00E724D7">
      <w:pPr>
        <w:spacing w:after="0" w:line="240" w:lineRule="auto"/>
      </w:pPr>
    </w:p>
    <w:p w14:paraId="1734D8B2" w14:textId="67AE15FF" w:rsidR="00816CBC" w:rsidRDefault="00E724D7" w:rsidP="006D4A6C">
      <w:pPr>
        <w:pStyle w:val="Heading1"/>
      </w:pPr>
      <w:r>
        <w:br w:type="page"/>
      </w:r>
      <w:r w:rsidR="00816CBC"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816CBC" w:rsidRPr="000533CC" w14:paraId="2FF9F106" w14:textId="77777777" w:rsidTr="006D4A6C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Value (replace explanation text with info)</w:t>
            </w:r>
          </w:p>
        </w:tc>
      </w:tr>
      <w:tr w:rsidR="00816CBC" w:rsidRPr="000533CC" w14:paraId="5D0B951E" w14:textId="77777777" w:rsidTr="006D4A6C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76ED971C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</w:t>
            </w:r>
          </w:p>
        </w:tc>
      </w:tr>
      <w:tr w:rsidR="00816CBC" w:rsidRPr="000533CC" w14:paraId="5FD011A5" w14:textId="77777777" w:rsidTr="006D4A6C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42BBDEF6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dca_dceo_eop_ups</w:t>
            </w:r>
            <w:proofErr w:type="spellEnd"/>
          </w:p>
        </w:tc>
      </w:tr>
      <w:tr w:rsidR="00816CBC" w:rsidRPr="000533CC" w14:paraId="426474BF" w14:textId="77777777" w:rsidTr="006D4A6C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0D9B180E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UPS Alarm Response</w:t>
            </w:r>
          </w:p>
        </w:tc>
      </w:tr>
      <w:tr w:rsidR="00816CBC" w:rsidRPr="000533CC" w14:paraId="2996CA80" w14:textId="77777777" w:rsidTr="006D4A6C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103562B2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Draft</w:t>
            </w:r>
          </w:p>
        </w:tc>
      </w:tr>
      <w:tr w:rsidR="00816CBC" w:rsidRPr="000533CC" w14:paraId="2948007B" w14:textId="77777777" w:rsidTr="006D4A6C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70F35D16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EOP</w:t>
            </w:r>
          </w:p>
        </w:tc>
      </w:tr>
      <w:tr w:rsidR="00816CBC" w:rsidRPr="000533CC" w14:paraId="305F1296" w14:textId="77777777" w:rsidTr="006D4A6C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2A7B3C79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Region</w:t>
            </w:r>
          </w:p>
        </w:tc>
      </w:tr>
      <w:tr w:rsidR="00816CBC" w:rsidRPr="000533CC" w14:paraId="311C2224" w14:textId="77777777" w:rsidTr="006D4A6C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14CB07A5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swilleye</w:t>
            </w:r>
            <w:proofErr w:type="spellEnd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@</w:t>
            </w:r>
          </w:p>
        </w:tc>
      </w:tr>
      <w:tr w:rsidR="00816CBC" w:rsidRPr="000533CC" w14:paraId="7EF518FA" w14:textId="77777777" w:rsidTr="006D4A6C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5E150154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beelliot</w:t>
            </w:r>
            <w:proofErr w:type="spellEnd"/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@</w:t>
            </w:r>
          </w:p>
        </w:tc>
      </w:tr>
      <w:tr w:rsidR="00816CBC" w:rsidRPr="000533CC" w14:paraId="3E8EB876" w14:textId="77777777" w:rsidTr="006D4A6C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6A664DBE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UPS</w:t>
            </w:r>
          </w:p>
        </w:tc>
      </w:tr>
      <w:tr w:rsidR="00816CBC" w:rsidRPr="000533CC" w14:paraId="41C230F4" w14:textId="77777777" w:rsidTr="006D4A6C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2BA0781B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Amazon Confidential</w:t>
            </w:r>
          </w:p>
        </w:tc>
      </w:tr>
      <w:tr w:rsidR="00816CBC" w:rsidRPr="000533CC" w14:paraId="1EBB4193" w14:textId="77777777" w:rsidTr="006D4A6C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71B3751B" w:rsidR="00816CBC" w:rsidRPr="006D4A6C" w:rsidRDefault="006D4A6C" w:rsidP="006D4A6C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Commercial version</w:t>
            </w:r>
          </w:p>
        </w:tc>
      </w:tr>
      <w:tr w:rsidR="00816CBC" w:rsidRPr="000533CC" w14:paraId="1C023AF6" w14:textId="77777777" w:rsidTr="006D4A6C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056A6A47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TBD</w:t>
            </w:r>
          </w:p>
        </w:tc>
      </w:tr>
      <w:tr w:rsidR="00816CBC" w:rsidRPr="000533CC" w14:paraId="13B79A8D" w14:textId="77777777" w:rsidTr="006D4A6C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17612FB4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TBD</w:t>
            </w:r>
          </w:p>
        </w:tc>
      </w:tr>
      <w:tr w:rsidR="00816CBC" w:rsidRPr="000533CC" w14:paraId="308B1BAE" w14:textId="77777777" w:rsidTr="006D4A6C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1E227FFD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EOT</w:t>
            </w:r>
          </w:p>
        </w:tc>
      </w:tr>
      <w:tr w:rsidR="00816CBC" w:rsidRPr="000533CC" w14:paraId="5374715B" w14:textId="77777777" w:rsidTr="006D4A6C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6C93F08F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1/1/15</w:t>
            </w:r>
          </w:p>
        </w:tc>
      </w:tr>
      <w:tr w:rsidR="00816CBC" w:rsidRPr="000533CC" w14:paraId="1DB94DD3" w14:textId="77777777" w:rsidTr="006D4A6C">
        <w:trPr>
          <w:trHeight w:val="144"/>
        </w:trPr>
        <w:tc>
          <w:tcPr>
            <w:tcW w:w="2082" w:type="dxa"/>
            <w:hideMark/>
          </w:tcPr>
          <w:p w14:paraId="352D8FD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Special requirements</w:t>
            </w:r>
          </w:p>
        </w:tc>
        <w:tc>
          <w:tcPr>
            <w:tcW w:w="6400" w:type="dxa"/>
            <w:hideMark/>
          </w:tcPr>
          <w:p w14:paraId="2FF32403" w14:textId="2BCD0456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  <w:tr w:rsidR="00816CBC" w:rsidRPr="000533CC" w14:paraId="01AC2C8C" w14:textId="77777777" w:rsidTr="006D4A6C">
        <w:trPr>
          <w:trHeight w:val="144"/>
        </w:trPr>
        <w:tc>
          <w:tcPr>
            <w:tcW w:w="2082" w:type="dxa"/>
            <w:hideMark/>
          </w:tcPr>
          <w:p w14:paraId="68EB5D1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Safety considerations</w:t>
            </w:r>
          </w:p>
        </w:tc>
        <w:tc>
          <w:tcPr>
            <w:tcW w:w="6400" w:type="dxa"/>
            <w:hideMark/>
          </w:tcPr>
          <w:p w14:paraId="285FE3A0" w14:textId="71FD0F60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  <w:tr w:rsidR="00816CBC" w:rsidRPr="000533CC" w14:paraId="1BA98F1B" w14:textId="77777777" w:rsidTr="006D4A6C">
        <w:trPr>
          <w:trHeight w:val="144"/>
        </w:trPr>
        <w:tc>
          <w:tcPr>
            <w:tcW w:w="2082" w:type="dxa"/>
            <w:hideMark/>
          </w:tcPr>
          <w:p w14:paraId="4535ABE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Physical requirements</w:t>
            </w:r>
          </w:p>
        </w:tc>
        <w:tc>
          <w:tcPr>
            <w:tcW w:w="6400" w:type="dxa"/>
            <w:hideMark/>
          </w:tcPr>
          <w:p w14:paraId="3710D434" w14:textId="718FBADF" w:rsidR="00816CBC" w:rsidRPr="00DF1245" w:rsidRDefault="006D4A6C" w:rsidP="00363238">
            <w:pP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  <w:sz w:val="18"/>
              </w:rPr>
              <w:t>NA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6D4A6C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6D4A6C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6D4A6C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6D4A6C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6D4A6C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6D4A6C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6D4A6C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6D4A6C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6D4A6C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6D4A6C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rb" w:date="2014-01-09T10:59:00Z" w:initials="Bee">
    <w:p w14:paraId="551AE438" w14:textId="77777777" w:rsidR="00E724D7" w:rsidRDefault="00E724D7" w:rsidP="00E724D7">
      <w:pPr>
        <w:pStyle w:val="CommentText"/>
      </w:pPr>
      <w:r>
        <w:rPr>
          <w:rStyle w:val="CommentReference"/>
        </w:rPr>
        <w:annotationRef/>
      </w:r>
      <w:r>
        <w:t xml:space="preserve">How do you know a UPS is in alarm? Is it audible? </w:t>
      </w:r>
    </w:p>
    <w:p w14:paraId="03B22BF6" w14:textId="77777777" w:rsidR="00E724D7" w:rsidRDefault="00E724D7" w:rsidP="00E724D7">
      <w:pPr>
        <w:pStyle w:val="CommentText"/>
      </w:pPr>
    </w:p>
    <w:p w14:paraId="654D3A42" w14:textId="77777777" w:rsidR="00E724D7" w:rsidRDefault="00E724D7" w:rsidP="00E724D7">
      <w:pPr>
        <w:pStyle w:val="CommentText"/>
      </w:pPr>
    </w:p>
    <w:p w14:paraId="5EC0D12A" w14:textId="77777777" w:rsidR="00E724D7" w:rsidRDefault="00E724D7" w:rsidP="00E724D7">
      <w:pPr>
        <w:pStyle w:val="CommentText"/>
      </w:pPr>
      <w:r>
        <w:t xml:space="preserve">Either </w:t>
      </w:r>
      <w:proofErr w:type="gramStart"/>
      <w:r>
        <w:t>beep  (</w:t>
      </w:r>
      <w:proofErr w:type="gramEnd"/>
      <w:r>
        <w:t>if during an alarm) or a BMS alarm</w:t>
      </w:r>
    </w:p>
  </w:comment>
  <w:comment w:id="2" w:author="Barb" w:date="2013-12-30T18:00:00Z" w:initials="Bee">
    <w:p w14:paraId="26251446" w14:textId="77777777" w:rsidR="00E724D7" w:rsidRDefault="00E724D7" w:rsidP="00E724D7">
      <w:pPr>
        <w:pStyle w:val="CommentText"/>
      </w:pPr>
      <w:r>
        <w:rPr>
          <w:rStyle w:val="CommentReference"/>
        </w:rPr>
        <w:annotationRef/>
      </w:r>
      <w:r>
        <w:t>Does this apply for this EOP?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C0D12A" w15:done="0"/>
  <w15:commentEx w15:paraId="262514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751DB" w14:textId="77777777" w:rsidR="00E07626" w:rsidRDefault="00E07626" w:rsidP="00FA1FB8">
      <w:pPr>
        <w:spacing w:after="0" w:line="240" w:lineRule="auto"/>
      </w:pPr>
      <w:r>
        <w:separator/>
      </w:r>
    </w:p>
  </w:endnote>
  <w:endnote w:type="continuationSeparator" w:id="0">
    <w:p w14:paraId="2F48C473" w14:textId="77777777" w:rsidR="00E07626" w:rsidRDefault="00E07626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6D4A6C">
      <w:rPr>
        <w:noProof/>
      </w:rPr>
      <w:t>4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0A809" w14:textId="77777777" w:rsidR="00E07626" w:rsidRDefault="00E07626" w:rsidP="00FA1FB8">
      <w:pPr>
        <w:spacing w:after="0" w:line="240" w:lineRule="auto"/>
      </w:pPr>
      <w:r>
        <w:separator/>
      </w:r>
    </w:p>
  </w:footnote>
  <w:footnote w:type="continuationSeparator" w:id="0">
    <w:p w14:paraId="6E6C9519" w14:textId="77777777" w:rsidR="00E07626" w:rsidRDefault="00E07626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38FA9E92" w:rsidR="00FA1FB8" w:rsidRDefault="002454A7">
    <w:pPr>
      <w:pStyle w:val="Header"/>
    </w:pPr>
    <w:r>
      <w:t xml:space="preserve">DCA / </w:t>
    </w:r>
    <w:r w:rsidR="00BE2E07">
      <w:t>DCEO</w:t>
    </w:r>
    <w:r w:rsidR="00E0690D">
      <w:t xml:space="preserve"> </w:t>
    </w:r>
    <w:r>
      <w:t xml:space="preserve">/ </w:t>
    </w:r>
    <w:r w:rsidR="006D4A6C">
      <w:t>EOP</w:t>
    </w:r>
    <w:r>
      <w:t xml:space="preserve"> / </w:t>
    </w:r>
    <w:proofErr w:type="spellStart"/>
    <w:r w:rsidR="006D4A6C">
      <w:t>dca_dceo_eop_ups</w:t>
    </w:r>
    <w:proofErr w:type="spellEnd"/>
    <w:r>
      <w:t xml:space="preserve"> / </w:t>
    </w:r>
    <w:r w:rsidR="00A201C1">
      <w:t>status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0A76E47"/>
    <w:multiLevelType w:val="hybridMultilevel"/>
    <w:tmpl w:val="B5923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64F55"/>
    <w:multiLevelType w:val="hybridMultilevel"/>
    <w:tmpl w:val="150C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4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35885"/>
    <w:multiLevelType w:val="hybridMultilevel"/>
    <w:tmpl w:val="150C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685F04"/>
    <w:multiLevelType w:val="hybridMultilevel"/>
    <w:tmpl w:val="DAD48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1"/>
  </w:num>
  <w:num w:numId="5">
    <w:abstractNumId w:val="0"/>
  </w:num>
  <w:num w:numId="6">
    <w:abstractNumId w:val="1"/>
  </w:num>
  <w:num w:numId="7">
    <w:abstractNumId w:val="24"/>
  </w:num>
  <w:num w:numId="8">
    <w:abstractNumId w:val="17"/>
  </w:num>
  <w:num w:numId="9">
    <w:abstractNumId w:val="10"/>
  </w:num>
  <w:num w:numId="10">
    <w:abstractNumId w:val="16"/>
  </w:num>
  <w:num w:numId="11">
    <w:abstractNumId w:val="7"/>
  </w:num>
  <w:num w:numId="12">
    <w:abstractNumId w:val="23"/>
  </w:num>
  <w:num w:numId="13">
    <w:abstractNumId w:val="12"/>
  </w:num>
  <w:num w:numId="14">
    <w:abstractNumId w:val="3"/>
  </w:num>
  <w:num w:numId="15">
    <w:abstractNumId w:val="22"/>
  </w:num>
  <w:num w:numId="16">
    <w:abstractNumId w:val="4"/>
  </w:num>
  <w:num w:numId="17">
    <w:abstractNumId w:val="13"/>
  </w:num>
  <w:num w:numId="18">
    <w:abstractNumId w:val="18"/>
  </w:num>
  <w:num w:numId="19">
    <w:abstractNumId w:val="20"/>
  </w:num>
  <w:num w:numId="20">
    <w:abstractNumId w:val="15"/>
  </w:num>
  <w:num w:numId="21">
    <w:abstractNumId w:val="14"/>
  </w:num>
  <w:num w:numId="22">
    <w:abstractNumId w:val="19"/>
  </w:num>
  <w:num w:numId="23">
    <w:abstractNumId w:val="21"/>
  </w:num>
  <w:num w:numId="24">
    <w:abstractNumId w:val="9"/>
  </w:num>
  <w:num w:numId="25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3E2080"/>
    <w:rsid w:val="006D4A6C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E0690D"/>
    <w:rsid w:val="00E07626"/>
    <w:rsid w:val="00E724D7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ignatureText">
    <w:name w:val="Signature Text"/>
    <w:basedOn w:val="Normal"/>
    <w:rsid w:val="00E724D7"/>
    <w:pPr>
      <w:spacing w:before="40" w:after="80" w:line="240" w:lineRule="auto"/>
    </w:pPr>
    <w:rPr>
      <w:rFonts w:ascii="Tahoma" w:eastAsia="Times New Roman" w:hAnsi="Tahoma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4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2014-05-26T06:14:00Z</dcterms:created>
  <dcterms:modified xsi:type="dcterms:W3CDTF">2014-05-26T06:18:00Z</dcterms:modified>
</cp:coreProperties>
</file>