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E5" w:rsidRPr="00E370E5" w:rsidRDefault="00E370E5" w:rsidP="00E370E5">
      <w:pPr>
        <w:jc w:val="center"/>
        <w:rPr>
          <w:sz w:val="28"/>
          <w:szCs w:val="28"/>
        </w:rPr>
      </w:pPr>
      <w:r w:rsidRPr="00E370E5">
        <w:rPr>
          <w:sz w:val="28"/>
          <w:szCs w:val="28"/>
        </w:rPr>
        <w:t>High Level Registration Documentation</w:t>
      </w:r>
    </w:p>
    <w:p w:rsidR="00150D23" w:rsidRPr="00E370E5" w:rsidRDefault="00C77FB2">
      <w:pPr>
        <w:rPr>
          <w:sz w:val="24"/>
          <w:szCs w:val="24"/>
        </w:rPr>
      </w:pPr>
      <w:r w:rsidRPr="00E370E5">
        <w:rPr>
          <w:sz w:val="24"/>
          <w:szCs w:val="24"/>
        </w:rPr>
        <w:t>Log In – Located at the bottom of the main website footer</w:t>
      </w:r>
    </w:p>
    <w:p w:rsidR="00C77FB2" w:rsidRDefault="00C77FB2">
      <w:r>
        <w:rPr>
          <w:noProof/>
        </w:rPr>
        <w:drawing>
          <wp:inline distT="0" distB="0" distL="0" distR="0" wp14:anchorId="59AB7AEA" wp14:editId="2390038B">
            <wp:extent cx="2257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2" w:rsidRDefault="00C77FB2"/>
    <w:p w:rsidR="00C77FB2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To work with class registrations click the “Registrations” tab</w:t>
      </w:r>
    </w:p>
    <w:p w:rsidR="00E370E5" w:rsidRDefault="00E370E5">
      <w:r>
        <w:rPr>
          <w:noProof/>
        </w:rPr>
        <w:drawing>
          <wp:inline distT="0" distB="0" distL="0" distR="0" wp14:anchorId="3AF2FF35" wp14:editId="0589736C">
            <wp:extent cx="50577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5" w:rsidRDefault="00E370E5"/>
    <w:p w:rsidR="00E370E5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Choose a class to view registrations</w:t>
      </w:r>
    </w:p>
    <w:p w:rsidR="00E370E5" w:rsidRDefault="00E370E5">
      <w:r>
        <w:rPr>
          <w:noProof/>
        </w:rPr>
        <w:drawing>
          <wp:inline distT="0" distB="0" distL="0" distR="0" wp14:anchorId="40E29878" wp14:editId="52F760DE">
            <wp:extent cx="5943600" cy="755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5" w:rsidRDefault="00E370E5"/>
    <w:p w:rsidR="00E370E5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To update the confirmation status click the “thumbs down” icon.</w:t>
      </w:r>
    </w:p>
    <w:p w:rsidR="00E370E5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To update the payment processed status click the “information” icon</w:t>
      </w:r>
      <w:r>
        <w:rPr>
          <w:sz w:val="24"/>
          <w:szCs w:val="24"/>
        </w:rPr>
        <w:t>.</w:t>
      </w:r>
    </w:p>
    <w:p w:rsidR="00E370E5" w:rsidRDefault="00E370E5">
      <w:bookmarkStart w:id="0" w:name="_GoBack"/>
      <w:bookmarkEnd w:id="0"/>
    </w:p>
    <w:p w:rsidR="00E370E5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You can choose to View, Print, or Export the record</w:t>
      </w:r>
      <w:r>
        <w:rPr>
          <w:noProof/>
        </w:rPr>
        <w:drawing>
          <wp:inline distT="0" distB="0" distL="0" distR="0" wp14:anchorId="1C9B3AD4" wp14:editId="0A2C9A14">
            <wp:extent cx="6329727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2" cy="11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5" w:rsidRPr="00E370E5" w:rsidRDefault="00E370E5">
      <w:pPr>
        <w:rPr>
          <w:sz w:val="24"/>
          <w:szCs w:val="24"/>
        </w:rPr>
      </w:pPr>
      <w:r w:rsidRPr="00E370E5">
        <w:rPr>
          <w:sz w:val="24"/>
          <w:szCs w:val="24"/>
        </w:rPr>
        <w:t>The export function will save the record as a CSV file on the server for you to download to your computer then upload to the state of TN web site.</w:t>
      </w:r>
    </w:p>
    <w:sectPr w:rsidR="00E370E5" w:rsidRPr="00E3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B2"/>
    <w:rsid w:val="00150D23"/>
    <w:rsid w:val="00C77FB2"/>
    <w:rsid w:val="00E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83AC1-8B73-472C-AAF1-289EB5AE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Lee</dc:creator>
  <cp:keywords/>
  <dc:description/>
  <cp:lastModifiedBy>Barber, Lee</cp:lastModifiedBy>
  <cp:revision>1</cp:revision>
  <dcterms:created xsi:type="dcterms:W3CDTF">2015-11-16T01:20:00Z</dcterms:created>
  <dcterms:modified xsi:type="dcterms:W3CDTF">2015-11-16T01:43:00Z</dcterms:modified>
</cp:coreProperties>
</file>