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  <w:spacing w:after="0"/>
        <w:ind w:firstLine="0"/>
        <w:jc w:val="center"/>
      </w:pPr>
      <w:r>
        <w:t xml:space="preserve">Proposta de estudo de caso</w:t>
      </w:r>
    </w:p>
    <w:p>
      <w:pPr>
        <w:pStyle w:val="Ttulo"/>
        <w:spacing w:after="0"/>
        <w:ind w:firstLine="0"/>
        <w:jc w:val="center"/>
      </w:pPr>
      <w:r>
        <w:t xml:space="preserve">Neuropsicologia II</w:t>
      </w:r>
    </w:p>
    <w:p>
      <w:pPr>
        <w:spacing w:after="120"/>
        <w:ind w:firstLine="0"/>
        <w:jc w:val="center"/>
      </w:pPr>
      <w:r>
        <w:t xml:space="preserve">Plano de reabilitação neuropsicológica · Meu Pai (2020)</w:t>
      </w:r>
    </w:p>
    <w:p>
      <w:pPr>
        <w:spacing w:before="120" w:after="120"/>
        <w:ind w:firstLine="0"/>
      </w:pPr>
      <w:r>
        <w:rPr>
          <w:b/>
          <w:bCs/>
        </w:rPr>
        <w:t xml:space="preserve">Prof.:</w:t>
      </w:r>
      <w:r>
        <w:t xml:space="preserve"> Esp. André Peres Barbieri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Objetivo</w:t>
      </w:r>
    </w:p>
    <w:p>
      <w:pPr>
        <w:spacing w:after="120"/>
        <w:ind w:firstLine="0"/>
      </w:pPr>
      <w:r>
        <w:t xml:space="preserve">Elaborar, em grupo, um plano de reabilitação neuropsicológica para Anthony, protagonista do filme Meu Pai, integrando o que foi visto no semestre: perfil cognitivo, formulação, metas, técnicas, trabalho interdisciplinar e ética. O caso é conteúdo da Prova 2.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 filme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0"/>
        <w:gridCol w:w="6826"/>
      </w:tblGrid>
      <w:tr>
        <w:trPr>
          <w:cantSplit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Título</w:t>
            </w:r>
          </w:p>
        </w:tc>
        <w:tc>
          <w:tcPr>
            <w:tcW w:w="6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Meu Pai (The Father), 2020</w:t>
            </w:r>
          </w:p>
        </w:tc>
      </w:tr>
      <w:tr>
        <w:trPr>
          <w:cantSplit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Direção</w:t>
            </w:r>
          </w:p>
        </w:tc>
        <w:tc>
          <w:tcPr>
            <w:tcW w:w="6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Florian Zeller, a partir da peça Le Père, do próprio diretor</w:t>
            </w:r>
          </w:p>
        </w:tc>
      </w:tr>
      <w:tr>
        <w:trPr>
          <w:cantSplit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Elenco principal</w:t>
            </w:r>
          </w:p>
        </w:tc>
        <w:tc>
          <w:tcPr>
            <w:tcW w:w="6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Anthony Hopkins (Anthony) e Olivia Colman (Anne)</w:t>
            </w:r>
          </w:p>
        </w:tc>
      </w:tr>
      <w:tr>
        <w:trPr>
          <w:cantSplit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Duração</w:t>
            </w:r>
          </w:p>
        </w:tc>
        <w:tc>
          <w:tcPr>
            <w:tcW w:w="6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cerca de 97 minutos</w:t>
            </w:r>
          </w:p>
        </w:tc>
      </w:tr>
      <w:tr>
        <w:trPr>
          <w:cantSplit/>
        </w:trPr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Prêmios</w:t>
            </w:r>
          </w:p>
        </w:tc>
        <w:tc>
          <w:tcPr>
            <w:tcW w:w="6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Oscar de melhor ator (Anthony Hopkins) e de melhor roteiro adaptado</w:t>
            </w:r>
          </w:p>
        </w:tc>
      </w:tr>
    </w:tbl>
    <w:p>
      <w:pPr>
        <w:spacing w:after="0"/>
        <w:ind w:firstLine="0"/>
      </w:pPr>
    </w:p>
    <w:p>
      <w:pPr>
        <w:spacing w:after="120"/>
        <w:ind w:firstLine="0"/>
      </w:pPr>
      <w:r>
        <w:t xml:space="preserve">Assistam ao filme inteiro pelo menos duas vezes: a primeira para acompanhar a história, a segunda com o guia de observação do material de referência, anotando as cenas.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Organização e entrega</w:t>
      </w:r>
    </w:p>
    <w:p>
      <w:pPr>
        <w:spacing w:after="80"/>
        <w:ind w:left="567" w:hanging="340"/>
      </w:pPr>
      <w:r>
        <w:t xml:space="preserve">•  Os mesmos grupos do seminário.</w:t>
      </w:r>
    </w:p>
    <w:p>
      <w:pPr>
        <w:spacing w:after="80"/>
        <w:ind w:left="567" w:hanging="340"/>
      </w:pPr>
      <w:r>
        <w:t xml:space="preserve">•  Entrega do plano escrito na semana 17 (01/06), em PDF, até as 23h59.</w:t>
      </w:r>
    </w:p>
    <w:p>
      <w:pPr>
        <w:spacing w:after="80"/>
        <w:ind w:left="567" w:hanging="340"/>
      </w:pPr>
      <w:r>
        <w:t xml:space="preserve">•  Na aula da semana 17, cada grupo apresenta em cinco minutos a meta que considera mais importante, e por quê.</w:t>
      </w:r>
    </w:p>
    <w:p>
      <w:pPr>
        <w:spacing w:after="80"/>
        <w:ind w:left="567" w:hanging="340"/>
      </w:pPr>
      <w:r>
        <w:t xml:space="preserve">•  De 8 a 15 páginas, sem contar capa e referências; Arial 12, espaçamento 1,5, normas ABNT.</w:t>
      </w:r>
    </w:p>
    <w:p>
      <w:pPr>
        <w:spacing w:after="80"/>
        <w:ind w:left="567" w:hanging="340"/>
      </w:pPr>
      <w:r>
        <w:t xml:space="preserve">•  Mínimo de cinco referências científicas, sendo pelo menos duas sobre reabilitação na demência.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Estrutura obrigatória do plano</w:t>
      </w:r>
    </w:p>
    <w:p>
      <w:pPr>
        <w:spacing w:after="80"/>
        <w:ind w:left="340" w:hanging="340"/>
      </w:pPr>
      <w:r>
        <w:t xml:space="preserve">1. </w:t>
      </w:r>
      <w:r>
        <w:rPr>
          <w:b/>
          <w:bCs/>
        </w:rPr>
        <w:t xml:space="preserve">Identificação e história</w:t>
      </w:r>
      <w:r>
        <w:t xml:space="preserve"> — quem é Anthony, idade presumida, escolaridade e profissão segundo o que o filme sugere, com quem mora, quem cuida e o que mudou.</w:t>
      </w:r>
    </w:p>
    <w:p>
      <w:pPr>
        <w:spacing w:after="80"/>
        <w:ind w:left="340" w:hanging="340"/>
      </w:pPr>
      <w:r>
        <w:t xml:space="preserve">2. </w:t>
      </w:r>
      <w:r>
        <w:rPr>
          <w:b/>
          <w:bCs/>
        </w:rPr>
        <w:t xml:space="preserve">Hipótese e perfil</w:t>
      </w:r>
      <w:r>
        <w:t xml:space="preserve"> — domínios alterados e preservados, cada um sustentado por pelo menos uma cena; hipótese diagnóstica (nível e etiologia provável), com a ressalva de que o filme não traz exames.</w:t>
      </w:r>
    </w:p>
    <w:p>
      <w:pPr>
        <w:spacing w:after="80"/>
        <w:ind w:left="340" w:hanging="340"/>
      </w:pPr>
      <w:r>
        <w:t xml:space="preserve">3. </w:t>
      </w:r>
      <w:r>
        <w:rPr>
          <w:b/>
          <w:bCs/>
        </w:rPr>
        <w:t xml:space="preserve">Protocolo de avaliação</w:t>
      </w:r>
      <w:r>
        <w:t xml:space="preserve"> — quais instrumentos o grupo usaria para confirmar a hipótese, com normas brasileiras, e quem seriam os informantes.</w:t>
      </w:r>
    </w:p>
    <w:p>
      <w:pPr>
        <w:spacing w:after="80"/>
        <w:ind w:left="340" w:hanging="340"/>
      </w:pPr>
      <w:r>
        <w:t xml:space="preserve">4. </w:t>
      </w:r>
      <w:r>
        <w:rPr>
          <w:b/>
          <w:bCs/>
        </w:rPr>
        <w:t xml:space="preserve">Formulação</w:t>
      </w:r>
      <w:r>
        <w:t xml:space="preserve"> — por que as crises, as acusações e os conflitos acontecem: ligação entre déficit, emoção, ambiente e cuidadores.</w:t>
      </w:r>
    </w:p>
    <w:p>
      <w:pPr>
        <w:spacing w:after="80"/>
        <w:ind w:left="340" w:hanging="340"/>
      </w:pPr>
      <w:r>
        <w:t xml:space="preserve">5. </w:t>
      </w:r>
      <w:r>
        <w:rPr>
          <w:b/>
          <w:bCs/>
        </w:rPr>
        <w:t xml:space="preserve">Metas</w:t>
      </w:r>
      <w:r>
        <w:t xml:space="preserve"> — de três a cinco metas SMART, com escala GAS de −2 a +2, para Anthony e para a família.</w:t>
      </w:r>
    </w:p>
    <w:p>
      <w:pPr>
        <w:spacing w:after="80"/>
        <w:ind w:left="340" w:hanging="340"/>
      </w:pPr>
      <w:r>
        <w:t xml:space="preserve">6. </w:t>
      </w:r>
      <w:r>
        <w:rPr>
          <w:b/>
          <w:bCs/>
        </w:rPr>
        <w:t xml:space="preserve">Intervenções e equipe</w:t>
      </w:r>
      <w:r>
        <w:t xml:space="preserve"> — para cada meta, a técnica (com fundamento), quem executa, frequência, local e medida de resultado; profissionais envolvidos.</w:t>
      </w:r>
    </w:p>
    <w:p>
      <w:pPr>
        <w:spacing w:after="80"/>
        <w:ind w:left="340" w:hanging="340"/>
      </w:pPr>
      <w:r>
        <w:t xml:space="preserve">7. </w:t>
      </w:r>
      <w:r>
        <w:rPr>
          <w:b/>
          <w:bCs/>
        </w:rPr>
        <w:t xml:space="preserve">Ética e reavaliação</w:t>
      </w:r>
      <w:r>
        <w:t xml:space="preserve"> — autonomia, decisão sobre moradia e institucionalização, cuidado com a cuidadora, prazos de revisão do plano diante da progressão.</w:t>
      </w:r>
    </w:p>
    <w:p>
      <w:pPr>
        <w:pStyle w:val="Ttulo3"/>
        <w:keepNext/>
        <w:spacing w:before="280"/>
        <w:ind w:firstLine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Critérios de avaliação</w:t>
      </w:r>
    </w:p>
    <w:tbl>
      <w:tblPr>
        <w:tblStyle w:val="a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1000"/>
        <w:gridCol w:w="5626"/>
      </w:tblGrid>
      <w:tr>
        <w:trPr>
          <w:cantSplit/>
        </w:trPr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w="1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w="5626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 que se observa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Hipótese e perfil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2,0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domínios corretos, sustentados por cenas; protocolo coerente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Formulação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1,5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liga déficit, emoção, contexto e rotina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Metas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2,0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SMART, relevantes para Anthony e para Anne, com GAS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Intervenções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2,5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técnicas com evidência, adequadas a doença progressiva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Equipe e ética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1,0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interdisciplinaridade, autonomia, moradia, cuidador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Escrita e referências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1,0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clareza, ABNT, mínimo de cinco fontes</w:t>
            </w:r>
          </w:p>
        </w:tc>
      </w:tr>
      <w:tr>
        <w:trPr>
          <w:cantSplit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10,0</w:t>
            </w:r>
          </w:p>
        </w:tc>
        <w:tc>
          <w:tcPr>
            <w:tcW w:w="56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peso na média do bimestre: ________ (definido no plano de ensino)</w:t>
            </w:r>
          </w:p>
        </w:tc>
      </w:tr>
    </w:tbl>
    <w:p>
      <w:pPr>
        <w:spacing w:after="0"/>
        <w:ind w:firstLine="0"/>
      </w:pPr>
    </w:p>
    <w:p>
      <w:pPr>
        <w:spacing w:after="120"/>
        <w:ind w:firstLine="0"/>
      </w:pPr>
      <w:r>
        <w:t xml:space="preserve">O material de apoio — guia de observação por domínio, modelo de tabela do plano e bibliografia — está em </w:t>
      </w:r>
      <w:r>
        <w:rPr>
          <w:b/>
          <w:bCs/>
        </w:rPr>
        <w:t xml:space="preserve">referencia-estudo-de-caso-meu-pai.docx</w:t>
      </w:r>
      <w:r>
        <w:t xml:space="preserve">, nesta mesma pasta.</w:t>
      </w:r>
    </w:p>
    <w:sectPr w:rsidR="00734FF8" w:rsidRPr="00376B54" w:rsidSect="004208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1417" w:footer="4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B2B8" w14:textId="77777777" w:rsidR="00EC624F" w:rsidRPr="0097154C" w:rsidRDefault="00EC624F">
      <w:pPr>
        <w:spacing w:line="240" w:lineRule="auto"/>
      </w:pPr>
      <w:r w:rsidRPr="0097154C">
        <w:separator/>
      </w:r>
    </w:p>
  </w:endnote>
  <w:endnote w:type="continuationSeparator" w:id="0">
    <w:p w14:paraId="10916CAF" w14:textId="77777777" w:rsidR="00EC624F" w:rsidRPr="0097154C" w:rsidRDefault="00EC624F">
      <w:pPr>
        <w:spacing w:line="240" w:lineRule="auto"/>
      </w:pPr>
      <w:r w:rsidRPr="0097154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CC6C6-A7F2-4663-A979-4B2E838502C9}"/>
    <w:embedBold r:id="rId2" w:fontKey="{B4CA3ED9-026E-479F-8C5C-283000E629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38CF2-B788-4D51-BA0F-1EA17FBD237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9D17" w14:textId="77777777" w:rsidR="00A22BA2" w:rsidRDefault="00A22B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578D" w14:textId="0BFC6AC6" w:rsidR="0097154C" w:rsidRDefault="0097154C" w:rsidP="0097154C">
    <w:pPr>
      <w:pStyle w:val="Rodap"/>
      <w:jc w:val="center"/>
    </w:pPr>
    <w:r w:rsidRPr="0097154C">
      <w:t xml:space="preserve">R. Cachoeira </w:t>
    </w:r>
    <w:proofErr w:type="spellStart"/>
    <w:r w:rsidRPr="0097154C">
      <w:t>Utupanema</w:t>
    </w:r>
    <w:proofErr w:type="spellEnd"/>
    <w:r w:rsidRPr="0097154C">
      <w:t>, 40 – Vila Carmosina, São Paulo – SP, 08270-140 – Telefone: (11) 2217-9110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27C91" w14:textId="77777777" w:rsidR="00A22BA2" w:rsidRDefault="00A22B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A658" w14:textId="77777777" w:rsidR="00EC624F" w:rsidRPr="0097154C" w:rsidRDefault="00EC624F">
      <w:pPr>
        <w:spacing w:line="240" w:lineRule="auto"/>
      </w:pPr>
      <w:r w:rsidRPr="0097154C">
        <w:separator/>
      </w:r>
    </w:p>
  </w:footnote>
  <w:footnote w:type="continuationSeparator" w:id="0">
    <w:p w14:paraId="1C6B4122" w14:textId="77777777" w:rsidR="00EC624F" w:rsidRPr="0097154C" w:rsidRDefault="00EC624F">
      <w:pPr>
        <w:spacing w:line="240" w:lineRule="auto"/>
      </w:pPr>
      <w:r w:rsidRPr="0097154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2F6DA" w14:textId="77777777" w:rsidR="00A22BA2" w:rsidRDefault="00A22B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8C577" w14:textId="77777777" w:rsidR="00734FF8" w:rsidRPr="0097154C" w:rsidRDefault="00000000" w:rsidP="004208E5">
    <w:pPr>
      <w:ind w:firstLine="0"/>
    </w:pPr>
    <w:r w:rsidRPr="0097154C">
      <w:rPr>
        <w:noProof/>
      </w:rPr>
      <w:drawing>
        <wp:anchor distT="114300" distB="114300" distL="114300" distR="114300" simplePos="0" relativeHeight="251658240" behindDoc="0" locked="0" layoutInCell="1" hidden="0" allowOverlap="1" wp14:anchorId="63181BBF" wp14:editId="2EED61C7">
          <wp:simplePos x="0" y="0"/>
          <wp:positionH relativeFrom="column">
            <wp:posOffset>-628649</wp:posOffset>
          </wp:positionH>
          <wp:positionV relativeFrom="paragraph">
            <wp:posOffset>-771524</wp:posOffset>
          </wp:positionV>
          <wp:extent cx="2571750" cy="6858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175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ABEB7" w14:textId="77777777" w:rsidR="00A22BA2" w:rsidRDefault="00A22BA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FF8"/>
    <w:rsid w:val="00233789"/>
    <w:rsid w:val="00376B54"/>
    <w:rsid w:val="003F79FC"/>
    <w:rsid w:val="004208E5"/>
    <w:rsid w:val="00577948"/>
    <w:rsid w:val="00597B11"/>
    <w:rsid w:val="00734FF8"/>
    <w:rsid w:val="007C1DBB"/>
    <w:rsid w:val="0097154C"/>
    <w:rsid w:val="00A22BA2"/>
    <w:rsid w:val="00BA3311"/>
    <w:rsid w:val="00C33BA3"/>
    <w:rsid w:val="00D00831"/>
    <w:rsid w:val="00EC624F"/>
    <w:rsid w:val="00EE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9A7CE0"/>
  <w15:docId w15:val="{054C55D4-A07A-40BF-9D89-0B695541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76B54"/>
    <w:pPr>
      <w:keepNext/>
      <w:pBdr>
        <w:bottom w:val="single" w:sz="4" w:space="4" w:color="BFBFBF"/>
      </w:pBdr>
      <w:spacing w:before="360" w:after="140" w:line="276" w:lineRule="auto"/>
      <w:ind w:firstLine="0"/>
      <w:jc w:val="left"/>
      <w:outlineLvl w:val="0"/>
    </w:pPr>
    <w:rPr>
      <w:rFonts w:eastAsia="Calibri"/>
      <w:b/>
      <w:sz w:val="24"/>
      <w:lang w:eastAsia="en-US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154C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97154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154C"/>
    <w:rPr>
      <w:lang w:val="pt-BR"/>
    </w:rPr>
  </w:style>
  <w:style w:type="character" w:customStyle="1" w:styleId="Ttulo1Char">
    <w:name w:val="Título 1 Char"/>
    <w:basedOn w:val="Fontepargpadro"/>
    <w:link w:val="Ttulo1"/>
    <w:uiPriority w:val="9"/>
    <w:rsid w:val="00376B54"/>
    <w:rPr>
      <w:rFonts w:eastAsia="Calibri"/>
      <w:b/>
      <w:sz w:val="24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2239</Words>
  <Characters>12096</Characters>
  <Application>Microsoft Office Word</Application>
  <DocSecurity>1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Peres Barbieri</cp:lastModifiedBy>
  <cp:revision>7</cp:revision>
  <dcterms:created xsi:type="dcterms:W3CDTF">2026-09-24T18:05:00Z</dcterms:created>
  <dcterms:modified xsi:type="dcterms:W3CDTF">2026-09-30T17:44:00Z</dcterms:modified>
  <dc:creator>André Peres Barbieri</dc:creator>
  <dc:title>Proposta de estudo de caso — Meu Pai</dc:title>
  <dc:description/>
</cp:coreProperties>
</file>