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9834" w14:textId="77777777" w:rsidR="00CE02C8" w:rsidRPr="00FA5132" w:rsidRDefault="00000000">
      <w:pPr>
        <w:spacing w:after="200"/>
      </w:pPr>
      <w:r w:rsidRPr="00FA5132">
        <w:rPr>
          <w:b/>
          <w:color w:val="1D3E6E"/>
          <w:sz w:val="17"/>
        </w:rPr>
        <w:t>FASM · Neuropsicologia II     Aula 06 — Funções executivas no idoso</w:t>
      </w:r>
    </w:p>
    <w:p w14:paraId="04AB086B" w14:textId="77777777" w:rsidR="00CE02C8" w:rsidRPr="00FA5132" w:rsidRDefault="00000000">
      <w:pPr>
        <w:spacing w:after="40"/>
      </w:pPr>
      <w:r w:rsidRPr="00FA5132">
        <w:rPr>
          <w:b/>
          <w:color w:val="1D3E6E"/>
          <w:sz w:val="19"/>
        </w:rPr>
        <w:t>Vinheta clínica 1</w:t>
      </w:r>
    </w:p>
    <w:p w14:paraId="306E985C" w14:textId="77777777" w:rsidR="00CE02C8" w:rsidRPr="00FA5132" w:rsidRDefault="00000000">
      <w:pPr>
        <w:spacing w:after="80"/>
      </w:pPr>
      <w:r w:rsidRPr="00FA5132">
        <w:rPr>
          <w:b/>
          <w:sz w:val="30"/>
        </w:rPr>
        <w:t>Sr. Osmar, 68 anos, mora com a esposa num apartamento na Penha</w:t>
      </w:r>
    </w:p>
    <w:p w14:paraId="1DD7D0B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Trazido pela filha à clínica-escola. Ele diz que veio “porque elas insistiram” e que “não tem nada”.</w:t>
      </w:r>
    </w:p>
    <w:p w14:paraId="7B6E1D3E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Data: ____ / ____ / ______</w:t>
      </w:r>
    </w:p>
    <w:p w14:paraId="4A64D8E5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Integrantes:</w:t>
      </w:r>
    </w:p>
    <w:p w14:paraId="19E1AF52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020FA65F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2D6E4C3A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7B6F0C02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6E2CAFBF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435F1884" w14:textId="77777777" w:rsidR="00CE02C8" w:rsidRPr="00FA5132" w:rsidRDefault="00000000">
      <w:pPr>
        <w:spacing w:after="60"/>
      </w:pPr>
      <w:r w:rsidRPr="00FA5132">
        <w:rPr>
          <w:color w:val="4A4A45"/>
          <w:sz w:val="24"/>
        </w:rPr>
        <w:t>-</w:t>
      </w:r>
    </w:p>
    <w:p w14:paraId="323C499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de vida</w:t>
      </w:r>
    </w:p>
    <w:p w14:paraId="4DE0AE5A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Nasceu em Presidente Prudente, no interior de São Paulo, o segundo de quatro irmãos. Veio para a capital aos 22 anos, atrás de trabalho, e nunca mais saiu.</w:t>
      </w:r>
    </w:p>
    <w:p w14:paraId="3F8D93E1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Estudou até o fim do ensino médio — onze anos de escolaridade formal. Lê jornal todo dia e sempre foi o da família que conferia recibo e contrato.</w:t>
      </w:r>
    </w:p>
    <w:p w14:paraId="356EE8C5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Trabalhou trinta e um anos numa fábrica de autopeças na Vila Maria, os últimos dezoito como encarregado de almoxarifado: conferia inventário, fechava planilha, organizava entrada e saída. Aposentou-se aos 64.</w:t>
      </w:r>
    </w:p>
    <w:p w14:paraId="7AE492B9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Casado há 41 anos com Nair, costureira aposentada. Dois filhos e três netos.</w:t>
      </w:r>
    </w:p>
    <w:p w14:paraId="2DDDB626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Era descrito por todos, invariavelmente, como formal, contido e de poucas palavras — “o sério da família”. Nunca fez avaliação neuropsicológica.</w:t>
      </w:r>
    </w:p>
    <w:p w14:paraId="2DA19BDC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História da queixa atual</w:t>
      </w:r>
    </w:p>
    <w:p w14:paraId="2BE50869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Segundo a filha, há cerca de dois anos o que começou a mudar não foi a memória dele: foi o jeito. Passou a comentar em voz alta a aparência de estranhos na fila do banco. A família achou que fosse implicância de aposentado.</w:t>
      </w:r>
    </w:p>
    <w:p w14:paraId="0C80748C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um ano e meio riu alto durante o velório de um vizinho e, ao ser puxado para fora, não entendeu o motivo da bronca.</w:t>
      </w:r>
    </w:p>
    <w:p w14:paraId="3703CE84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Há um ano comprou três televisores em quatro meses, dois deles parcelados, sem consultar ninguém. O cartão foi retirado dele pela esposa. Reclamou no dia e, na semana seguinte, tentou comprar um aspirador pelo telefone.</w:t>
      </w:r>
    </w:p>
    <w:p w14:paraId="2816658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lastRenderedPageBreak/>
        <w:t>Nos últimos oito meses passou a comer doce de forma compulsória — ganhou nove quilos, esconde bolacha no armário do quarto e come o doce dos netos. Faz o mesmo percurso a pé todos os dias, no mesmo horário, e conta a mesma piada várias vezes na mesma visita.</w:t>
      </w:r>
    </w:p>
    <w:p w14:paraId="7E4117F8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Quando a esposa chorou ao receber a notícia da morte de uma irmã, ele continuou vendo televisão e disse “não é comigo”. Era, até então, quem cuidava de todo mundo na família.</w:t>
      </w:r>
    </w:p>
    <w:p w14:paraId="22418CF1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A memória não mudou. Lembra do almoço de domingo, do nome e da idade dos três netos, do valor das contas e de onde guardou os documentos. Nunca se perdeu na rua nem esqueceu compromisso.</w:t>
      </w:r>
    </w:p>
    <w:p w14:paraId="47C8B92A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Precisa ser lembrado de trocar de roupa e de se barbear. Não cozinha nem administra as contas desde que o cartão foi retirado — não por erro, mas porque a família assumiu.</w:t>
      </w:r>
    </w:p>
    <w:p w14:paraId="7A746243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Não reconhece problema nenhum. Diz que está “igual sempre foi” e que a filha “gosta de inventar doença”.</w:t>
      </w:r>
    </w:p>
    <w:p w14:paraId="5DEA94A8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t>Sem história psiquiátrica prévia. Nega tristeza, desânimo ou perda de interesse; dorme bem; apetite aumentado, com preferência marcada por doce. Hipertenso, em uso de losartana 50 mg. Não usa álcool nem tabaco. Nenhum psicotrópico e nenhum fármaco com carga anticolinérgica.</w:t>
      </w:r>
    </w:p>
    <w:p w14:paraId="0B55D5AA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t>O que se observa na avaliação</w:t>
      </w:r>
    </w:p>
    <w:p w14:paraId="76F28C0F" w14:textId="77777777" w:rsidR="00CE02C8" w:rsidRPr="00FA5132" w:rsidRDefault="00000000">
      <w:pPr>
        <w:spacing w:after="60"/>
        <w:ind w:left="360" w:hanging="220"/>
      </w:pPr>
      <w:r w:rsidRPr="00FA5132">
        <w:rPr>
          <w:color w:val="1D3E6E"/>
          <w:sz w:val="24"/>
        </w:rPr>
        <w:t xml:space="preserve">•  </w:t>
      </w:r>
      <w:proofErr w:type="spellStart"/>
      <w:r w:rsidRPr="00FA5132">
        <w:rPr>
          <w:sz w:val="24"/>
        </w:rPr>
        <w:t>Vigil</w:t>
      </w:r>
      <w:proofErr w:type="spellEnd"/>
      <w:r w:rsidRPr="00FA5132">
        <w:rPr>
          <w:sz w:val="24"/>
        </w:rPr>
        <w:t>, orientado e sem lentificação. Responde no tempo, sem latência aumentada.</w:t>
      </w:r>
    </w:p>
    <w:p w14:paraId="51F40938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Chegou sem a guia de encaminhamento, dizendo que a filha “está exagerando”.</w:t>
      </w:r>
    </w:p>
    <w:p w14:paraId="1A12873B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Fala fluente, sem alteração de articulação e sem parafasia; discurso pobre em conteúdo, com a mesma observação repetida três vezes na sessão.</w:t>
      </w:r>
    </w:p>
    <w:p w14:paraId="53DAACC3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Levantou-se duas vezes sem pedir licença e pegou a caneta da mesa do examinador, passando a mexer nela enquanto respondia.</w:t>
      </w:r>
    </w:p>
    <w:p w14:paraId="072295E0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Riu ao ser perguntado sobre a morte da cunhada.</w:t>
      </w:r>
    </w:p>
    <w:p w14:paraId="54DC6E77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Sem déficit auditivo. Usa óculos para leitura, trazidos à sessão. Sem déficit motor, sem tremor e sem rigidez.</w:t>
      </w:r>
    </w:p>
    <w:p w14:paraId="2786BEFF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Rastreio de humor sem indicativo de quadro depressivo — GDS-15 = 3.</w:t>
      </w:r>
    </w:p>
    <w:p w14:paraId="775A0876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MEEM = 27/30. Perdeu 2 pontos na atenção e cálculo e 1 na evocação. Ponto de corte da faixa de 8 anos ou mais de estudo (</w:t>
      </w:r>
      <w:proofErr w:type="spellStart"/>
      <w:r w:rsidRPr="00FA5132">
        <w:rPr>
          <w:sz w:val="24"/>
        </w:rPr>
        <w:t>Brucki</w:t>
      </w:r>
      <w:proofErr w:type="spellEnd"/>
      <w:r w:rsidRPr="00FA5132">
        <w:rPr>
          <w:sz w:val="24"/>
        </w:rPr>
        <w:t xml:space="preserve"> et al., 2003): 26.</w:t>
      </w:r>
    </w:p>
    <w:p w14:paraId="5403902D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Exames clínicos e laboratoriais realizados há três meses sem alteração que explique o quadro.</w:t>
      </w:r>
    </w:p>
    <w:p w14:paraId="27BEEB30" w14:textId="77777777" w:rsidR="00CE02C8" w:rsidRPr="00FA5132" w:rsidRDefault="00000000">
      <w:pPr>
        <w:spacing w:after="60"/>
        <w:ind w:left="360" w:hanging="220"/>
      </w:pPr>
      <w:r w:rsidRPr="00FA5132">
        <w:rPr>
          <w:sz w:val="24"/>
        </w:rPr>
        <w:t>•  A filha esteve presente na primeira parte da entrevista e forneceu as informações sobre o funcionamento em casa; a aplicação da FAB foi feita com ela fora da sala.</w:t>
      </w:r>
    </w:p>
    <w:p w14:paraId="625145EF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62F4D630" w14:textId="77777777" w:rsidR="00CE02C8" w:rsidRPr="00FA5132" w:rsidRDefault="00000000">
      <w:pPr>
        <w:keepNext/>
        <w:spacing w:before="260" w:after="140"/>
      </w:pPr>
      <w:r w:rsidRPr="00FA5132">
        <w:rPr>
          <w:b/>
          <w:color w:val="1D3E6E"/>
          <w:sz w:val="26"/>
        </w:rPr>
        <w:t>FAB — protocolo</w:t>
      </w:r>
    </w:p>
    <w:p w14:paraId="65C9CCA5" w14:textId="2E41AA33" w:rsidR="00CE02C8" w:rsidRPr="00FA5132" w:rsidRDefault="00000000">
      <w:pPr>
        <w:spacing w:after="140"/>
      </w:pPr>
      <w:r w:rsidRPr="00FA5132">
        <w:rPr>
          <w:color w:val="4A4A45"/>
          <w:sz w:val="24"/>
        </w:rPr>
        <w:t>Aplicada numa clínica-escola do bairro da Aclimação, em São Paulo. Duração total de nove minutos.</w:t>
      </w:r>
    </w:p>
    <w:p w14:paraId="09BCD4A6" w14:textId="77777777" w:rsidR="00CE02C8" w:rsidRPr="00FA5132" w:rsidRDefault="00000000">
      <w:pPr>
        <w:spacing w:after="140"/>
      </w:pPr>
      <w:r w:rsidRPr="00FA5132">
        <w:rPr>
          <w:color w:val="4A4A45"/>
          <w:sz w:val="24"/>
        </w:rPr>
        <w:lastRenderedPageBreak/>
        <w:t>Nenhum subteste foi repetido e nenhuma instrução foi dada fora do protocolo. No subteste 1 houve a ajuda prevista após a falha no primeiro item, e por isso aquele item não pontua.</w:t>
      </w:r>
    </w:p>
    <w:p w14:paraId="2C369DB4" w14:textId="77777777" w:rsidR="00CE02C8" w:rsidRPr="00FA5132" w:rsidRDefault="00000000">
      <w:pPr>
        <w:spacing w:before="200" w:after="140"/>
      </w:pPr>
      <w:r w:rsidRPr="00FA5132">
        <w:rPr>
          <w:b/>
          <w:color w:val="4A4A45"/>
          <w:sz w:val="24"/>
        </w:rPr>
        <w:t>As respostas obtidas, subteste a subteste</w:t>
      </w: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5900"/>
        <w:gridCol w:w="900"/>
      </w:tblGrid>
      <w:tr w:rsidR="00CE02C8" w:rsidRPr="00FA5132" w14:paraId="2CDBFEC5" w14:textId="77777777">
        <w:trPr>
          <w:tblHeader/>
        </w:trPr>
        <w:tc>
          <w:tcPr>
            <w:tcW w:w="520" w:type="dxa"/>
            <w:shd w:val="clear" w:color="auto" w:fill="EDECE4"/>
          </w:tcPr>
          <w:p w14:paraId="464CBB1C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Nº</w:t>
            </w:r>
          </w:p>
        </w:tc>
        <w:tc>
          <w:tcPr>
            <w:tcW w:w="2300" w:type="dxa"/>
            <w:shd w:val="clear" w:color="auto" w:fill="EDECE4"/>
          </w:tcPr>
          <w:p w14:paraId="08B30E45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Subteste e domínio</w:t>
            </w:r>
          </w:p>
        </w:tc>
        <w:tc>
          <w:tcPr>
            <w:tcW w:w="5900" w:type="dxa"/>
            <w:shd w:val="clear" w:color="auto" w:fill="EDECE4"/>
          </w:tcPr>
          <w:p w14:paraId="58373286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 xml:space="preserve">O que o paciente fez — registro </w:t>
            </w:r>
            <w:proofErr w:type="spellStart"/>
            <w:r w:rsidRPr="00FA5132">
              <w:rPr>
                <w:b/>
                <w:color w:val="000000"/>
                <w:sz w:val="19"/>
              </w:rPr>
              <w:t>verbatim</w:t>
            </w:r>
            <w:proofErr w:type="spellEnd"/>
          </w:p>
        </w:tc>
        <w:tc>
          <w:tcPr>
            <w:tcW w:w="900" w:type="dxa"/>
            <w:shd w:val="clear" w:color="auto" w:fill="EDECE4"/>
          </w:tcPr>
          <w:p w14:paraId="589A2721" w14:textId="77777777" w:rsidR="00CE02C8" w:rsidRPr="00FA5132" w:rsidRDefault="00000000">
            <w:r w:rsidRPr="00FA5132">
              <w:rPr>
                <w:b/>
                <w:color w:val="000000"/>
                <w:sz w:val="19"/>
              </w:rPr>
              <w:t>Pontos</w:t>
            </w:r>
          </w:p>
        </w:tc>
      </w:tr>
      <w:tr w:rsidR="00CE02C8" w:rsidRPr="00FA5132" w14:paraId="00B2DB5B" w14:textId="77777777">
        <w:tc>
          <w:tcPr>
            <w:tcW w:w="520" w:type="dxa"/>
          </w:tcPr>
          <w:p w14:paraId="0EC9A6FB" w14:textId="77777777" w:rsidR="00CE02C8" w:rsidRPr="00FA5132" w:rsidRDefault="00000000">
            <w:r w:rsidRPr="00FA5132">
              <w:rPr>
                <w:color w:val="4A4A45"/>
                <w:sz w:val="19"/>
              </w:rPr>
              <w:t>1</w:t>
            </w:r>
          </w:p>
        </w:tc>
        <w:tc>
          <w:tcPr>
            <w:tcW w:w="2300" w:type="dxa"/>
          </w:tcPr>
          <w:p w14:paraId="6917B5BC" w14:textId="77777777" w:rsidR="00CE02C8" w:rsidRPr="00FA5132" w:rsidRDefault="00000000">
            <w:r w:rsidRPr="00FA5132">
              <w:rPr>
                <w:color w:val="4A4A45"/>
                <w:sz w:val="19"/>
              </w:rPr>
              <w:t>Semelhanças</w:t>
            </w:r>
            <w:r w:rsidRPr="00FA5132">
              <w:rPr>
                <w:color w:val="4A4A45"/>
                <w:sz w:val="19"/>
              </w:rPr>
              <w:br/>
              <w:t>conceituação</w:t>
            </w:r>
          </w:p>
        </w:tc>
        <w:tc>
          <w:tcPr>
            <w:tcW w:w="5900" w:type="dxa"/>
          </w:tcPr>
          <w:p w14:paraId="4DA3E33C" w14:textId="77777777" w:rsidR="00CE02C8" w:rsidRPr="00FA5132" w:rsidRDefault="00000000">
            <w:r w:rsidRPr="00FA5132">
              <w:rPr>
                <w:color w:val="4A4A45"/>
                <w:sz w:val="19"/>
              </w:rPr>
              <w:t xml:space="preserve">Banana e laranja: “É fruta.”  </w:t>
            </w:r>
            <w:proofErr w:type="gramStart"/>
            <w:r w:rsidRPr="00FA5132">
              <w:rPr>
                <w:color w:val="4A4A45"/>
                <w:sz w:val="19"/>
              </w:rPr>
              <w:t>·  Mesa</w:t>
            </w:r>
            <w:proofErr w:type="gramEnd"/>
            <w:r w:rsidRPr="00FA5132">
              <w:rPr>
                <w:color w:val="4A4A45"/>
                <w:sz w:val="19"/>
              </w:rPr>
              <w:t xml:space="preserve"> e cadeira: “São de madeira. Lá em casa é tudo de madeira.”  </w:t>
            </w:r>
            <w:proofErr w:type="gramStart"/>
            <w:r w:rsidRPr="00FA5132">
              <w:rPr>
                <w:color w:val="4A4A45"/>
                <w:sz w:val="19"/>
              </w:rPr>
              <w:t>·  Tulipa</w:t>
            </w:r>
            <w:proofErr w:type="gramEnd"/>
            <w:r w:rsidRPr="00FA5132">
              <w:rPr>
                <w:color w:val="4A4A45"/>
                <w:sz w:val="19"/>
              </w:rPr>
              <w:t>, rosa e margarida: “Isso é coisa de mulher. São bonitas.”</w:t>
            </w:r>
          </w:p>
        </w:tc>
        <w:tc>
          <w:tcPr>
            <w:tcW w:w="900" w:type="dxa"/>
          </w:tcPr>
          <w:p w14:paraId="23514AE4" w14:textId="77777777" w:rsidR="00CE02C8" w:rsidRPr="00FA5132" w:rsidRDefault="00CE02C8"/>
        </w:tc>
      </w:tr>
      <w:tr w:rsidR="00CE02C8" w:rsidRPr="00FA5132" w14:paraId="4B5EE7B6" w14:textId="77777777">
        <w:tc>
          <w:tcPr>
            <w:tcW w:w="520" w:type="dxa"/>
          </w:tcPr>
          <w:p w14:paraId="6895F352" w14:textId="77777777" w:rsidR="00CE02C8" w:rsidRPr="00FA5132" w:rsidRDefault="00000000">
            <w:r w:rsidRPr="00FA5132">
              <w:rPr>
                <w:color w:val="4A4A45"/>
                <w:sz w:val="19"/>
              </w:rPr>
              <w:t>2</w:t>
            </w:r>
          </w:p>
        </w:tc>
        <w:tc>
          <w:tcPr>
            <w:tcW w:w="2300" w:type="dxa"/>
          </w:tcPr>
          <w:p w14:paraId="5BA472A5" w14:textId="77777777" w:rsidR="00CE02C8" w:rsidRPr="00FA5132" w:rsidRDefault="00000000">
            <w:r w:rsidRPr="00FA5132">
              <w:rPr>
                <w:color w:val="4A4A45"/>
                <w:sz w:val="19"/>
              </w:rPr>
              <w:t>Fluência lexical, letra S</w:t>
            </w:r>
            <w:r w:rsidRPr="00FA5132">
              <w:rPr>
                <w:color w:val="4A4A45"/>
                <w:sz w:val="19"/>
              </w:rPr>
              <w:br/>
              <w:t>flexibilidade mental</w:t>
            </w:r>
          </w:p>
        </w:tc>
        <w:tc>
          <w:tcPr>
            <w:tcW w:w="5900" w:type="dxa"/>
          </w:tcPr>
          <w:p w14:paraId="4ECF11C9" w14:textId="77777777" w:rsidR="00CE02C8" w:rsidRPr="00FA5132" w:rsidRDefault="00000000">
            <w:r w:rsidRPr="00FA5132">
              <w:rPr>
                <w:color w:val="4A4A45"/>
                <w:sz w:val="19"/>
              </w:rPr>
              <w:t>Em 60 segundos, nesta ordem: “sapato... sapo... sapateiro... sala... Sandra, que é minha nora... sapato.” Depois: “Acabou. Não tem mais.”</w:t>
            </w:r>
          </w:p>
        </w:tc>
        <w:tc>
          <w:tcPr>
            <w:tcW w:w="900" w:type="dxa"/>
          </w:tcPr>
          <w:p w14:paraId="78EA30CC" w14:textId="77777777" w:rsidR="00CE02C8" w:rsidRPr="00FA5132" w:rsidRDefault="00CE02C8"/>
        </w:tc>
      </w:tr>
      <w:tr w:rsidR="00CE02C8" w:rsidRPr="00FA5132" w14:paraId="66951147" w14:textId="77777777">
        <w:tc>
          <w:tcPr>
            <w:tcW w:w="520" w:type="dxa"/>
          </w:tcPr>
          <w:p w14:paraId="12EC16A6" w14:textId="77777777" w:rsidR="00CE02C8" w:rsidRPr="00FA5132" w:rsidRDefault="00000000">
            <w:r w:rsidRPr="00FA5132">
              <w:rPr>
                <w:color w:val="4A4A45"/>
                <w:sz w:val="19"/>
              </w:rPr>
              <w:t>3</w:t>
            </w:r>
          </w:p>
        </w:tc>
        <w:tc>
          <w:tcPr>
            <w:tcW w:w="2300" w:type="dxa"/>
          </w:tcPr>
          <w:p w14:paraId="062D9681" w14:textId="77777777" w:rsidR="00CE02C8" w:rsidRPr="00FA5132" w:rsidRDefault="00000000">
            <w:r w:rsidRPr="00FA5132">
              <w:rPr>
                <w:color w:val="4A4A45"/>
                <w:sz w:val="19"/>
              </w:rPr>
              <w:t>Série motora</w:t>
            </w:r>
            <w:r w:rsidRPr="00FA5132">
              <w:rPr>
                <w:color w:val="4A4A45"/>
                <w:sz w:val="19"/>
              </w:rPr>
              <w:br/>
              <w:t>programação</w:t>
            </w:r>
          </w:p>
        </w:tc>
        <w:tc>
          <w:tcPr>
            <w:tcW w:w="5900" w:type="dxa"/>
          </w:tcPr>
          <w:p w14:paraId="1DF38F2F" w14:textId="77777777" w:rsidR="00CE02C8" w:rsidRPr="00FA5132" w:rsidRDefault="00000000">
            <w:r w:rsidRPr="00FA5132">
              <w:rPr>
                <w:color w:val="4A4A45"/>
                <w:sz w:val="19"/>
              </w:rPr>
              <w:t>Acompanha sem erro as três séries feitas junto com o examinador. Sozinho, faz “punho, palma, punho, borda” e para. Retomado junto com o examinador, completa três séries consecutivas corretas. Sozinho de novo, não passa de duas.</w:t>
            </w:r>
          </w:p>
        </w:tc>
        <w:tc>
          <w:tcPr>
            <w:tcW w:w="900" w:type="dxa"/>
          </w:tcPr>
          <w:p w14:paraId="23C8BA05" w14:textId="77777777" w:rsidR="00CE02C8" w:rsidRPr="00FA5132" w:rsidRDefault="00CE02C8"/>
        </w:tc>
      </w:tr>
      <w:tr w:rsidR="00CE02C8" w:rsidRPr="00FA5132" w14:paraId="175F2A5D" w14:textId="77777777">
        <w:tc>
          <w:tcPr>
            <w:tcW w:w="520" w:type="dxa"/>
          </w:tcPr>
          <w:p w14:paraId="7FC4CB39" w14:textId="77777777" w:rsidR="00CE02C8" w:rsidRPr="00FA5132" w:rsidRDefault="00000000">
            <w:r w:rsidRPr="00FA5132">
              <w:rPr>
                <w:color w:val="4A4A45"/>
                <w:sz w:val="19"/>
              </w:rPr>
              <w:t>4</w:t>
            </w:r>
          </w:p>
        </w:tc>
        <w:tc>
          <w:tcPr>
            <w:tcW w:w="2300" w:type="dxa"/>
          </w:tcPr>
          <w:p w14:paraId="3BB54244" w14:textId="77777777" w:rsidR="00CE02C8" w:rsidRPr="00FA5132" w:rsidRDefault="00000000">
            <w:r w:rsidRPr="00FA5132">
              <w:rPr>
                <w:color w:val="4A4A45"/>
                <w:sz w:val="19"/>
              </w:rPr>
              <w:t>Instruções conflitantes</w:t>
            </w:r>
            <w:r w:rsidRPr="00FA5132">
              <w:rPr>
                <w:color w:val="4A4A45"/>
                <w:sz w:val="19"/>
              </w:rPr>
              <w:br/>
              <w:t>sensibilidade à interferência</w:t>
            </w:r>
          </w:p>
        </w:tc>
        <w:tc>
          <w:tcPr>
            <w:tcW w:w="5900" w:type="dxa"/>
          </w:tcPr>
          <w:p w14:paraId="33BC0E95" w14:textId="77777777" w:rsidR="00CE02C8" w:rsidRPr="00FA5132" w:rsidRDefault="00000000">
            <w:r w:rsidRPr="00FA5132">
              <w:rPr>
                <w:color w:val="4A4A45"/>
                <w:sz w:val="19"/>
              </w:rPr>
              <w:t xml:space="preserve">Acerta as duas séries de treino. Na série de dez, bate o mesmo número que o examinador na 3ª, na 6ª e </w:t>
            </w:r>
            <w:proofErr w:type="gramStart"/>
            <w:r w:rsidRPr="00FA5132">
              <w:rPr>
                <w:color w:val="4A4A45"/>
                <w:sz w:val="19"/>
              </w:rPr>
              <w:t>na 9ª tentativas</w:t>
            </w:r>
            <w:proofErr w:type="gramEnd"/>
            <w:r w:rsidRPr="00FA5132">
              <w:rPr>
                <w:color w:val="4A4A45"/>
                <w:sz w:val="19"/>
              </w:rPr>
              <w:t>; nas demais responde certo, e em duas delas corrige-se sozinho. Em nenhum momento imitou quatro vezes seguidas.</w:t>
            </w:r>
          </w:p>
        </w:tc>
        <w:tc>
          <w:tcPr>
            <w:tcW w:w="900" w:type="dxa"/>
          </w:tcPr>
          <w:p w14:paraId="508848D6" w14:textId="77777777" w:rsidR="00CE02C8" w:rsidRPr="00FA5132" w:rsidRDefault="00CE02C8"/>
        </w:tc>
      </w:tr>
      <w:tr w:rsidR="00CE02C8" w:rsidRPr="00FA5132" w14:paraId="7077F580" w14:textId="77777777">
        <w:tc>
          <w:tcPr>
            <w:tcW w:w="520" w:type="dxa"/>
          </w:tcPr>
          <w:p w14:paraId="38E8E57D" w14:textId="77777777" w:rsidR="00CE02C8" w:rsidRPr="00FA5132" w:rsidRDefault="00000000">
            <w:r w:rsidRPr="00FA5132">
              <w:rPr>
                <w:color w:val="4A4A45"/>
                <w:sz w:val="19"/>
              </w:rPr>
              <w:t>5</w:t>
            </w:r>
          </w:p>
        </w:tc>
        <w:tc>
          <w:tcPr>
            <w:tcW w:w="2300" w:type="dxa"/>
          </w:tcPr>
          <w:p w14:paraId="59B8AC9F" w14:textId="77777777" w:rsidR="00CE02C8" w:rsidRPr="00FA5132" w:rsidRDefault="00000000">
            <w:r w:rsidRPr="00FA5132">
              <w:rPr>
                <w:color w:val="4A4A45"/>
                <w:sz w:val="19"/>
              </w:rPr>
              <w:t>Vai–não vai</w:t>
            </w:r>
            <w:r w:rsidRPr="00FA5132">
              <w:rPr>
                <w:color w:val="4A4A45"/>
                <w:sz w:val="19"/>
              </w:rPr>
              <w:br/>
              <w:t>controle inibitório</w:t>
            </w:r>
          </w:p>
        </w:tc>
        <w:tc>
          <w:tcPr>
            <w:tcW w:w="5900" w:type="dxa"/>
          </w:tcPr>
          <w:p w14:paraId="1CC34327" w14:textId="77777777" w:rsidR="00CE02C8" w:rsidRPr="00FA5132" w:rsidRDefault="00000000">
            <w:r w:rsidRPr="00FA5132">
              <w:rPr>
                <w:color w:val="4A4A45"/>
                <w:sz w:val="19"/>
              </w:rPr>
              <w:t>Acerta as duas séries de treino. Na série de dez, acerta as quatro primeiras e, da 5ª tentativa em diante, passa a bater exatamente o mesmo número de vezes que o examinador, sem exceção, até o fim da série — inclusive nas tentativas de duas batidas.</w:t>
            </w:r>
          </w:p>
        </w:tc>
        <w:tc>
          <w:tcPr>
            <w:tcW w:w="900" w:type="dxa"/>
          </w:tcPr>
          <w:p w14:paraId="09F3FE85" w14:textId="77777777" w:rsidR="00CE02C8" w:rsidRPr="00FA5132" w:rsidRDefault="00CE02C8"/>
        </w:tc>
      </w:tr>
      <w:tr w:rsidR="00CE02C8" w:rsidRPr="00FA5132" w14:paraId="65F6C405" w14:textId="77777777">
        <w:tc>
          <w:tcPr>
            <w:tcW w:w="520" w:type="dxa"/>
          </w:tcPr>
          <w:p w14:paraId="451230C0" w14:textId="77777777" w:rsidR="00CE02C8" w:rsidRPr="00FA5132" w:rsidRDefault="00000000">
            <w:r w:rsidRPr="00FA5132">
              <w:rPr>
                <w:color w:val="4A4A45"/>
                <w:sz w:val="19"/>
              </w:rPr>
              <w:t>6</w:t>
            </w:r>
          </w:p>
        </w:tc>
        <w:tc>
          <w:tcPr>
            <w:tcW w:w="2300" w:type="dxa"/>
          </w:tcPr>
          <w:p w14:paraId="65E51C53" w14:textId="77777777" w:rsidR="00CE02C8" w:rsidRPr="00FA5132" w:rsidRDefault="00000000">
            <w:r w:rsidRPr="00FA5132">
              <w:rPr>
                <w:color w:val="4A4A45"/>
                <w:sz w:val="19"/>
              </w:rPr>
              <w:t>Comportamento de preensão</w:t>
            </w:r>
            <w:r w:rsidRPr="00FA5132">
              <w:rPr>
                <w:color w:val="4A4A45"/>
                <w:sz w:val="19"/>
              </w:rPr>
              <w:br/>
              <w:t>autonomia ambiental</w:t>
            </w:r>
          </w:p>
        </w:tc>
        <w:tc>
          <w:tcPr>
            <w:tcW w:w="5900" w:type="dxa"/>
          </w:tcPr>
          <w:p w14:paraId="217C8F8B" w14:textId="77777777" w:rsidR="00CE02C8" w:rsidRPr="00FA5132" w:rsidRDefault="00000000">
            <w:r w:rsidRPr="00FA5132">
              <w:rPr>
                <w:color w:val="4A4A45"/>
                <w:sz w:val="19"/>
              </w:rPr>
              <w:t>Instruído a não pegar as mãos do examinador. Com as palmas para cima sobre os joelhos, pega as duas mãos assim que elas tocam as suas, sem hesitar, e pergunta “o que é isso?”. Avisado de novo, na segunda tentativa mantém as mãos paradas.</w:t>
            </w:r>
          </w:p>
        </w:tc>
        <w:tc>
          <w:tcPr>
            <w:tcW w:w="900" w:type="dxa"/>
          </w:tcPr>
          <w:p w14:paraId="429B96D8" w14:textId="77777777" w:rsidR="00CE02C8" w:rsidRPr="00FA5132" w:rsidRDefault="00CE02C8"/>
        </w:tc>
      </w:tr>
      <w:tr w:rsidR="00CE02C8" w:rsidRPr="00FA5132" w14:paraId="2A7373E4" w14:textId="77777777">
        <w:tc>
          <w:tcPr>
            <w:tcW w:w="520" w:type="dxa"/>
          </w:tcPr>
          <w:p w14:paraId="46CACEB4" w14:textId="77777777" w:rsidR="00CE02C8" w:rsidRPr="00FA5132" w:rsidRDefault="00CE02C8"/>
        </w:tc>
        <w:tc>
          <w:tcPr>
            <w:tcW w:w="2300" w:type="dxa"/>
          </w:tcPr>
          <w:p w14:paraId="6D68B5E4" w14:textId="77777777" w:rsidR="00CE02C8" w:rsidRPr="00FA5132" w:rsidRDefault="00000000">
            <w:r w:rsidRPr="00FA5132">
              <w:rPr>
                <w:b/>
                <w:color w:val="4A4A45"/>
                <w:sz w:val="19"/>
              </w:rPr>
              <w:t>Escore total</w:t>
            </w:r>
          </w:p>
        </w:tc>
        <w:tc>
          <w:tcPr>
            <w:tcW w:w="5900" w:type="dxa"/>
          </w:tcPr>
          <w:p w14:paraId="6516D83F" w14:textId="77777777" w:rsidR="00CE02C8" w:rsidRPr="00FA5132" w:rsidRDefault="00CE02C8"/>
        </w:tc>
        <w:tc>
          <w:tcPr>
            <w:tcW w:w="900" w:type="dxa"/>
          </w:tcPr>
          <w:p w14:paraId="3872E2CC" w14:textId="77777777" w:rsidR="00CE02C8" w:rsidRPr="00FA5132" w:rsidRDefault="00000000">
            <w:r w:rsidRPr="00FA5132">
              <w:rPr>
                <w:b/>
                <w:color w:val="4A4A45"/>
                <w:sz w:val="19"/>
              </w:rPr>
              <w:t>______ / 18</w:t>
            </w:r>
          </w:p>
        </w:tc>
      </w:tr>
    </w:tbl>
    <w:p w14:paraId="42884496" w14:textId="282B20AC" w:rsidR="00CE02C8" w:rsidRPr="00FA5132" w:rsidRDefault="00CE02C8">
      <w:pPr>
        <w:keepNext/>
        <w:spacing w:before="220" w:after="100"/>
      </w:pPr>
    </w:p>
    <w:tbl>
      <w:tblPr>
        <w:tblW w:w="0" w:type="auto"/>
        <w:tblBorders>
          <w:top w:val="single" w:sz="4" w:space="0" w:color="D5D4CC"/>
          <w:left w:val="single" w:sz="4" w:space="0" w:color="D5D4CC"/>
          <w:bottom w:val="single" w:sz="4" w:space="0" w:color="D5D4CC"/>
          <w:right w:val="single" w:sz="4" w:space="0" w:color="D5D4CC"/>
          <w:insideH w:val="single" w:sz="4" w:space="0" w:color="D5D4CC"/>
          <w:insideV w:val="single" w:sz="4" w:space="0" w:color="D5D4C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200"/>
        <w:gridCol w:w="3400"/>
      </w:tblGrid>
      <w:tr w:rsidR="00CE02C8" w:rsidRPr="00FA5132" w14:paraId="746A8CF1" w14:textId="77777777">
        <w:tc>
          <w:tcPr>
            <w:tcW w:w="6200" w:type="dxa"/>
          </w:tcPr>
          <w:p w14:paraId="00BC11B4" w14:textId="77777777" w:rsidR="00CE02C8" w:rsidRPr="00FA5132" w:rsidRDefault="00000000">
            <w:r w:rsidRPr="00FA5132">
              <w:rPr>
                <w:color w:val="4A4A45"/>
                <w:sz w:val="19"/>
              </w:rPr>
              <w:t>Escore total na FAB</w:t>
            </w:r>
          </w:p>
        </w:tc>
        <w:tc>
          <w:tcPr>
            <w:tcW w:w="3400" w:type="dxa"/>
          </w:tcPr>
          <w:p w14:paraId="49FFC662" w14:textId="77777777" w:rsidR="00CE02C8" w:rsidRPr="00FA5132" w:rsidRDefault="00000000">
            <w:r w:rsidRPr="00FA5132">
              <w:rPr>
                <w:color w:val="4A4A45"/>
                <w:sz w:val="19"/>
              </w:rPr>
              <w:t>______ / 18</w:t>
            </w:r>
          </w:p>
        </w:tc>
      </w:tr>
      <w:tr w:rsidR="00CE02C8" w:rsidRPr="00FA5132" w14:paraId="225DCC04" w14:textId="77777777">
        <w:tc>
          <w:tcPr>
            <w:tcW w:w="6200" w:type="dxa"/>
          </w:tcPr>
          <w:p w14:paraId="36AE0212" w14:textId="77777777" w:rsidR="00CE02C8" w:rsidRPr="00FA5132" w:rsidRDefault="00000000">
            <w:r w:rsidRPr="00FA5132">
              <w:rPr>
                <w:color w:val="4A4A45"/>
                <w:sz w:val="19"/>
              </w:rPr>
              <w:t>Escolaridade</w:t>
            </w:r>
          </w:p>
        </w:tc>
        <w:tc>
          <w:tcPr>
            <w:tcW w:w="3400" w:type="dxa"/>
          </w:tcPr>
          <w:p w14:paraId="4C924494" w14:textId="77777777" w:rsidR="00CE02C8" w:rsidRPr="00FA5132" w:rsidRDefault="00000000">
            <w:r w:rsidRPr="00FA5132">
              <w:rPr>
                <w:color w:val="4A4A45"/>
                <w:sz w:val="19"/>
              </w:rPr>
              <w:t>______ anos</w:t>
            </w:r>
          </w:p>
        </w:tc>
      </w:tr>
      <w:tr w:rsidR="00CE02C8" w:rsidRPr="00FA5132" w14:paraId="739C9A08" w14:textId="77777777">
        <w:tc>
          <w:tcPr>
            <w:tcW w:w="6200" w:type="dxa"/>
          </w:tcPr>
          <w:p w14:paraId="03687EA9" w14:textId="77777777" w:rsidR="00CE02C8" w:rsidRPr="00FA5132" w:rsidRDefault="00000000">
            <w:r w:rsidRPr="00FA5132">
              <w:rPr>
                <w:color w:val="4A4A45"/>
                <w:sz w:val="19"/>
              </w:rPr>
              <w:t>Média da faixa de escolaridade (Beato et al., 2012)</w:t>
            </w:r>
          </w:p>
        </w:tc>
        <w:tc>
          <w:tcPr>
            <w:tcW w:w="3400" w:type="dxa"/>
          </w:tcPr>
          <w:p w14:paraId="5ACFDEA1" w14:textId="77777777" w:rsidR="00CE02C8" w:rsidRPr="00FA5132" w:rsidRDefault="00000000">
            <w:r w:rsidRPr="00FA5132">
              <w:rPr>
                <w:color w:val="4A4A45"/>
                <w:sz w:val="19"/>
              </w:rPr>
              <w:t>______ ± ______</w:t>
            </w:r>
          </w:p>
        </w:tc>
      </w:tr>
      <w:tr w:rsidR="00CE02C8" w:rsidRPr="00FA5132" w14:paraId="75B56BF2" w14:textId="77777777">
        <w:tc>
          <w:tcPr>
            <w:tcW w:w="6200" w:type="dxa"/>
          </w:tcPr>
          <w:p w14:paraId="59CE130D" w14:textId="58E18ACF" w:rsidR="00CE02C8" w:rsidRPr="00FA5132" w:rsidRDefault="00000000">
            <w:r w:rsidRPr="00FA5132">
              <w:rPr>
                <w:color w:val="4A4A45"/>
                <w:sz w:val="19"/>
              </w:rPr>
              <w:t>Distância da média, em desvios-padrão</w:t>
            </w:r>
            <w:r w:rsidR="00FA5132" w:rsidRPr="00FA5132">
              <w:rPr>
                <w:color w:val="4A4A45"/>
                <w:sz w:val="19"/>
              </w:rPr>
              <w:t xml:space="preserve"> (</w:t>
            </w:r>
            <w:proofErr w:type="spellStart"/>
            <w:r w:rsidR="00FA5132" w:rsidRPr="00FA5132">
              <w:rPr>
                <w:color w:val="4A4A45"/>
                <w:sz w:val="19"/>
              </w:rPr>
              <w:t>zscore</w:t>
            </w:r>
            <w:proofErr w:type="spellEnd"/>
            <w:r w:rsidR="00FA5132" w:rsidRPr="00FA5132">
              <w:rPr>
                <w:color w:val="4A4A45"/>
                <w:sz w:val="19"/>
              </w:rPr>
              <w:t>)</w:t>
            </w:r>
          </w:p>
        </w:tc>
        <w:tc>
          <w:tcPr>
            <w:tcW w:w="3400" w:type="dxa"/>
          </w:tcPr>
          <w:p w14:paraId="51BDB429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1E7C7216" w14:textId="77777777">
        <w:tc>
          <w:tcPr>
            <w:tcW w:w="6200" w:type="dxa"/>
          </w:tcPr>
          <w:p w14:paraId="4BFB2810" w14:textId="77777777" w:rsidR="00CE02C8" w:rsidRPr="00FA5132" w:rsidRDefault="00000000">
            <w:r w:rsidRPr="00FA5132">
              <w:rPr>
                <w:color w:val="4A4A45"/>
                <w:sz w:val="19"/>
              </w:rPr>
              <w:t>Ponto de corte brasileiro (Paula et al., 2013)</w:t>
            </w:r>
          </w:p>
        </w:tc>
        <w:tc>
          <w:tcPr>
            <w:tcW w:w="3400" w:type="dxa"/>
          </w:tcPr>
          <w:p w14:paraId="7D3CBF1B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  <w:tr w:rsidR="00CE02C8" w:rsidRPr="00FA5132" w14:paraId="500796F9" w14:textId="77777777">
        <w:tc>
          <w:tcPr>
            <w:tcW w:w="6200" w:type="dxa"/>
          </w:tcPr>
          <w:p w14:paraId="27317276" w14:textId="77777777" w:rsidR="00CE02C8" w:rsidRPr="00FA5132" w:rsidRDefault="00000000">
            <w:r w:rsidRPr="00FA5132">
              <w:rPr>
                <w:color w:val="4A4A45"/>
                <w:sz w:val="19"/>
              </w:rPr>
              <w:t>Rastreio</w:t>
            </w:r>
          </w:p>
        </w:tc>
        <w:tc>
          <w:tcPr>
            <w:tcW w:w="3400" w:type="dxa"/>
          </w:tcPr>
          <w:p w14:paraId="2F00E2BF" w14:textId="77777777" w:rsidR="00CE02C8" w:rsidRPr="00FA5132" w:rsidRDefault="00000000">
            <w:proofErr w:type="gramStart"/>
            <w:r w:rsidRPr="00FA5132">
              <w:rPr>
                <w:color w:val="4A4A45"/>
                <w:sz w:val="19"/>
              </w:rPr>
              <w:t>(  )</w:t>
            </w:r>
            <w:proofErr w:type="gramEnd"/>
            <w:r w:rsidRPr="00FA5132">
              <w:rPr>
                <w:color w:val="4A4A45"/>
                <w:sz w:val="19"/>
              </w:rPr>
              <w:t xml:space="preserve"> positivo   </w:t>
            </w:r>
            <w:proofErr w:type="gramStart"/>
            <w:r w:rsidRPr="00FA5132">
              <w:rPr>
                <w:color w:val="4A4A45"/>
                <w:sz w:val="19"/>
              </w:rPr>
              <w:t xml:space="preserve">   (  )</w:t>
            </w:r>
            <w:proofErr w:type="gramEnd"/>
            <w:r w:rsidRPr="00FA5132">
              <w:rPr>
                <w:color w:val="4A4A45"/>
                <w:sz w:val="19"/>
              </w:rPr>
              <w:t xml:space="preserve"> negativo</w:t>
            </w:r>
          </w:p>
        </w:tc>
      </w:tr>
      <w:tr w:rsidR="00CE02C8" w:rsidRPr="00FA5132" w14:paraId="070E15E0" w14:textId="77777777">
        <w:tc>
          <w:tcPr>
            <w:tcW w:w="6200" w:type="dxa"/>
          </w:tcPr>
          <w:p w14:paraId="4E37A346" w14:textId="77777777" w:rsidR="00CE02C8" w:rsidRPr="00FA5132" w:rsidRDefault="00000000">
            <w:r w:rsidRPr="00FA5132">
              <w:rPr>
                <w:color w:val="4A4A45"/>
                <w:sz w:val="19"/>
              </w:rPr>
              <w:t>Subteste com a pontuação mais baixa</w:t>
            </w:r>
          </w:p>
        </w:tc>
        <w:tc>
          <w:tcPr>
            <w:tcW w:w="3400" w:type="dxa"/>
          </w:tcPr>
          <w:p w14:paraId="477FA5F2" w14:textId="77777777" w:rsidR="00CE02C8" w:rsidRPr="00FA5132" w:rsidRDefault="00000000">
            <w:r w:rsidRPr="00FA5132">
              <w:rPr>
                <w:color w:val="4A4A45"/>
                <w:sz w:val="19"/>
              </w:rPr>
              <w:t>______</w:t>
            </w:r>
          </w:p>
        </w:tc>
      </w:tr>
    </w:tbl>
    <w:p w14:paraId="73E2EB05" w14:textId="77777777" w:rsidR="00CE02C8" w:rsidRPr="00FA5132" w:rsidRDefault="00CE02C8">
      <w:pPr>
        <w:pBdr>
          <w:bottom w:val="single" w:sz="6" w:space="1" w:color="D5D4CC"/>
        </w:pBdr>
        <w:spacing w:before="160" w:after="200"/>
      </w:pPr>
    </w:p>
    <w:p w14:paraId="635F10A1" w14:textId="77777777" w:rsidR="00CE02C8" w:rsidRPr="00FA5132" w:rsidRDefault="00000000">
      <w:pPr>
        <w:keepNext/>
        <w:spacing w:before="220" w:after="100"/>
      </w:pPr>
      <w:r w:rsidRPr="00FA5132">
        <w:rPr>
          <w:b/>
          <w:color w:val="1D3E6E"/>
        </w:rPr>
        <w:lastRenderedPageBreak/>
        <w:t>Para responder em grupo</w:t>
      </w:r>
    </w:p>
    <w:p w14:paraId="47CE6FB1" w14:textId="77777777" w:rsidR="00FA5132" w:rsidRDefault="00000000" w:rsidP="00FA5132">
      <w:pPr>
        <w:spacing w:after="60"/>
        <w:ind w:left="360" w:hanging="220"/>
        <w:rPr>
          <w:color w:val="1D3E6E"/>
          <w:sz w:val="24"/>
        </w:rPr>
      </w:pPr>
      <w:r w:rsidRPr="00FA5132">
        <w:rPr>
          <w:color w:val="1D3E6E"/>
          <w:sz w:val="24"/>
        </w:rPr>
        <w:t xml:space="preserve">•  </w:t>
      </w:r>
      <w:r w:rsidR="00FA5132" w:rsidRPr="00FA5132">
        <w:rPr>
          <w:color w:val="1D3E6E"/>
          <w:sz w:val="24"/>
        </w:rPr>
        <w:t xml:space="preserve">Corrija </w:t>
      </w:r>
      <w:r w:rsidR="00FA5132">
        <w:rPr>
          <w:color w:val="1D3E6E"/>
          <w:sz w:val="24"/>
        </w:rPr>
        <w:t>a escala FAB e calcule o z-score do paciente.</w:t>
      </w:r>
    </w:p>
    <w:p w14:paraId="70DF68E0" w14:textId="583FF029" w:rsidR="00FA5132" w:rsidRPr="00FA5132" w:rsidRDefault="00FA5132" w:rsidP="00FA5132">
      <w:pPr>
        <w:pStyle w:val="PargrafodaLista"/>
        <w:numPr>
          <w:ilvl w:val="0"/>
          <w:numId w:val="10"/>
        </w:numPr>
        <w:spacing w:after="60"/>
        <w:rPr>
          <w:color w:val="1D3E6E"/>
          <w:sz w:val="24"/>
        </w:rPr>
      </w:pPr>
      <w:r>
        <w:rPr>
          <w:color w:val="1D3E6E"/>
          <w:sz w:val="24"/>
        </w:rPr>
        <w:t xml:space="preserve">Interprete o resultado do teste, não só pelo </w:t>
      </w:r>
      <w:r w:rsidR="00DD1395">
        <w:rPr>
          <w:color w:val="1D3E6E"/>
          <w:sz w:val="24"/>
        </w:rPr>
        <w:t>resultado</w:t>
      </w:r>
      <w:r>
        <w:rPr>
          <w:color w:val="1D3E6E"/>
          <w:sz w:val="24"/>
        </w:rPr>
        <w:t>, mas também com análise qualitativa dos itens da escala.</w:t>
      </w:r>
    </w:p>
    <w:p w14:paraId="06703C34" w14:textId="1D620CC6" w:rsidR="00CE02C8" w:rsidRDefault="00FA5132" w:rsidP="00FA5132">
      <w:pPr>
        <w:pStyle w:val="PargrafodaLista"/>
        <w:numPr>
          <w:ilvl w:val="0"/>
          <w:numId w:val="10"/>
        </w:numPr>
        <w:spacing w:after="60"/>
        <w:rPr>
          <w:color w:val="1D3E6E"/>
          <w:sz w:val="24"/>
        </w:rPr>
      </w:pPr>
      <w:r>
        <w:rPr>
          <w:color w:val="1D3E6E"/>
          <w:sz w:val="24"/>
        </w:rPr>
        <w:t xml:space="preserve">Integre os dados da história de vida, queixa atual, observação </w:t>
      </w:r>
      <w:r w:rsidR="00DD1395">
        <w:rPr>
          <w:color w:val="1D3E6E"/>
          <w:sz w:val="24"/>
        </w:rPr>
        <w:t>clínica</w:t>
      </w:r>
      <w:r>
        <w:rPr>
          <w:color w:val="1D3E6E"/>
          <w:sz w:val="24"/>
        </w:rPr>
        <w:t xml:space="preserve"> e resultados dos testes.</w:t>
      </w:r>
    </w:p>
    <w:p w14:paraId="0E0D1F39" w14:textId="42C2F1A1" w:rsidR="00FA5132" w:rsidRPr="00DD1395" w:rsidRDefault="00FA5132" w:rsidP="00DD1395">
      <w:pPr>
        <w:spacing w:after="60"/>
        <w:ind w:left="140"/>
        <w:rPr>
          <w:color w:val="1D3E6E"/>
          <w:sz w:val="24"/>
        </w:rPr>
      </w:pPr>
    </w:p>
    <w:p w14:paraId="1AC24CD7" w14:textId="77777777" w:rsidR="00CE02C8" w:rsidRPr="00FA5132" w:rsidRDefault="00000000">
      <w:pPr>
        <w:spacing w:before="200" w:after="140"/>
      </w:pPr>
      <w:r w:rsidRPr="00FA5132">
        <w:rPr>
          <w:color w:val="4A4A45"/>
          <w:sz w:val="24"/>
        </w:rPr>
        <w:t>Com base na discussão, escrevam um parágrafo de resumo dos achados.</w:t>
      </w:r>
    </w:p>
    <w:p w14:paraId="527DFD12" w14:textId="356BCDF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6627621" w14:textId="03C8B926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A5A9A9E" w14:textId="4673A06D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10EA75F2" w14:textId="5CDE4339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0DBB7087" w14:textId="55C5C270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AD89394" w14:textId="1EC12FA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11A278DF" w14:textId="744D37BC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2103D044" w14:textId="516017FD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2A597E98" w14:textId="6E8525F1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65A6868" w14:textId="050D7103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156439CC" w14:textId="6FB52746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109FCAF" w14:textId="13B0A88F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72F9A8B" w14:textId="7B3F40CD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8489F96" w14:textId="44A5E3EB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551F1635" w14:textId="2B259A7F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24A3CB7E" w14:textId="5CA4B1BB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AC26B41" w14:textId="35434A98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F996538" w14:textId="71918621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ACCEF8F" w14:textId="76D382D1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330F0F1A" w14:textId="2B4E7C3F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63C31D3A" w14:textId="7D013B26" w:rsidR="00CE02C8" w:rsidRPr="00FA5132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p w14:paraId="4F453088" w14:textId="33471ED6" w:rsidR="00CE02C8" w:rsidRDefault="00000000">
      <w:pPr>
        <w:spacing w:after="100"/>
      </w:pPr>
      <w:r w:rsidRPr="00FA5132">
        <w:rPr>
          <w:color w:val="D5D4CC"/>
          <w:sz w:val="24"/>
        </w:rPr>
        <w:t>___________________________________________________________________________________</w:t>
      </w:r>
    </w:p>
    <w:sectPr w:rsidR="00CE02C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608AE"/>
    <w:multiLevelType w:val="hybridMultilevel"/>
    <w:tmpl w:val="B0D8DC34"/>
    <w:lvl w:ilvl="0" w:tplc="0416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934582207">
    <w:abstractNumId w:val="8"/>
  </w:num>
  <w:num w:numId="2" w16cid:durableId="432554548">
    <w:abstractNumId w:val="6"/>
  </w:num>
  <w:num w:numId="3" w16cid:durableId="1739284214">
    <w:abstractNumId w:val="5"/>
  </w:num>
  <w:num w:numId="4" w16cid:durableId="952397795">
    <w:abstractNumId w:val="4"/>
  </w:num>
  <w:num w:numId="5" w16cid:durableId="852376154">
    <w:abstractNumId w:val="7"/>
  </w:num>
  <w:num w:numId="6" w16cid:durableId="1876773409">
    <w:abstractNumId w:val="3"/>
  </w:num>
  <w:num w:numId="7" w16cid:durableId="849611694">
    <w:abstractNumId w:val="2"/>
  </w:num>
  <w:num w:numId="8" w16cid:durableId="1039623451">
    <w:abstractNumId w:val="1"/>
  </w:num>
  <w:num w:numId="9" w16cid:durableId="735468423">
    <w:abstractNumId w:val="0"/>
  </w:num>
  <w:num w:numId="10" w16cid:durableId="1099638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02C8"/>
    <w:rsid w:val="00DD1395"/>
    <w:rsid w:val="00E30492"/>
    <w:rsid w:val="00FA5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30501"/>
  <w14:defaultImageDpi w14:val="300"/>
  <w15:docId w15:val="{2E4CA76A-6AFD-435D-BB36-B783E5E2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1312</Words>
  <Characters>7088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Peres Barbieri</cp:lastModifiedBy>
  <cp:revision>2</cp:revision>
  <dcterms:created xsi:type="dcterms:W3CDTF">2013-12-23T23:15:00Z</dcterms:created>
  <dcterms:modified xsi:type="dcterms:W3CDTF">2026-09-13T23:05:00Z</dcterms:modified>
  <cp:category/>
</cp:coreProperties>
</file>