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w:body>
    <w:p>
      <w:pPr>
        <w:spacing w:before="0" w:after="200"/>
      </w:pPr>
      <w:r>
        <w:rPr>
          <w:b/>
          <w:i w:val="0"/>
          <w:color w:val="1D3E6E"/>
          <w:sz w:val="17"/>
        </w:rPr>
        <w:t>FASM · Neuropsicologia II</w:t>
      </w:r>
      <w:r>
        <w:rPr>
          <w:b w:val="0"/>
          <w:i w:val="0"/>
          <w:color w:val="4A4A45"/>
          <w:sz w:val="17"/>
        </w:rPr>
        <w:t xml:space="preserve">     Aula 05 — Avaliação da memória no idoso</w:t>
      </w:r>
    </w:p>
    <w:p>
      <w:pPr>
        <w:spacing w:before="0" w:after="40"/>
      </w:pPr>
      <w:r>
        <w:rPr>
          <w:b/>
          <w:i w:val="0"/>
          <w:color w:val="1D3E6E"/>
          <w:sz w:val="19"/>
        </w:rPr>
        <w:t xml:space="preserve">Vinheta clínica 2</w:t>
      </w:r>
    </w:p>
    <w:p>
      <w:pPr>
        <w:spacing w:before="0" w:after="80"/>
      </w:pPr>
      <w:r>
        <w:rPr>
          <w:b/>
          <w:i w:val="0"/>
          <w:sz w:val="30"/>
        </w:rPr>
        <w:t xml:space="preserve">Sr. Heitor, 71 anos, engenheiro civil aposentado</w:t>
      </w:r>
    </w:p>
    <w:p>
      <w:pPr>
        <w:spacing w:before="0" w:after="140"/>
      </w:pPr>
      <w:r>
        <w:rPr>
          <w:b w:val="0"/>
          <w:i w:val="0"/>
          <w:color w:val="4A4A45"/>
          <w:sz w:val="24"/>
        </w:rPr>
        <w:t xml:space="preserve">Procurou a clínica por conta própria, dizendo que “a cabeça não rende mais como rendia”. A filha, que o acompanhou, acha que “ele está é desanimado desde que a mãe morreu”.</w:t>
      </w:r>
    </w:p>
    <w:p>
      <w:pPr>
        <w:spacing w:before="0" w:after="140"/>
      </w:pPr>
      <w:r>
        <w:rPr>
          <w:b w:val="0"/>
          <w:i w:val="0"/>
          <w:color w:val="4A4A45"/>
          <w:sz w:val="24"/>
        </w:rPr>
        <w:t xml:space="preserve">Data: ____ / ____ / ______</w:t>
      </w:r>
    </w:p>
    <w:p>
      <w:pPr>
        <w:spacing w:before="0" w:after="140"/>
      </w:pPr>
      <w:r>
        <w:rPr>
          <w:b w:val="0"/>
          <w:i w:val="0"/>
          <w:color w:val="4A4A45"/>
          <w:sz w:val="24"/>
        </w:rPr>
        <w:t xml:space="preserve">Integrantes:</w:t>
      </w:r>
    </w:p>
    <w:p>
      <w:pPr>
        <w:pBdr>
          <w:bottom w:val="single" w:sz="4" w:space="1" w:color="BFBEB3"/>
          <w:between w:val="single" w:sz="4" w:space="1" w:color="BFBEB3"/>
        </w:pBdr>
        <w:spacing w:before="120" w:after="0"/>
      </w:pPr>
    </w:p>
    <w:p>
      <w:pPr>
        <w:pBdr>
          <w:bottom w:val="single" w:sz="4" w:space="1" w:color="BFBEB3"/>
          <w:between w:val="single" w:sz="4" w:space="1" w:color="BFBEB3"/>
        </w:pBdr>
        <w:spacing w:before="120" w:after="0"/>
      </w:pPr>
    </w:p>
    <w:p>
      <w:pPr>
        <w:pBdr>
          <w:bottom w:val="single" w:sz="4" w:space="1" w:color="BFBEB3"/>
          <w:between w:val="single" w:sz="4" w:space="1" w:color="BFBEB3"/>
        </w:pBdr>
        <w:spacing w:before="120" w:after="0"/>
      </w:pPr>
    </w:p>
    <w:p>
      <w:pPr>
        <w:pBdr>
          <w:bottom w:val="single" w:sz="4" w:space="1" w:color="BFBEB3"/>
          <w:between w:val="single" w:sz="4" w:space="1" w:color="BFBEB3"/>
        </w:pBdr>
        <w:spacing w:before="120" w:after="0"/>
      </w:pPr>
    </w:p>
    <w:p>
      <w:pPr>
        <w:pBdr>
          <w:bottom w:val="single" w:sz="4" w:space="1" w:color="BFBEB3"/>
          <w:between w:val="single" w:sz="4" w:space="1" w:color="BFBEB3"/>
        </w:pBdr>
        <w:spacing w:before="120" w:after="0"/>
      </w:pPr>
    </w:p>
    <w:p>
      <w:pPr>
        <w:pBdr>
          <w:bottom w:val="single" w:sz="4" w:space="1" w:color="BFBEB3"/>
          <w:between w:val="single" w:sz="4" w:space="1" w:color="BFBEB3"/>
        </w:pBdr>
        <w:spacing w:before="120" w:after="0"/>
      </w:pPr>
    </w:p>
    <w:p>
      <w:pPr>
        <w:pBdr>
          <w:bottom w:val="single" w:sz="6" w:space="1" w:color="D5D4CC"/>
        </w:pBdr>
        <w:spacing w:before="160" w:after="200"/>
      </w:pPr>
    </w:p>
    <w:p>
      <w:pPr>
        <w:keepNext/>
        <w:spacing w:before="220" w:after="100"/>
      </w:pPr>
      <w:r>
        <w:rPr>
          <w:b/>
          <w:i w:val="0"/>
          <w:color w:val="1D3E6E"/>
          <w:sz w:val="22"/>
        </w:rPr>
        <w:t xml:space="preserve">História de vida</w:t>
      </w:r>
    </w:p>
    <w:p>
      <w:pPr>
        <w:spacing w:before="0" w:after="140"/>
      </w:pPr>
      <w:r>
        <w:rPr>
          <w:b w:val="0"/>
          <w:i w:val="0"/>
          <w:color w:val="4A4A45"/>
          <w:sz w:val="24"/>
        </w:rPr>
        <w:t xml:space="preserve">Nasceu em Belo Horizonte, filho de um bancário e de uma professora. Formou-se em Engenharia Civil aos 24 anos e fez especialização em estruturas aos 29 — </w:t>
      </w:r>
      <w:r>
        <w:rPr>
          <w:b/>
          <w:i w:val="0"/>
          <w:color w:val="4A4A45"/>
          <w:sz w:val="24"/>
        </w:rPr>
        <w:t xml:space="preserve">mais de dezesseis anos de escolaridade formal</w:t>
      </w:r>
      <w:r>
        <w:rPr>
          <w:b w:val="0"/>
          <w:i w:val="0"/>
          <w:color w:val="4A4A45"/>
          <w:sz w:val="24"/>
        </w:rPr>
        <w:t xml:space="preserve">.</w:t>
      </w:r>
    </w:p>
    <w:p>
      <w:pPr>
        <w:spacing w:before="0" w:after="140"/>
      </w:pPr>
      <w:r>
        <w:rPr>
          <w:b w:val="0"/>
          <w:i w:val="0"/>
          <w:color w:val="4A4A45"/>
          <w:sz w:val="24"/>
        </w:rPr>
        <w:t xml:space="preserve">Trabalhou trinta e um anos numa construtora, os últimos doze como responsável técnico de obra. Aposentou-se aos 66, e por três anos continuou fazendo laudos de vistoria como autônomo.</w:t>
      </w:r>
    </w:p>
    <w:p>
      <w:pPr>
        <w:spacing w:before="0" w:after="140"/>
      </w:pPr>
      <w:r>
        <w:rPr>
          <w:b w:val="0"/>
          <w:i w:val="0"/>
          <w:color w:val="4A4A45"/>
          <w:sz w:val="24"/>
        </w:rPr>
        <w:t xml:space="preserve">Casado por 44 anos com Neusa, farmacêutica, morta há dezoito meses de complicações de um câncer de mama diagnosticado tardiamente. Ele a acompanhou sozinho nos últimos oito meses de doença. Duas filhas, uma em São Paulo e outra em Portugal; três netos.</w:t>
      </w:r>
    </w:p>
    <w:p>
      <w:pPr>
        <w:spacing w:before="0" w:after="140"/>
      </w:pPr>
      <w:r>
        <w:rPr>
          <w:b w:val="0"/>
          <w:i w:val="0"/>
          <w:color w:val="4A4A45"/>
          <w:sz w:val="24"/>
        </w:rPr>
        <w:t xml:space="preserve">Antes da doença da esposa, lia dois jornais por dia, jogava xadrez numa associação às terças e caminhava de manhã. Não retomou nenhuma das três coisas.</w:t>
      </w:r>
    </w:p>
    <w:p>
      <w:pPr>
        <w:keepNext/>
        <w:spacing w:before="220" w:after="100"/>
      </w:pPr>
      <w:r>
        <w:rPr>
          <w:b/>
          <w:i w:val="0"/>
          <w:color w:val="1D3E6E"/>
          <w:sz w:val="22"/>
        </w:rPr>
        <w:t xml:space="preserve">História da queixa atual</w:t>
      </w:r>
    </w:p>
    <w:p>
      <w:pPr>
        <w:spacing w:before="0" w:after="140"/>
      </w:pPr>
      <w:r>
        <w:rPr>
          <w:b w:val="0"/>
          <w:i w:val="0"/>
          <w:color w:val="4A4A45"/>
          <w:sz w:val="24"/>
        </w:rPr>
        <w:t xml:space="preserve">Foi ele quem procurou a clínica. Diz que “há mais ou menos um ano” percebeu que precisa reler parágrafos, que não retém o que lê e que “as coisas entram e saem”.</w:t>
      </w:r>
    </w:p>
    <w:p>
      <w:pPr>
        <w:spacing w:before="0" w:after="140"/>
      </w:pPr>
      <w:r>
        <w:rPr>
          <w:b w:val="0"/>
          <w:i w:val="0"/>
          <w:color w:val="4A4A45"/>
          <w:sz w:val="24"/>
        </w:rPr>
        <w:t xml:space="preserve">Descreve a queixa de forma organizada, mas com pouca convicção. Quando se pede um exemplo concreto, hesita e oferece um genérico: “é tudo, doutora — é a cabeça toda”. Não traz episódios datados.</w:t>
      </w:r>
    </w:p>
    <w:p>
      <w:pPr>
        <w:spacing w:before="0" w:after="140"/>
      </w:pPr>
      <w:r>
        <w:rPr>
          <w:b w:val="0"/>
          <w:i w:val="0"/>
          <w:color w:val="4A4A45"/>
          <w:sz w:val="24"/>
        </w:rPr>
        <w:t xml:space="preserve">Parou de fazer laudos há um ano. Diz que foi porque “não conseguia mais se concentrar”; a filha diz que foi porque ele “parou de atender o telefone”.</w:t>
      </w:r>
    </w:p>
    <w:p>
      <w:pPr>
        <w:spacing w:before="0" w:after="140"/>
      </w:pPr>
      <w:r>
        <w:rPr>
          <w:b w:val="0"/>
          <w:i w:val="0"/>
          <w:color w:val="4A4A45"/>
          <w:sz w:val="24"/>
        </w:rPr>
        <w:t xml:space="preserve">Continua dirigindo, inclusive à noite, sem intercorrências. Administra as próprias finanças e as do espólio da esposa, sem atraso nem erro. Toma cinco medicamentos, controla-os sozinho, sem erro de dose relatado pela filha. Não houve nenhum episódio de desorientação, de perda de objeto ou de esquecimento de compromisso.</w:t>
      </w:r>
    </w:p>
    <w:p>
      <w:pPr>
        <w:spacing w:before="0" w:after="140"/>
      </w:pPr>
      <w:r>
        <w:rPr>
          <w:b w:val="0"/>
          <w:i w:val="0"/>
          <w:color w:val="4A4A45"/>
          <w:sz w:val="24"/>
        </w:rPr>
        <w:t xml:space="preserve">Dorme mal: demora a pegar no sono e acorda às quatro da manhã, sem voltar a dormir. Perdeu seis quilos em um ano, sem dieta. Diz que “come porque tem que comer”. Não sente vontade de sair de casa; recusou os últimos três convites das filhas. Nega ideação suicida.</w:t>
      </w:r>
    </w:p>
    <w:p>
      <w:pPr>
        <w:spacing w:before="0" w:after="140"/>
      </w:pPr>
      <w:r>
        <w:rPr>
          <w:b w:val="0"/>
          <w:i w:val="0"/>
          <w:color w:val="4A4A45"/>
          <w:sz w:val="24"/>
        </w:rPr>
        <w:t xml:space="preserve">A filha confirma tudo, e acrescenta que ele “não erra nada do que faz — ele só não quer fazer”.</w:t>
      </w:r>
    </w:p>
    <w:p>
      <w:pPr>
        <w:spacing w:before="0" w:after="140"/>
      </w:pPr>
      <w:r>
        <w:rPr>
          <w:b w:val="0"/>
          <w:i w:val="0"/>
          <w:color w:val="4A4A45"/>
          <w:sz w:val="24"/>
        </w:rPr>
        <w:t xml:space="preserve">Sem história psiquiátrica prévia e sem tratamento psiquiátrico atual. Hipertenso e dislipidêmico, em uso de losartana 50 mg, hidroclorotiazida 25 mg e sinvastatina 20 mg. Não fuma; parou de beber há vinte anos. Nenhum psicotrópico e nenhum fármaco com carga anticolinérgica.</w:t>
      </w:r>
    </w:p>
    <w:p>
      <w:pPr>
        <w:keepNext/>
        <w:spacing w:before="220" w:after="100"/>
      </w:pPr>
      <w:r>
        <w:rPr>
          <w:b/>
          <w:i w:val="0"/>
          <w:color w:val="1D3E6E"/>
          <w:sz w:val="22"/>
        </w:rPr>
        <w:t xml:space="preserve">O que se observa na avaliação</w:t>
      </w:r>
    </w:p>
    <w:p>
      <w:pPr>
        <w:spacing w:before="0" w:after="60"/>
        <w:ind w:left="360" w:hanging="220"/>
      </w:pPr>
      <w:r>
        <w:rPr>
          <w:b w:val="0"/>
          <w:i w:val="0"/>
          <w:color w:val="1D3E6E"/>
          <w:sz w:val="24"/>
        </w:rPr>
        <w:t xml:space="preserve">•  </w:t>
      </w:r>
      <w:r>
        <w:rPr>
          <w:b w:val="0"/>
          <w:i w:val="0"/>
          <w:color w:val="4A4A45"/>
          <w:sz w:val="24"/>
        </w:rPr>
        <w:t xml:space="preserve">Vigil e orientado, colaborativo, mas com </w:t>
      </w:r>
      <w:r>
        <w:rPr>
          <w:b/>
          <w:i w:val="0"/>
          <w:color w:val="4A4A45"/>
          <w:sz w:val="24"/>
        </w:rPr>
        <w:t xml:space="preserve">latência de resposta aumentada</w:t>
      </w:r>
      <w:r>
        <w:rPr>
          <w:b w:val="0"/>
          <w:i w:val="0"/>
          <w:color w:val="4A4A45"/>
          <w:sz w:val="24"/>
        </w:rPr>
        <w:t xml:space="preserve"> em quase todos os itens. Pede que a instrução seja repetida três vezes ao longo da sessão.</w:t>
      </w:r>
    </w:p>
    <w:p>
      <w:pPr>
        <w:spacing w:before="0" w:after="60"/>
        <w:ind w:left="360" w:hanging="220"/>
      </w:pPr>
      <w:r>
        <w:rPr>
          <w:b w:val="0"/>
          <w:i w:val="0"/>
          <w:color w:val="1D3E6E"/>
          <w:sz w:val="24"/>
        </w:rPr>
        <w:t xml:space="preserve">•  </w:t>
      </w:r>
      <w:r>
        <w:rPr>
          <w:b w:val="0"/>
          <w:i w:val="0"/>
          <w:color w:val="4A4A45"/>
          <w:sz w:val="24"/>
        </w:rPr>
        <w:t xml:space="preserve">Vocabulário amplo e sintaxe complexa. Sem parafasia, sem anomia no discurso espontâneo.</w:t>
      </w:r>
    </w:p>
    <w:p>
      <w:pPr>
        <w:spacing w:before="0" w:after="60"/>
        <w:ind w:left="360" w:hanging="220"/>
      </w:pPr>
      <w:r>
        <w:rPr>
          <w:b w:val="0"/>
          <w:i w:val="0"/>
          <w:color w:val="1D3E6E"/>
          <w:sz w:val="24"/>
        </w:rPr>
        <w:t xml:space="preserve">•  </w:t>
      </w:r>
      <w:r>
        <w:rPr>
          <w:b w:val="0"/>
          <w:i w:val="0"/>
          <w:color w:val="4A4A45"/>
          <w:sz w:val="24"/>
        </w:rPr>
        <w:t xml:space="preserve">Fácies pouco expressiva, voz de volume baixo, discurso lentificado. Suspira ao terminar cada tarefa.</w:t>
      </w:r>
    </w:p>
    <w:p>
      <w:pPr>
        <w:spacing w:before="0" w:after="60"/>
        <w:ind w:left="360" w:hanging="220"/>
      </w:pPr>
      <w:r>
        <w:rPr>
          <w:b w:val="0"/>
          <w:i w:val="0"/>
          <w:color w:val="1D3E6E"/>
          <w:sz w:val="24"/>
        </w:rPr>
        <w:t xml:space="preserve">•  </w:t>
      </w:r>
      <w:r>
        <w:rPr>
          <w:b w:val="0"/>
          <w:i w:val="0"/>
          <w:color w:val="4A4A45"/>
          <w:sz w:val="24"/>
        </w:rPr>
        <w:t xml:space="preserve">Diz, sem ser perguntado: “isso aí eu não vou conseguir”. Desiste de dois itens antes de tentar.</w:t>
      </w:r>
    </w:p>
    <w:p>
      <w:pPr>
        <w:spacing w:before="0" w:after="60"/>
        <w:ind w:left="360" w:hanging="220"/>
      </w:pPr>
      <w:r>
        <w:rPr>
          <w:b w:val="0"/>
          <w:i w:val="0"/>
          <w:color w:val="1D3E6E"/>
          <w:sz w:val="24"/>
        </w:rPr>
        <w:t xml:space="preserve">•  </w:t>
      </w:r>
      <w:r>
        <w:rPr>
          <w:b w:val="0"/>
          <w:i w:val="0"/>
          <w:color w:val="4A4A45"/>
          <w:sz w:val="24"/>
        </w:rPr>
        <w:t xml:space="preserve">Sem déficit auditivo. Usa óculos para leitura, trazidos à sessão. Sem déficit motor.</w:t>
      </w:r>
    </w:p>
    <w:p>
      <w:pPr>
        <w:spacing w:before="0" w:after="60"/>
        <w:ind w:left="360" w:hanging="220"/>
      </w:pPr>
      <w:r>
        <w:rPr>
          <w:b w:val="0"/>
          <w:i w:val="0"/>
          <w:color w:val="1D3E6E"/>
          <w:sz w:val="24"/>
        </w:rPr>
        <w:t xml:space="preserve">•  </w:t>
      </w:r>
      <w:r>
        <w:rPr>
          <w:b/>
          <w:i w:val="0"/>
          <w:color w:val="4A4A45"/>
          <w:sz w:val="24"/>
        </w:rPr>
        <w:t xml:space="preserve">GDS-15 = 9.</w:t>
      </w:r>
    </w:p>
    <w:p>
      <w:pPr>
        <w:spacing w:before="0" w:after="60"/>
        <w:ind w:left="360" w:hanging="220"/>
      </w:pPr>
      <w:r>
        <w:rPr>
          <w:b w:val="0"/>
          <w:i w:val="0"/>
          <w:color w:val="1D3E6E"/>
          <w:sz w:val="24"/>
        </w:rPr>
        <w:t xml:space="preserve">•  </w:t>
      </w:r>
      <w:r>
        <w:rPr>
          <w:b/>
          <w:i w:val="0"/>
          <w:color w:val="4A4A45"/>
          <w:sz w:val="24"/>
        </w:rPr>
        <w:t xml:space="preserve">MEEM = 26/30</w:t>
      </w:r>
      <w:r>
        <w:rPr>
          <w:b w:val="0"/>
          <w:i w:val="0"/>
          <w:color w:val="4A4A45"/>
          <w:sz w:val="24"/>
        </w:rPr>
        <w:t xml:space="preserve">. Perdeu 2 pontos na evocação, 1 no cálculo e 1 na orientação temporal. Ponto de corte da faixa acima de 11 anos de estudo (Brucki et al., 2003): 29.</w:t>
      </w:r>
    </w:p>
    <w:p>
      <w:pPr>
        <w:spacing w:before="0" w:after="60"/>
        <w:ind w:left="360" w:hanging="220"/>
      </w:pPr>
      <w:r>
        <w:rPr>
          <w:b w:val="0"/>
          <w:i w:val="0"/>
          <w:color w:val="1D3E6E"/>
          <w:sz w:val="24"/>
        </w:rPr>
        <w:t xml:space="preserve">•  </w:t>
      </w:r>
      <w:r>
        <w:rPr>
          <w:b w:val="0"/>
          <w:i w:val="0"/>
          <w:color w:val="4A4A45"/>
          <w:sz w:val="24"/>
        </w:rPr>
        <w:t xml:space="preserve">Exames clínicos e laboratoriais realizados há um mês sem alteração. TSH e B12 normais.</w:t>
      </w:r>
    </w:p>
    <w:p>
      <w:pPr>
        <w:spacing w:before="0" w:after="60"/>
        <w:ind w:left="360" w:hanging="220"/>
      </w:pPr>
      <w:r>
        <w:rPr>
          <w:b w:val="0"/>
          <w:i w:val="0"/>
          <w:color w:val="1D3E6E"/>
          <w:sz w:val="24"/>
        </w:rPr>
        <w:t xml:space="preserve">•  </w:t>
      </w:r>
      <w:r>
        <w:rPr>
          <w:b w:val="0"/>
          <w:i w:val="0"/>
          <w:color w:val="4A4A45"/>
          <w:sz w:val="24"/>
        </w:rPr>
        <w:t xml:space="preserve">A filha esteve presente na segunda parte da entrevista e forneceu as informações sobre o funcionamento em casa; a aplicação dos testes foi feita com ela fora da sala.</w:t>
      </w:r>
    </w:p>
    <w:p>
      <w:pPr>
        <w:pBdr>
          <w:bottom w:val="single" w:sz="6" w:space="1" w:color="D5D4CC"/>
        </w:pBdr>
        <w:spacing w:before="160" w:after="200"/>
      </w:pPr>
    </w:p>
    <w:p>
      <w:pPr>
        <w:keepNext/>
        <w:spacing w:before="260" w:after="140"/>
      </w:pPr>
      <w:r>
        <w:rPr>
          <w:b/>
          <w:i w:val="0"/>
          <w:color w:val="1D3E6E"/>
          <w:sz w:val="26"/>
        </w:rPr>
        <w:t xml:space="preserve">Memória Lógica — protocolo</w:t>
      </w:r>
    </w:p>
    <w:p>
      <w:pPr>
        <w:spacing w:before="0" w:after="140"/>
      </w:pPr>
      <w:r>
        <w:rPr>
          <w:b w:val="0"/>
          <w:i w:val="0"/>
          <w:color w:val="4A4A45"/>
          <w:sz w:val="24"/>
        </w:rPr>
        <w:t xml:space="preserve">Aplicado numa clínica-escola do bairro da Aclimação, em São Paulo, numa terça-feira, dia 16 de setembro, às 9h30. Intervalo de </w:t>
      </w:r>
      <w:r>
        <w:rPr>
          <w:b/>
          <w:i w:val="0"/>
          <w:color w:val="4A4A45"/>
          <w:sz w:val="24"/>
        </w:rPr>
        <w:t xml:space="preserve">30 minutos</w:t>
      </w:r>
      <w:r>
        <w:rPr>
          <w:b w:val="0"/>
          <w:i w:val="0"/>
          <w:color w:val="4A4A45"/>
          <w:sz w:val="24"/>
        </w:rPr>
        <w:t xml:space="preserve"> entre as etapas, preenchido com tarefas não verbais. Nenhuma das duas histórias foi reapresentada, e não houve aviso de que seriam pedidas de novo.</w:t>
      </w:r>
    </w:p>
    <w:p>
      <w:pPr>
        <w:keepNext/>
        <w:spacing w:before="220" w:after="100"/>
      </w:pPr>
      <w:r>
        <w:rPr>
          <w:b/>
          <w:i w:val="0"/>
          <w:color w:val="1D3E6E"/>
          <w:sz w:val="22"/>
        </w:rPr>
        <w:t xml:space="preserve">As duas histórias, como foram lidas</w:t>
      </w:r>
    </w:p>
    <w:p>
      <w:pPr>
        <w:spacing w:before="0" w:after="140"/>
      </w:pPr>
      <w:r>
        <w:rPr>
          <w:b/>
          <w:i w:val="0"/>
          <w:color w:val="4A4A45"/>
          <w:sz w:val="24"/>
        </w:rPr>
        <w:t xml:space="preserve">História A.</w:t>
      </w:r>
      <w:r>
        <w:rPr>
          <w:b w:val="0"/>
          <w:i w:val="0"/>
          <w:color w:val="4A4A45"/>
          <w:sz w:val="24"/>
        </w:rPr>
        <w:t xml:space="preserve"> Ana Soares, do Sul do Paraná, empregada como faxineira em um prédio de escritórios, relatou, na delegacia de polícia, que tinha sido assaltada na Rua do Estado, na noite anterior, e roubada em 150 Reais. Ela disse que tinha 4 filhinhos, o aluguel não tinha sido pago e eles não comiam há dois dias. Os policiais, tocados pela história da mulher, fizeram uma coleta para ela.</w:t>
      </w:r>
    </w:p>
    <w:p>
      <w:pPr>
        <w:spacing w:before="0" w:after="140"/>
      </w:pPr>
      <w:r>
        <w:rPr>
          <w:b/>
          <w:i w:val="0"/>
          <w:color w:val="4A4A45"/>
          <w:sz w:val="24"/>
        </w:rPr>
        <w:t xml:space="preserve">História B.</w:t>
      </w:r>
      <w:r>
        <w:rPr>
          <w:b w:val="0"/>
          <w:i w:val="0"/>
          <w:color w:val="4A4A45"/>
          <w:sz w:val="24"/>
        </w:rPr>
        <w:t xml:space="preserve"> Roberto Mota estava dirigindo um caminhão Mercedes numa rodovia, à noite, no Vale do Paraíba, levando ovos para Taubaté, quando o eixo quebrou. O caminhão derrapou, caindo numa valeta fora da estrada. Ele foi jogado contra o painel e se assustou muito. Não havia trânsito e ele duvidou que pudesse ser socorrido. Naquele instante, seu rádio amador tocou. Ele respondeu imediatamente: “Aqui fala Tubarão”.</w:t>
      </w:r>
    </w:p>
    <w:p>
      <w:pPr>
        <w:pBdr>
          <w:bottom w:val="single" w:sz="6" w:space="1" w:color="D5D4CC"/>
        </w:pBdr>
        <w:spacing w:before="160" w:after="200"/>
      </w:pPr>
    </w:p>
    <w:p>
      <w:pPr>
        <w:keepNext/>
        <w:spacing w:before="220" w:after="100"/>
      </w:pPr>
      <w:r>
        <w:rPr>
          <w:b/>
          <w:i w:val="0"/>
          <w:color w:val="1D3E6E"/>
          <w:sz w:val="22"/>
        </w:rPr>
        <w:t xml:space="preserve">O que o paciente falou — registro </w:t>
      </w:r>
      <w:r>
        <w:rPr>
          <w:b/>
          <w:i/>
          <w:color w:val="1D3E6E"/>
          <w:sz w:val="22"/>
        </w:rPr>
        <w:t xml:space="preserve">verbatim</w:t>
      </w:r>
    </w:p>
    <w:p>
      <w:pPr>
        <w:keepNext/>
        <w:spacing w:before="180" w:after="80"/>
      </w:pPr>
      <w:r>
        <w:rPr>
          <w:b/>
          <w:i w:val="0"/>
          <w:sz w:val="21"/>
        </w:rPr>
        <w:t xml:space="preserve">História A · evocação imediata</w:t>
      </w:r>
    </w:p>
    <w:p>
      <w:pPr>
        <w:pBdr>
          <w:left w:val="single" w:sz="18" w:space="8" w:color="1D3E6E"/>
        </w:pBdr>
        <w:shd w:val="clear" w:color="auto" w:fill="F5F4EE"/>
        <w:spacing w:before="40" w:after="160"/>
        <w:ind w:left="340"/>
      </w:pPr>
      <w:r>
        <w:rPr>
          <w:b w:val="0"/>
          <w:i w:val="0"/>
          <w:color w:val="000000"/>
          <w:sz w:val="24"/>
        </w:rPr>
        <w:t xml:space="preserve">“É uma senhora que sofreu um assalto e foi registrar ocorrência na delegacia. Ela contou que passava dificuldade, tinha filhos pequenos. Os policiais se sensibilizaram. Detalhes eu perdi — o nome dela não fixei.”</w:t>
      </w:r>
    </w:p>
    <w:p>
      <w:pPr>
        <w:keepNext/>
        <w:spacing w:before="180" w:after="80"/>
      </w:pPr>
      <w:r>
        <w:rPr>
          <w:b/>
          <w:i w:val="0"/>
          <w:sz w:val="21"/>
        </w:rPr>
        <w:t xml:space="preserve">História B · evocação imediata</w:t>
      </w:r>
    </w:p>
    <w:p>
      <w:pPr>
        <w:pBdr>
          <w:left w:val="single" w:sz="18" w:space="8" w:color="1D3E6E"/>
        </w:pBdr>
        <w:shd w:val="clear" w:color="auto" w:fill="F5F4EE"/>
        <w:spacing w:before="40" w:after="160"/>
        <w:ind w:left="340"/>
      </w:pPr>
      <w:r>
        <w:rPr>
          <w:b w:val="0"/>
          <w:i w:val="0"/>
          <w:color w:val="000000"/>
          <w:sz w:val="24"/>
        </w:rPr>
        <w:t xml:space="preserve">“Um motorista de caminhão, à noite, numa estrada. O veículo saiu da pista — não sei bem por quê. Ele se assustou. No fim conseguiu ajuda, não lembro como.”</w:t>
      </w:r>
    </w:p>
    <w:p>
      <w:pPr>
        <w:keepNext/>
        <w:spacing w:before="180" w:after="80"/>
      </w:pPr>
      <w:r>
        <w:rPr>
          <w:b/>
          <w:i w:val="0"/>
          <w:sz w:val="21"/>
        </w:rPr>
        <w:t xml:space="preserve">História A · evocação tardia (30 min)</w:t>
      </w:r>
    </w:p>
    <w:p>
      <w:pPr>
        <w:pBdr>
          <w:left w:val="single" w:sz="18" w:space="8" w:color="1D3E6E"/>
        </w:pBdr>
        <w:shd w:val="clear" w:color="auto" w:fill="F5F4EE"/>
        <w:spacing w:before="40" w:after="160"/>
        <w:ind w:left="340"/>
      </w:pPr>
      <w:r>
        <w:rPr>
          <w:b w:val="0"/>
          <w:i w:val="0"/>
          <w:color w:val="000000"/>
          <w:sz w:val="24"/>
        </w:rPr>
        <w:t xml:space="preserve">“A do assalto. A mulher foi à delegacia. Tinha filhos pequenos. E no final os policiais fizeram alguma coisa por ela, não lembro o quê.”</w:t>
      </w:r>
    </w:p>
    <w:p>
      <w:pPr>
        <w:keepNext/>
        <w:spacing w:before="180" w:after="80"/>
      </w:pPr>
      <w:r>
        <w:rPr>
          <w:b/>
          <w:i w:val="0"/>
          <w:sz w:val="21"/>
        </w:rPr>
        <w:t xml:space="preserve">História B · evocação tardia (30 min)</w:t>
      </w:r>
    </w:p>
    <w:p>
      <w:pPr>
        <w:pBdr>
          <w:left w:val="single" w:sz="18" w:space="8" w:color="1D3E6E"/>
        </w:pBdr>
        <w:shd w:val="clear" w:color="auto" w:fill="F5F4EE"/>
        <w:spacing w:before="40" w:after="160"/>
        <w:ind w:left="340"/>
      </w:pPr>
      <w:r>
        <w:rPr>
          <w:b w:val="0"/>
          <w:i w:val="0"/>
          <w:color w:val="000000"/>
          <w:sz w:val="24"/>
        </w:rPr>
        <w:t xml:space="preserve">“O caminhão à noite. Saiu da estrada. Ele se assustou. E foi socorrido no fim.”</w:t>
      </w:r>
    </w:p>
    <w:p>
      <w:pPr>
        <w:pBdr>
          <w:bottom w:val="single" w:sz="6" w:space="1" w:color="D5D4CC"/>
        </w:pBdr>
        <w:spacing w:before="160" w:after="200"/>
      </w:pPr>
    </w:p>
    <w:p>
      <w:pPr>
        <w:keepNext/>
        <w:spacing w:before="260" w:after="140"/>
      </w:pPr>
      <w:r>
        <w:rPr>
          <w:b/>
          <w:i w:val="0"/>
          <w:color w:val="1D3E6E"/>
          <w:sz w:val="26"/>
        </w:rPr>
        <w:t xml:space="preserve">Folha de correção</w:t>
      </w:r>
    </w:p>
    <w:p>
      <w:pPr>
        <w:spacing w:before="0" w:after="140"/>
      </w:pPr>
      <w:r>
        <w:rPr>
          <w:b/>
          <w:i w:val="0"/>
          <w:color w:val="4A4A45"/>
          <w:sz w:val="24"/>
        </w:rPr>
        <w:t xml:space="preserve">Regra:</w:t>
      </w:r>
      <w:r>
        <w:rPr>
          <w:b w:val="0"/>
          <w:i w:val="0"/>
          <w:color w:val="4A4A45"/>
          <w:sz w:val="24"/>
        </w:rPr>
        <w:t xml:space="preserve"> 1 ponto por unidade reproduzida, com as palavras da história ou com um sinônimo equivalente. Troca por algo do mesmo tipo, mas diferente, não pontua. Palavra repetida pontua uma vez só. Anote à parte tudo o que aparecer e </w:t>
      </w:r>
      <w:r>
        <w:rPr>
          <w:b/>
          <w:i w:val="0"/>
          <w:color w:val="4A4A45"/>
          <w:sz w:val="24"/>
        </w:rPr>
        <w:t xml:space="preserve">não</w:t>
      </w:r>
      <w:r>
        <w:rPr>
          <w:b w:val="0"/>
          <w:i w:val="0"/>
          <w:color w:val="4A4A45"/>
          <w:sz w:val="24"/>
        </w:rPr>
        <w:t xml:space="preserve"> estava na história — são </w:t>
      </w:r>
      <w:r>
        <w:rPr>
          <w:b/>
          <w:i w:val="0"/>
          <w:color w:val="4A4A45"/>
          <w:sz w:val="24"/>
        </w:rPr>
        <w:t xml:space="preserve">intrusões</w:t>
      </w:r>
      <w:r>
        <w:rPr>
          <w:b w:val="0"/>
          <w:i w:val="0"/>
          <w:color w:val="4A4A45"/>
          <w:sz w:val="24"/>
        </w:rPr>
        <w:t xml:space="preserve">.</w:t>
      </w:r>
    </w:p>
    <w:p>
      <w:pPr>
        <w:keepNext/>
        <w:spacing w:before="220" w:after="100"/>
      </w:pPr>
      <w:r>
        <w:rPr>
          <w:b/>
          <w:i w:val="0"/>
          <w:color w:val="1D3E6E"/>
          <w:sz w:val="22"/>
        </w:rPr>
        <w:t xml:space="preserve">História A — Ana Soares</w:t>
      </w:r>
    </w:p>
    <w:tbl>
      <w:tblPr>
        <w:tblW w:type="auto" w:w="0"/>
        <w:tblLook w:firstColumn="1" w:firstRow="1" w:lastColumn="0" w:lastRow="0" w:noHBand="0" w:noVBand="1" w:val="04A0"/>
        <w:tblBorders>
          <w:top w:val="single" w:sz="4" w:space="0" w:color="D5D4CC"/>
          <w:left w:val="single" w:sz="4" w:space="0" w:color="D5D4CC"/>
          <w:bottom w:val="single" w:sz="4" w:space="0" w:color="D5D4CC"/>
          <w:right w:val="single" w:sz="4" w:space="0" w:color="D5D4CC"/>
          <w:insideH w:val="single" w:sz="4" w:space="0" w:color="D5D4CC"/>
          <w:insideV w:val="single" w:sz="4" w:space="0" w:color="D5D4CC"/>
        </w:tblBorders>
        <w:tblCellMar>
          <w:top w:w="60" w:type="dxa"/>
          <w:bottom w:w="60" w:type="dxa"/>
          <w:left w:w="90" w:type="dxa"/>
          <w:right w:w="90" w:type="dxa"/>
        </w:tblCellMar>
      </w:tblPr>
      <w:tblGrid>
        <w:gridCol w:w="640"/>
        <w:gridCol w:w="5732"/>
        <w:gridCol w:w="1800"/>
        <w:gridCol w:w="1800"/>
      </w:tblGrid>
      <w:tr>
        <w:trPr>
          <w:tblHeader/>
        </w:trPr>
        <w:tc>
          <w:tcPr>
            <w:tcW w:type="dxa" w:w="640"/>
            <w:shd w:val="clear" w:color="auto" w:fill="EDECE4"/>
          </w:tcPr>
          <w:p>
            <w:pPr>
              <w:spacing w:before="0" w:after="0"/>
            </w:pPr>
            <w:r>
              <w:rPr>
                <w:b/>
                <w:i w:val="0"/>
                <w:color w:val="000000"/>
                <w:sz w:val="19"/>
              </w:rPr>
              <w:t xml:space="preserve">#</w:t>
            </w:r>
          </w:p>
        </w:tc>
        <w:tc>
          <w:tcPr>
            <w:tcW w:type="dxa" w:w="5732"/>
            <w:shd w:val="clear" w:color="auto" w:fill="EDECE4"/>
          </w:tcPr>
          <w:p>
            <w:pPr>
              <w:spacing w:before="0" w:after="0"/>
            </w:pPr>
            <w:r>
              <w:rPr>
                <w:b/>
                <w:i w:val="0"/>
                <w:color w:val="000000"/>
                <w:sz w:val="19"/>
              </w:rPr>
              <w:t xml:space="preserve">Unidade de ideia</w:t>
            </w:r>
          </w:p>
        </w:tc>
        <w:tc>
          <w:tcPr>
            <w:tcW w:type="dxa" w:w="1800"/>
            <w:shd w:val="clear" w:color="auto" w:fill="EDECE4"/>
          </w:tcPr>
          <w:p>
            <w:pPr>
              <w:spacing w:before="0" w:after="0"/>
            </w:pPr>
            <w:r>
              <w:rPr>
                <w:b/>
                <w:i w:val="0"/>
                <w:color w:val="000000"/>
                <w:sz w:val="19"/>
              </w:rPr>
              <w:t xml:space="preserve">Imediata</w:t>
            </w:r>
          </w:p>
        </w:tc>
        <w:tc>
          <w:tcPr>
            <w:tcW w:type="dxa" w:w="1800"/>
            <w:shd w:val="clear" w:color="auto" w:fill="EDECE4"/>
          </w:tcPr>
          <w:p>
            <w:pPr>
              <w:spacing w:before="0" w:after="0"/>
            </w:pPr>
            <w:r>
              <w:rPr>
                <w:b/>
                <w:i w:val="0"/>
                <w:color w:val="000000"/>
                <w:sz w:val="19"/>
              </w:rPr>
              <w:t xml:space="preserve">Tardia</w:t>
            </w:r>
          </w:p>
        </w:tc>
      </w:tr>
      <w:tr>
        <w:tc>
          <w:tcPr>
            <w:tcW w:type="dxa" w:w="640"/>
          </w:tcPr>
          <w:p>
            <w:pPr>
              <w:spacing w:before="0" w:after="0"/>
            </w:pPr>
            <w:r>
              <w:rPr>
                <w:b w:val="0"/>
                <w:i w:val="0"/>
                <w:color w:val="4A4A45"/>
                <w:sz w:val="19"/>
              </w:rPr>
              <w:t xml:space="preserve">1</w:t>
            </w:r>
          </w:p>
        </w:tc>
        <w:tc>
          <w:tcPr>
            <w:tcW w:type="dxa" w:w="5732"/>
          </w:tcPr>
          <w:p>
            <w:pPr>
              <w:spacing w:before="0" w:after="0"/>
            </w:pPr>
            <w:r>
              <w:rPr>
                <w:b w:val="0"/>
                <w:i w:val="0"/>
                <w:color w:val="4A4A45"/>
                <w:sz w:val="19"/>
              </w:rPr>
              <w:t xml:space="preserve">Ana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w:t>
            </w:r>
          </w:p>
        </w:tc>
        <w:tc>
          <w:tcPr>
            <w:tcW w:type="dxa" w:w="5732"/>
          </w:tcPr>
          <w:p>
            <w:pPr>
              <w:spacing w:before="0" w:after="0"/>
            </w:pPr>
            <w:r>
              <w:rPr>
                <w:b w:val="0"/>
                <w:i w:val="0"/>
                <w:color w:val="4A4A45"/>
                <w:sz w:val="19"/>
              </w:rPr>
              <w:t xml:space="preserve">Soares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3</w:t>
            </w:r>
          </w:p>
        </w:tc>
        <w:tc>
          <w:tcPr>
            <w:tcW w:type="dxa" w:w="5732"/>
          </w:tcPr>
          <w:p>
            <w:pPr>
              <w:spacing w:before="0" w:after="0"/>
            </w:pPr>
            <w:r>
              <w:rPr>
                <w:b w:val="0"/>
                <w:i w:val="0"/>
                <w:color w:val="4A4A45"/>
                <w:sz w:val="19"/>
              </w:rPr>
              <w:t xml:space="preserve">do Sul</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4</w:t>
            </w:r>
          </w:p>
        </w:tc>
        <w:tc>
          <w:tcPr>
            <w:tcW w:type="dxa" w:w="5732"/>
          </w:tcPr>
          <w:p>
            <w:pPr>
              <w:spacing w:before="0" w:after="0"/>
            </w:pPr>
            <w:r>
              <w:rPr>
                <w:b w:val="0"/>
                <w:i w:val="0"/>
                <w:color w:val="4A4A45"/>
                <w:sz w:val="19"/>
              </w:rPr>
              <w:t xml:space="preserve">do Paraná</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5</w:t>
            </w:r>
          </w:p>
        </w:tc>
        <w:tc>
          <w:tcPr>
            <w:tcW w:type="dxa" w:w="5732"/>
          </w:tcPr>
          <w:p>
            <w:pPr>
              <w:spacing w:before="0" w:after="0"/>
            </w:pPr>
            <w:r>
              <w:rPr>
                <w:b w:val="0"/>
                <w:i w:val="0"/>
                <w:color w:val="4A4A45"/>
                <w:sz w:val="19"/>
              </w:rPr>
              <w:t xml:space="preserve">empregada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6</w:t>
            </w:r>
          </w:p>
        </w:tc>
        <w:tc>
          <w:tcPr>
            <w:tcW w:type="dxa" w:w="5732"/>
          </w:tcPr>
          <w:p>
            <w:pPr>
              <w:spacing w:before="0" w:after="0"/>
            </w:pPr>
            <w:r>
              <w:rPr>
                <w:b w:val="0"/>
                <w:i w:val="0"/>
                <w:color w:val="4A4A45"/>
                <w:sz w:val="19"/>
              </w:rPr>
              <w:t xml:space="preserve">como faxineira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7</w:t>
            </w:r>
          </w:p>
        </w:tc>
        <w:tc>
          <w:tcPr>
            <w:tcW w:type="dxa" w:w="5732"/>
          </w:tcPr>
          <w:p>
            <w:pPr>
              <w:spacing w:before="0" w:after="0"/>
            </w:pPr>
            <w:r>
              <w:rPr>
                <w:b w:val="0"/>
                <w:i w:val="0"/>
                <w:color w:val="4A4A45"/>
                <w:sz w:val="19"/>
              </w:rPr>
              <w:t xml:space="preserve">em um prédio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8</w:t>
            </w:r>
          </w:p>
        </w:tc>
        <w:tc>
          <w:tcPr>
            <w:tcW w:type="dxa" w:w="5732"/>
          </w:tcPr>
          <w:p>
            <w:pPr>
              <w:spacing w:before="0" w:after="0"/>
            </w:pPr>
            <w:r>
              <w:rPr>
                <w:b w:val="0"/>
                <w:i w:val="0"/>
                <w:color w:val="4A4A45"/>
                <w:sz w:val="19"/>
              </w:rPr>
              <w:t xml:space="preserve">de escritórios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9</w:t>
            </w:r>
          </w:p>
        </w:tc>
        <w:tc>
          <w:tcPr>
            <w:tcW w:type="dxa" w:w="5732"/>
          </w:tcPr>
          <w:p>
            <w:pPr>
              <w:spacing w:before="0" w:after="0"/>
            </w:pPr>
            <w:r>
              <w:rPr>
                <w:b w:val="0"/>
                <w:i w:val="0"/>
                <w:color w:val="4A4A45"/>
                <w:sz w:val="19"/>
              </w:rPr>
              <w:t xml:space="preserve">relatou</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10</w:t>
            </w:r>
          </w:p>
        </w:tc>
        <w:tc>
          <w:tcPr>
            <w:tcW w:type="dxa" w:w="5732"/>
          </w:tcPr>
          <w:p>
            <w:pPr>
              <w:spacing w:before="0" w:after="0"/>
            </w:pPr>
            <w:r>
              <w:rPr>
                <w:b w:val="0"/>
                <w:i w:val="0"/>
                <w:color w:val="4A4A45"/>
                <w:sz w:val="19"/>
              </w:rPr>
              <w:t xml:space="preserve">na delegacia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11</w:t>
            </w:r>
          </w:p>
        </w:tc>
        <w:tc>
          <w:tcPr>
            <w:tcW w:type="dxa" w:w="5732"/>
          </w:tcPr>
          <w:p>
            <w:pPr>
              <w:spacing w:before="0" w:after="0"/>
            </w:pPr>
            <w:r>
              <w:rPr>
                <w:b w:val="0"/>
                <w:i w:val="0"/>
                <w:color w:val="4A4A45"/>
                <w:sz w:val="19"/>
              </w:rPr>
              <w:t xml:space="preserve">de polícia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12</w:t>
            </w:r>
          </w:p>
        </w:tc>
        <w:tc>
          <w:tcPr>
            <w:tcW w:type="dxa" w:w="5732"/>
          </w:tcPr>
          <w:p>
            <w:pPr>
              <w:spacing w:before="0" w:after="0"/>
            </w:pPr>
            <w:r>
              <w:rPr>
                <w:b w:val="0"/>
                <w:i w:val="0"/>
                <w:color w:val="4A4A45"/>
                <w:sz w:val="19"/>
              </w:rPr>
              <w:t xml:space="preserve">que tinha sido assaltada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13</w:t>
            </w:r>
          </w:p>
        </w:tc>
        <w:tc>
          <w:tcPr>
            <w:tcW w:type="dxa" w:w="5732"/>
          </w:tcPr>
          <w:p>
            <w:pPr>
              <w:spacing w:before="0" w:after="0"/>
            </w:pPr>
            <w:r>
              <w:rPr>
                <w:b w:val="0"/>
                <w:i w:val="0"/>
                <w:color w:val="4A4A45"/>
                <w:sz w:val="19"/>
              </w:rPr>
              <w:t xml:space="preserve">na Rua do Estado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14</w:t>
            </w:r>
          </w:p>
        </w:tc>
        <w:tc>
          <w:tcPr>
            <w:tcW w:type="dxa" w:w="5732"/>
          </w:tcPr>
          <w:p>
            <w:pPr>
              <w:spacing w:before="0" w:after="0"/>
            </w:pPr>
            <w:r>
              <w:rPr>
                <w:b w:val="0"/>
                <w:i w:val="0"/>
                <w:color w:val="4A4A45"/>
                <w:sz w:val="19"/>
              </w:rPr>
              <w:t xml:space="preserve">na noite anterior</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15</w:t>
            </w:r>
          </w:p>
        </w:tc>
        <w:tc>
          <w:tcPr>
            <w:tcW w:type="dxa" w:w="5732"/>
          </w:tcPr>
          <w:p>
            <w:pPr>
              <w:spacing w:before="0" w:after="0"/>
            </w:pPr>
            <w:r>
              <w:rPr>
                <w:b w:val="0"/>
                <w:i w:val="0"/>
                <w:color w:val="4A4A45"/>
                <w:sz w:val="19"/>
              </w:rPr>
              <w:t xml:space="preserve">e roubada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16</w:t>
            </w:r>
          </w:p>
        </w:tc>
        <w:tc>
          <w:tcPr>
            <w:tcW w:type="dxa" w:w="5732"/>
          </w:tcPr>
          <w:p>
            <w:pPr>
              <w:spacing w:before="0" w:after="0"/>
            </w:pPr>
            <w:r>
              <w:rPr>
                <w:b w:val="0"/>
                <w:i w:val="0"/>
                <w:color w:val="4A4A45"/>
                <w:sz w:val="19"/>
              </w:rPr>
              <w:t xml:space="preserve">em 150 Reais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17</w:t>
            </w:r>
          </w:p>
        </w:tc>
        <w:tc>
          <w:tcPr>
            <w:tcW w:type="dxa" w:w="5732"/>
          </w:tcPr>
          <w:p>
            <w:pPr>
              <w:spacing w:before="0" w:after="0"/>
            </w:pPr>
            <w:r>
              <w:rPr>
                <w:b w:val="0"/>
                <w:i w:val="0"/>
                <w:color w:val="4A4A45"/>
                <w:sz w:val="19"/>
              </w:rPr>
              <w:t xml:space="preserve">Ela disse que tinha 4</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18</w:t>
            </w:r>
          </w:p>
        </w:tc>
        <w:tc>
          <w:tcPr>
            <w:tcW w:type="dxa" w:w="5732"/>
          </w:tcPr>
          <w:p>
            <w:pPr>
              <w:spacing w:before="0" w:after="0"/>
            </w:pPr>
            <w:r>
              <w:rPr>
                <w:b w:val="0"/>
                <w:i w:val="0"/>
                <w:color w:val="4A4A45"/>
                <w:sz w:val="19"/>
              </w:rPr>
              <w:t xml:space="preserve">filhinhos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19</w:t>
            </w:r>
          </w:p>
        </w:tc>
        <w:tc>
          <w:tcPr>
            <w:tcW w:type="dxa" w:w="5732"/>
          </w:tcPr>
          <w:p>
            <w:pPr>
              <w:spacing w:before="0" w:after="0"/>
            </w:pPr>
            <w:r>
              <w:rPr>
                <w:b w:val="0"/>
                <w:i w:val="0"/>
                <w:color w:val="4A4A45"/>
                <w:sz w:val="19"/>
              </w:rPr>
              <w:t xml:space="preserve">o aluguel não tinha sido pago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20</w:t>
            </w:r>
          </w:p>
        </w:tc>
        <w:tc>
          <w:tcPr>
            <w:tcW w:type="dxa" w:w="5732"/>
          </w:tcPr>
          <w:p>
            <w:pPr>
              <w:spacing w:before="0" w:after="0"/>
            </w:pPr>
            <w:r>
              <w:rPr>
                <w:b w:val="0"/>
                <w:i w:val="0"/>
                <w:color w:val="4A4A45"/>
                <w:sz w:val="19"/>
              </w:rPr>
              <w:t xml:space="preserve">e eles não comiam</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21</w:t>
            </w:r>
          </w:p>
        </w:tc>
        <w:tc>
          <w:tcPr>
            <w:tcW w:type="dxa" w:w="5732"/>
          </w:tcPr>
          <w:p>
            <w:pPr>
              <w:spacing w:before="0" w:after="0"/>
            </w:pPr>
            <w:r>
              <w:rPr>
                <w:b w:val="0"/>
                <w:i w:val="0"/>
                <w:color w:val="4A4A45"/>
                <w:sz w:val="19"/>
              </w:rPr>
              <w:t xml:space="preserve">há dois dias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22</w:t>
            </w:r>
          </w:p>
        </w:tc>
        <w:tc>
          <w:tcPr>
            <w:tcW w:type="dxa" w:w="5732"/>
          </w:tcPr>
          <w:p>
            <w:pPr>
              <w:spacing w:before="0" w:after="0"/>
            </w:pPr>
            <w:r>
              <w:rPr>
                <w:b w:val="0"/>
                <w:i w:val="0"/>
                <w:color w:val="4A4A45"/>
                <w:sz w:val="19"/>
              </w:rPr>
              <w:t xml:space="preserve">Os policiais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23</w:t>
            </w:r>
          </w:p>
        </w:tc>
        <w:tc>
          <w:tcPr>
            <w:tcW w:type="dxa" w:w="5732"/>
          </w:tcPr>
          <w:p>
            <w:pPr>
              <w:spacing w:before="0" w:after="0"/>
            </w:pPr>
            <w:r>
              <w:rPr>
                <w:b w:val="0"/>
                <w:i w:val="0"/>
                <w:color w:val="4A4A45"/>
                <w:sz w:val="19"/>
              </w:rPr>
              <w:t xml:space="preserve">tocados pela história da mulher</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24</w:t>
            </w:r>
          </w:p>
        </w:tc>
        <w:tc>
          <w:tcPr>
            <w:tcW w:type="dxa" w:w="5732"/>
          </w:tcPr>
          <w:p>
            <w:pPr>
              <w:spacing w:before="0" w:after="0"/>
            </w:pPr>
            <w:r>
              <w:rPr>
                <w:b w:val="0"/>
                <w:i w:val="0"/>
                <w:color w:val="4A4A45"/>
                <w:sz w:val="19"/>
              </w:rPr>
              <w:t xml:space="preserve">fizeram uma coleta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25</w:t>
            </w:r>
          </w:p>
        </w:tc>
        <w:tc>
          <w:tcPr>
            <w:tcW w:type="dxa" w:w="5732"/>
          </w:tcPr>
          <w:p>
            <w:pPr>
              <w:spacing w:before="0" w:after="0"/>
            </w:pPr>
            <w:r>
              <w:rPr>
                <w:b w:val="0"/>
                <w:i w:val="0"/>
                <w:color w:val="4A4A45"/>
                <w:sz w:val="19"/>
              </w:rPr>
              <w:t xml:space="preserve">para ela</w:t>
            </w:r>
          </w:p>
        </w:tc>
        <w:tc>
          <w:tcPr>
            <w:tcW w:type="dxa" w:w="1800"/>
          </w:tcPr>
          <w:p>
            <w:pPr>
              <w:spacing w:before="0" w:after="0"/>
            </w:pPr>
          </w:p>
        </w:tc>
        <w:tc>
          <w:tcPr>
            <w:tcW w:type="dxa" w:w="1800"/>
          </w:tcPr>
          <w:p>
            <w:pPr>
              <w:spacing w:before="0" w:after="0"/>
            </w:pPr>
          </w:p>
        </w:tc>
      </w:tr>
      <w:tr>
        <w:tc>
          <w:tcPr>
            <w:tcW w:type="dxa" w:w="640"/>
          </w:tcPr>
          <w:p>
            <w:pPr>
              <w:spacing w:before="0" w:after="0"/>
            </w:pPr>
          </w:p>
        </w:tc>
        <w:tc>
          <w:tcPr>
            <w:tcW w:type="dxa" w:w="5732"/>
          </w:tcPr>
          <w:p>
            <w:pPr>
              <w:spacing w:before="0" w:after="0"/>
            </w:pPr>
            <w:r>
              <w:rPr>
                <w:b/>
                <w:i w:val="0"/>
                <w:color w:val="4A4A45"/>
                <w:sz w:val="19"/>
              </w:rPr>
              <w:t xml:space="preserve">Subtotal A</w:t>
            </w:r>
          </w:p>
        </w:tc>
        <w:tc>
          <w:tcPr>
            <w:tcW w:type="dxa" w:w="1800"/>
          </w:tcPr>
          <w:p>
            <w:pPr>
              <w:spacing w:before="0" w:after="0"/>
            </w:pPr>
            <w:r>
              <w:rPr>
                <w:b w:val="0"/>
                <w:i w:val="0"/>
                <w:color w:val="4A4A45"/>
                <w:sz w:val="19"/>
              </w:rPr>
              <w:t xml:space="preserve">______ / 25</w:t>
            </w:r>
          </w:p>
        </w:tc>
        <w:tc>
          <w:tcPr>
            <w:tcW w:type="dxa" w:w="1800"/>
          </w:tcPr>
          <w:p>
            <w:pPr>
              <w:spacing w:before="0" w:after="0"/>
            </w:pPr>
            <w:r>
              <w:rPr>
                <w:b w:val="0"/>
                <w:i w:val="0"/>
                <w:color w:val="4A4A45"/>
                <w:sz w:val="19"/>
              </w:rPr>
              <w:t xml:space="preserve">______ / 25</w:t>
            </w:r>
          </w:p>
        </w:tc>
      </w:tr>
    </w:tbl>
    <w:p>
      <w:pPr>
        <w:spacing w:before="0" w:after="120"/>
      </w:pPr>
    </w:p>
    <w:p>
      <w:pPr>
        <w:keepNext/>
        <w:spacing w:before="220" w:after="100"/>
      </w:pPr>
      <w:r>
        <w:rPr>
          <w:b/>
          <w:i w:val="0"/>
          <w:color w:val="1D3E6E"/>
          <w:sz w:val="22"/>
        </w:rPr>
        <w:t xml:space="preserve">História B — Roberto Mota</w:t>
      </w:r>
    </w:p>
    <w:tbl>
      <w:tblPr>
        <w:tblW w:type="auto" w:w="0"/>
        <w:tblLook w:firstColumn="1" w:firstRow="1" w:lastColumn="0" w:lastRow="0" w:noHBand="0" w:noVBand="1" w:val="04A0"/>
        <w:tblBorders>
          <w:top w:val="single" w:sz="4" w:space="0" w:color="D5D4CC"/>
          <w:left w:val="single" w:sz="4" w:space="0" w:color="D5D4CC"/>
          <w:bottom w:val="single" w:sz="4" w:space="0" w:color="D5D4CC"/>
          <w:right w:val="single" w:sz="4" w:space="0" w:color="D5D4CC"/>
          <w:insideH w:val="single" w:sz="4" w:space="0" w:color="D5D4CC"/>
          <w:insideV w:val="single" w:sz="4" w:space="0" w:color="D5D4CC"/>
        </w:tblBorders>
        <w:tblCellMar>
          <w:top w:w="60" w:type="dxa"/>
          <w:bottom w:w="60" w:type="dxa"/>
          <w:left w:w="90" w:type="dxa"/>
          <w:right w:w="90" w:type="dxa"/>
        </w:tblCellMar>
      </w:tblPr>
      <w:tblGrid>
        <w:gridCol w:w="640"/>
        <w:gridCol w:w="5732"/>
        <w:gridCol w:w="1800"/>
        <w:gridCol w:w="1800"/>
      </w:tblGrid>
      <w:tr>
        <w:trPr>
          <w:tblHeader/>
        </w:trPr>
        <w:tc>
          <w:tcPr>
            <w:tcW w:type="dxa" w:w="640"/>
            <w:shd w:val="clear" w:color="auto" w:fill="EDECE4"/>
          </w:tcPr>
          <w:p>
            <w:pPr>
              <w:spacing w:before="0" w:after="0"/>
            </w:pPr>
            <w:r>
              <w:rPr>
                <w:b/>
                <w:i w:val="0"/>
                <w:color w:val="000000"/>
                <w:sz w:val="19"/>
              </w:rPr>
              <w:t xml:space="preserve">#</w:t>
            </w:r>
          </w:p>
        </w:tc>
        <w:tc>
          <w:tcPr>
            <w:tcW w:type="dxa" w:w="5732"/>
            <w:shd w:val="clear" w:color="auto" w:fill="EDECE4"/>
          </w:tcPr>
          <w:p>
            <w:pPr>
              <w:spacing w:before="0" w:after="0"/>
            </w:pPr>
            <w:r>
              <w:rPr>
                <w:b/>
                <w:i w:val="0"/>
                <w:color w:val="000000"/>
                <w:sz w:val="19"/>
              </w:rPr>
              <w:t xml:space="preserve">Unidade de ideia</w:t>
            </w:r>
          </w:p>
        </w:tc>
        <w:tc>
          <w:tcPr>
            <w:tcW w:type="dxa" w:w="1800"/>
            <w:shd w:val="clear" w:color="auto" w:fill="EDECE4"/>
          </w:tcPr>
          <w:p>
            <w:pPr>
              <w:spacing w:before="0" w:after="0"/>
            </w:pPr>
            <w:r>
              <w:rPr>
                <w:b/>
                <w:i w:val="0"/>
                <w:color w:val="000000"/>
                <w:sz w:val="19"/>
              </w:rPr>
              <w:t xml:space="preserve">Imediata</w:t>
            </w:r>
          </w:p>
        </w:tc>
        <w:tc>
          <w:tcPr>
            <w:tcW w:type="dxa" w:w="1800"/>
            <w:shd w:val="clear" w:color="auto" w:fill="EDECE4"/>
          </w:tcPr>
          <w:p>
            <w:pPr>
              <w:spacing w:before="0" w:after="0"/>
            </w:pPr>
            <w:r>
              <w:rPr>
                <w:b/>
                <w:i w:val="0"/>
                <w:color w:val="000000"/>
                <w:sz w:val="19"/>
              </w:rPr>
              <w:t xml:space="preserve">Tardia</w:t>
            </w:r>
          </w:p>
        </w:tc>
      </w:tr>
      <w:tr>
        <w:tc>
          <w:tcPr>
            <w:tcW w:type="dxa" w:w="640"/>
          </w:tcPr>
          <w:p>
            <w:pPr>
              <w:spacing w:before="0" w:after="0"/>
            </w:pPr>
            <w:r>
              <w:rPr>
                <w:b w:val="0"/>
                <w:i w:val="0"/>
                <w:color w:val="4A4A45"/>
                <w:sz w:val="19"/>
              </w:rPr>
              <w:t xml:space="preserve">1</w:t>
            </w:r>
          </w:p>
        </w:tc>
        <w:tc>
          <w:tcPr>
            <w:tcW w:type="dxa" w:w="5732"/>
          </w:tcPr>
          <w:p>
            <w:pPr>
              <w:spacing w:before="0" w:after="0"/>
            </w:pPr>
            <w:r>
              <w:rPr>
                <w:b w:val="0"/>
                <w:i w:val="0"/>
                <w:color w:val="4A4A45"/>
                <w:sz w:val="19"/>
              </w:rPr>
              <w:t xml:space="preserve">Roberto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w:t>
            </w:r>
          </w:p>
        </w:tc>
        <w:tc>
          <w:tcPr>
            <w:tcW w:type="dxa" w:w="5732"/>
          </w:tcPr>
          <w:p>
            <w:pPr>
              <w:spacing w:before="0" w:after="0"/>
            </w:pPr>
            <w:r>
              <w:rPr>
                <w:b w:val="0"/>
                <w:i w:val="0"/>
                <w:color w:val="4A4A45"/>
                <w:sz w:val="19"/>
              </w:rPr>
              <w:t xml:space="preserve">Mota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3</w:t>
            </w:r>
          </w:p>
        </w:tc>
        <w:tc>
          <w:tcPr>
            <w:tcW w:type="dxa" w:w="5732"/>
          </w:tcPr>
          <w:p>
            <w:pPr>
              <w:spacing w:before="0" w:after="0"/>
            </w:pPr>
            <w:r>
              <w:rPr>
                <w:b w:val="0"/>
                <w:i w:val="0"/>
                <w:color w:val="4A4A45"/>
                <w:sz w:val="19"/>
              </w:rPr>
              <w:t xml:space="preserve">estava dirigindo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4</w:t>
            </w:r>
          </w:p>
        </w:tc>
        <w:tc>
          <w:tcPr>
            <w:tcW w:type="dxa" w:w="5732"/>
          </w:tcPr>
          <w:p>
            <w:pPr>
              <w:spacing w:before="0" w:after="0"/>
            </w:pPr>
            <w:r>
              <w:rPr>
                <w:b w:val="0"/>
                <w:i w:val="0"/>
                <w:color w:val="4A4A45"/>
                <w:sz w:val="19"/>
              </w:rPr>
              <w:t xml:space="preserve">um caminhão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5</w:t>
            </w:r>
          </w:p>
        </w:tc>
        <w:tc>
          <w:tcPr>
            <w:tcW w:type="dxa" w:w="5732"/>
          </w:tcPr>
          <w:p>
            <w:pPr>
              <w:spacing w:before="0" w:after="0"/>
            </w:pPr>
            <w:r>
              <w:rPr>
                <w:b w:val="0"/>
                <w:i w:val="0"/>
                <w:color w:val="4A4A45"/>
                <w:sz w:val="19"/>
              </w:rPr>
              <w:t xml:space="preserve">Mercedes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6</w:t>
            </w:r>
          </w:p>
        </w:tc>
        <w:tc>
          <w:tcPr>
            <w:tcW w:type="dxa" w:w="5732"/>
          </w:tcPr>
          <w:p>
            <w:pPr>
              <w:spacing w:before="0" w:after="0"/>
            </w:pPr>
            <w:r>
              <w:rPr>
                <w:b w:val="0"/>
                <w:i w:val="0"/>
                <w:color w:val="4A4A45"/>
                <w:sz w:val="19"/>
              </w:rPr>
              <w:t xml:space="preserve">numa rodovia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7</w:t>
            </w:r>
          </w:p>
        </w:tc>
        <w:tc>
          <w:tcPr>
            <w:tcW w:type="dxa" w:w="5732"/>
          </w:tcPr>
          <w:p>
            <w:pPr>
              <w:spacing w:before="0" w:after="0"/>
            </w:pPr>
            <w:r>
              <w:rPr>
                <w:b w:val="0"/>
                <w:i w:val="0"/>
                <w:color w:val="4A4A45"/>
                <w:sz w:val="19"/>
              </w:rPr>
              <w:t xml:space="preserve">à noite</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8</w:t>
            </w:r>
          </w:p>
        </w:tc>
        <w:tc>
          <w:tcPr>
            <w:tcW w:type="dxa" w:w="5732"/>
          </w:tcPr>
          <w:p>
            <w:pPr>
              <w:spacing w:before="0" w:after="0"/>
            </w:pPr>
            <w:r>
              <w:rPr>
                <w:b w:val="0"/>
                <w:i w:val="0"/>
                <w:color w:val="4A4A45"/>
                <w:sz w:val="19"/>
              </w:rPr>
              <w:t xml:space="preserve">no Vale</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9</w:t>
            </w:r>
          </w:p>
        </w:tc>
        <w:tc>
          <w:tcPr>
            <w:tcW w:type="dxa" w:w="5732"/>
          </w:tcPr>
          <w:p>
            <w:pPr>
              <w:spacing w:before="0" w:after="0"/>
            </w:pPr>
            <w:r>
              <w:rPr>
                <w:b w:val="0"/>
                <w:i w:val="0"/>
                <w:color w:val="4A4A45"/>
                <w:sz w:val="19"/>
              </w:rPr>
              <w:t xml:space="preserve">do Paraíba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10</w:t>
            </w:r>
          </w:p>
        </w:tc>
        <w:tc>
          <w:tcPr>
            <w:tcW w:type="dxa" w:w="5732"/>
          </w:tcPr>
          <w:p>
            <w:pPr>
              <w:spacing w:before="0" w:after="0"/>
            </w:pPr>
            <w:r>
              <w:rPr>
                <w:b w:val="0"/>
                <w:i w:val="0"/>
                <w:color w:val="4A4A45"/>
                <w:sz w:val="19"/>
              </w:rPr>
              <w:t xml:space="preserve">levando ovos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11</w:t>
            </w:r>
          </w:p>
        </w:tc>
        <w:tc>
          <w:tcPr>
            <w:tcW w:type="dxa" w:w="5732"/>
          </w:tcPr>
          <w:p>
            <w:pPr>
              <w:spacing w:before="0" w:after="0"/>
            </w:pPr>
            <w:r>
              <w:rPr>
                <w:b w:val="0"/>
                <w:i w:val="0"/>
                <w:color w:val="4A4A45"/>
                <w:sz w:val="19"/>
              </w:rPr>
              <w:t xml:space="preserve">para Taubaté</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12</w:t>
            </w:r>
          </w:p>
        </w:tc>
        <w:tc>
          <w:tcPr>
            <w:tcW w:type="dxa" w:w="5732"/>
          </w:tcPr>
          <w:p>
            <w:pPr>
              <w:spacing w:before="0" w:after="0"/>
            </w:pPr>
            <w:r>
              <w:rPr>
                <w:b w:val="0"/>
                <w:i w:val="0"/>
                <w:color w:val="4A4A45"/>
                <w:sz w:val="19"/>
              </w:rPr>
              <w:t xml:space="preserve">quando o eixo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13</w:t>
            </w:r>
          </w:p>
        </w:tc>
        <w:tc>
          <w:tcPr>
            <w:tcW w:type="dxa" w:w="5732"/>
          </w:tcPr>
          <w:p>
            <w:pPr>
              <w:spacing w:before="0" w:after="0"/>
            </w:pPr>
            <w:r>
              <w:rPr>
                <w:b w:val="0"/>
                <w:i w:val="0"/>
                <w:color w:val="4A4A45"/>
                <w:sz w:val="19"/>
              </w:rPr>
              <w:t xml:space="preserve">quebrou</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14</w:t>
            </w:r>
          </w:p>
        </w:tc>
        <w:tc>
          <w:tcPr>
            <w:tcW w:type="dxa" w:w="5732"/>
          </w:tcPr>
          <w:p>
            <w:pPr>
              <w:spacing w:before="0" w:after="0"/>
            </w:pPr>
            <w:r>
              <w:rPr>
                <w:b w:val="0"/>
                <w:i w:val="0"/>
                <w:color w:val="4A4A45"/>
                <w:sz w:val="19"/>
              </w:rPr>
              <w:t xml:space="preserve">O caminhão derrapou</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15</w:t>
            </w:r>
          </w:p>
        </w:tc>
        <w:tc>
          <w:tcPr>
            <w:tcW w:type="dxa" w:w="5732"/>
          </w:tcPr>
          <w:p>
            <w:pPr>
              <w:spacing w:before="0" w:after="0"/>
            </w:pPr>
            <w:r>
              <w:rPr>
                <w:b w:val="0"/>
                <w:i w:val="0"/>
                <w:color w:val="4A4A45"/>
                <w:sz w:val="19"/>
              </w:rPr>
              <w:t xml:space="preserve">caindo numa valeta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16</w:t>
            </w:r>
          </w:p>
        </w:tc>
        <w:tc>
          <w:tcPr>
            <w:tcW w:type="dxa" w:w="5732"/>
          </w:tcPr>
          <w:p>
            <w:pPr>
              <w:spacing w:before="0" w:after="0"/>
            </w:pPr>
            <w:r>
              <w:rPr>
                <w:b w:val="0"/>
                <w:i w:val="0"/>
                <w:color w:val="4A4A45"/>
                <w:sz w:val="19"/>
              </w:rPr>
              <w:t xml:space="preserve">fora da estrada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17</w:t>
            </w:r>
          </w:p>
        </w:tc>
        <w:tc>
          <w:tcPr>
            <w:tcW w:type="dxa" w:w="5732"/>
          </w:tcPr>
          <w:p>
            <w:pPr>
              <w:spacing w:before="0" w:after="0"/>
            </w:pPr>
            <w:r>
              <w:rPr>
                <w:b w:val="0"/>
                <w:i w:val="0"/>
                <w:color w:val="4A4A45"/>
                <w:sz w:val="19"/>
              </w:rPr>
              <w:t xml:space="preserve">Ele foi jogado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18</w:t>
            </w:r>
          </w:p>
        </w:tc>
        <w:tc>
          <w:tcPr>
            <w:tcW w:type="dxa" w:w="5732"/>
          </w:tcPr>
          <w:p>
            <w:pPr>
              <w:spacing w:before="0" w:after="0"/>
            </w:pPr>
            <w:r>
              <w:rPr>
                <w:b w:val="0"/>
                <w:i w:val="0"/>
                <w:color w:val="4A4A45"/>
                <w:sz w:val="19"/>
              </w:rPr>
              <w:t xml:space="preserve">contra o painel</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19</w:t>
            </w:r>
          </w:p>
        </w:tc>
        <w:tc>
          <w:tcPr>
            <w:tcW w:type="dxa" w:w="5732"/>
          </w:tcPr>
          <w:p>
            <w:pPr>
              <w:spacing w:before="0" w:after="0"/>
            </w:pPr>
            <w:r>
              <w:rPr>
                <w:b w:val="0"/>
                <w:i w:val="0"/>
                <w:color w:val="4A4A45"/>
                <w:sz w:val="19"/>
              </w:rPr>
              <w:t xml:space="preserve">e se assustou muito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20</w:t>
            </w:r>
          </w:p>
        </w:tc>
        <w:tc>
          <w:tcPr>
            <w:tcW w:type="dxa" w:w="5732"/>
          </w:tcPr>
          <w:p>
            <w:pPr>
              <w:spacing w:before="0" w:after="0"/>
            </w:pPr>
            <w:r>
              <w:rPr>
                <w:b w:val="0"/>
                <w:i w:val="0"/>
                <w:color w:val="4A4A45"/>
                <w:sz w:val="19"/>
              </w:rPr>
              <w:t xml:space="preserve">Não havia trânsito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21</w:t>
            </w:r>
          </w:p>
        </w:tc>
        <w:tc>
          <w:tcPr>
            <w:tcW w:type="dxa" w:w="5732"/>
          </w:tcPr>
          <w:p>
            <w:pPr>
              <w:spacing w:before="0" w:after="0"/>
            </w:pPr>
            <w:r>
              <w:rPr>
                <w:b w:val="0"/>
                <w:i w:val="0"/>
                <w:color w:val="4A4A45"/>
                <w:sz w:val="19"/>
              </w:rPr>
              <w:t xml:space="preserve">e ele duvidou que pudesse ser socorrido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22</w:t>
            </w:r>
          </w:p>
        </w:tc>
        <w:tc>
          <w:tcPr>
            <w:tcW w:type="dxa" w:w="5732"/>
          </w:tcPr>
          <w:p>
            <w:pPr>
              <w:spacing w:before="0" w:after="0"/>
            </w:pPr>
            <w:r>
              <w:rPr>
                <w:b w:val="0"/>
                <w:i w:val="0"/>
                <w:color w:val="4A4A45"/>
                <w:sz w:val="19"/>
              </w:rPr>
              <w:t xml:space="preserve">Naquele instante, seu rádio amador</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23</w:t>
            </w:r>
          </w:p>
        </w:tc>
        <w:tc>
          <w:tcPr>
            <w:tcW w:type="dxa" w:w="5732"/>
          </w:tcPr>
          <w:p>
            <w:pPr>
              <w:spacing w:before="0" w:after="0"/>
            </w:pPr>
            <w:r>
              <w:rPr>
                <w:b w:val="0"/>
                <w:i w:val="0"/>
                <w:color w:val="4A4A45"/>
                <w:sz w:val="19"/>
              </w:rPr>
              <w:t xml:space="preserve">tocou</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24</w:t>
            </w:r>
          </w:p>
        </w:tc>
        <w:tc>
          <w:tcPr>
            <w:tcW w:type="dxa" w:w="5732"/>
          </w:tcPr>
          <w:p>
            <w:pPr>
              <w:spacing w:before="0" w:after="0"/>
            </w:pPr>
            <w:r>
              <w:rPr>
                <w:b w:val="0"/>
                <w:i w:val="0"/>
                <w:color w:val="4A4A45"/>
                <w:sz w:val="19"/>
              </w:rPr>
              <w:t xml:space="preserve">Ele respondeu imediatamente</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25</w:t>
            </w:r>
          </w:p>
        </w:tc>
        <w:tc>
          <w:tcPr>
            <w:tcW w:type="dxa" w:w="5732"/>
          </w:tcPr>
          <w:p>
            <w:pPr>
              <w:spacing w:before="0" w:after="0"/>
            </w:pPr>
            <w:r>
              <w:rPr>
                <w:b w:val="0"/>
                <w:i w:val="0"/>
                <w:color w:val="4A4A45"/>
                <w:sz w:val="19"/>
              </w:rPr>
              <w:t xml:space="preserve">“Aqui fala Tubarão”</w:t>
            </w:r>
          </w:p>
        </w:tc>
        <w:tc>
          <w:tcPr>
            <w:tcW w:type="dxa" w:w="1800"/>
          </w:tcPr>
          <w:p>
            <w:pPr>
              <w:spacing w:before="0" w:after="0"/>
            </w:pPr>
          </w:p>
        </w:tc>
        <w:tc>
          <w:tcPr>
            <w:tcW w:type="dxa" w:w="1800"/>
          </w:tcPr>
          <w:p>
            <w:pPr>
              <w:spacing w:before="0" w:after="0"/>
            </w:pPr>
          </w:p>
        </w:tc>
      </w:tr>
      <w:tr>
        <w:tc>
          <w:tcPr>
            <w:tcW w:type="dxa" w:w="640"/>
          </w:tcPr>
          <w:p>
            <w:pPr>
              <w:spacing w:before="0" w:after="0"/>
            </w:pPr>
          </w:p>
        </w:tc>
        <w:tc>
          <w:tcPr>
            <w:tcW w:type="dxa" w:w="5732"/>
          </w:tcPr>
          <w:p>
            <w:pPr>
              <w:spacing w:before="0" w:after="0"/>
            </w:pPr>
            <w:r>
              <w:rPr>
                <w:b/>
                <w:i w:val="0"/>
                <w:color w:val="4A4A45"/>
                <w:sz w:val="19"/>
              </w:rPr>
              <w:t xml:space="preserve">Subtotal B</w:t>
            </w:r>
          </w:p>
        </w:tc>
        <w:tc>
          <w:tcPr>
            <w:tcW w:type="dxa" w:w="1800"/>
          </w:tcPr>
          <w:p>
            <w:pPr>
              <w:spacing w:before="0" w:after="0"/>
            </w:pPr>
            <w:r>
              <w:rPr>
                <w:b w:val="0"/>
                <w:i w:val="0"/>
                <w:color w:val="4A4A45"/>
                <w:sz w:val="19"/>
              </w:rPr>
              <w:t xml:space="preserve">______ / 25</w:t>
            </w:r>
          </w:p>
        </w:tc>
        <w:tc>
          <w:tcPr>
            <w:tcW w:type="dxa" w:w="1800"/>
          </w:tcPr>
          <w:p>
            <w:pPr>
              <w:spacing w:before="0" w:after="0"/>
            </w:pPr>
            <w:r>
              <w:rPr>
                <w:b w:val="0"/>
                <w:i w:val="0"/>
                <w:color w:val="4A4A45"/>
                <w:sz w:val="19"/>
              </w:rPr>
              <w:t xml:space="preserve">______ / 25</w:t>
            </w:r>
          </w:p>
        </w:tc>
      </w:tr>
    </w:tbl>
    <w:p>
      <w:pPr>
        <w:spacing w:before="0" w:after="120"/>
      </w:pPr>
    </w:p>
    <w:p>
      <w:pPr>
        <w:keepNext/>
        <w:spacing w:before="220" w:after="100"/>
      </w:pPr>
      <w:r>
        <w:rPr>
          <w:b/>
          <w:i w:val="0"/>
          <w:color w:val="1D3E6E"/>
          <w:sz w:val="22"/>
        </w:rPr>
        <w:t xml:space="preserve">Os números que interessam</w:t>
      </w:r>
    </w:p>
    <w:tbl>
      <w:tblPr>
        <w:tblW w:type="auto" w:w="0"/>
        <w:tblLook w:firstColumn="1" w:firstRow="1" w:lastColumn="0" w:lastRow="0" w:noHBand="0" w:noVBand="1" w:val="04A0"/>
        <w:tblBorders>
          <w:top w:val="single" w:sz="4" w:space="0" w:color="D5D4CC"/>
          <w:left w:val="single" w:sz="4" w:space="0" w:color="D5D4CC"/>
          <w:bottom w:val="single" w:sz="4" w:space="0" w:color="D5D4CC"/>
          <w:right w:val="single" w:sz="4" w:space="0" w:color="D5D4CC"/>
          <w:insideH w:val="single" w:sz="4" w:space="0" w:color="D5D4CC"/>
          <w:insideV w:val="single" w:sz="4" w:space="0" w:color="D5D4CC"/>
        </w:tblBorders>
        <w:tblCellMar>
          <w:top w:w="60" w:type="dxa"/>
          <w:bottom w:w="60" w:type="dxa"/>
          <w:left w:w="90" w:type="dxa"/>
          <w:right w:w="90" w:type="dxa"/>
        </w:tblCellMar>
      </w:tblPr>
      <w:tblGrid>
        <w:gridCol w:w="6472"/>
        <w:gridCol w:w="3500"/>
      </w:tblGrid>
      <w:tr>
        <w:tc>
          <w:tcPr>
            <w:tcW w:type="dxa" w:w="6472"/>
          </w:tcPr>
          <w:p>
            <w:pPr>
              <w:spacing w:before="0" w:after="0"/>
            </w:pPr>
            <w:r>
              <w:rPr>
                <w:b w:val="0"/>
                <w:i w:val="0"/>
                <w:color w:val="4A4A45"/>
                <w:sz w:val="19"/>
              </w:rPr>
              <w:t xml:space="preserve">Evocação </w:t>
            </w:r>
            <w:r>
              <w:rPr>
                <w:b/>
                <w:i w:val="0"/>
                <w:color w:val="4A4A45"/>
                <w:sz w:val="19"/>
              </w:rPr>
              <w:t xml:space="preserve">imediata</w:t>
            </w:r>
            <w:r>
              <w:rPr>
                <w:b w:val="0"/>
                <w:i w:val="0"/>
                <w:color w:val="4A4A45"/>
                <w:sz w:val="19"/>
              </w:rPr>
              <w:t xml:space="preserve"> (A + B)</w:t>
            </w:r>
          </w:p>
        </w:tc>
        <w:tc>
          <w:tcPr>
            <w:tcW w:type="dxa" w:w="3500"/>
          </w:tcPr>
          <w:p>
            <w:pPr>
              <w:spacing w:before="0" w:after="0"/>
            </w:pPr>
            <w:r>
              <w:rPr>
                <w:b w:val="0"/>
                <w:i w:val="0"/>
                <w:color w:val="4A4A45"/>
                <w:sz w:val="19"/>
              </w:rPr>
              <w:t xml:space="preserve">______</w:t>
            </w:r>
          </w:p>
        </w:tc>
      </w:tr>
      <w:tr>
        <w:tc>
          <w:tcPr>
            <w:tcW w:type="dxa" w:w="6472"/>
          </w:tcPr>
          <w:p>
            <w:pPr>
              <w:spacing w:before="0" w:after="0"/>
            </w:pPr>
            <w:r>
              <w:rPr>
                <w:b w:val="0"/>
                <w:i w:val="0"/>
                <w:color w:val="4A4A45"/>
                <w:sz w:val="19"/>
              </w:rPr>
              <w:t xml:space="preserve">Evocação </w:t>
            </w:r>
            <w:r>
              <w:rPr>
                <w:b/>
                <w:i w:val="0"/>
                <w:color w:val="4A4A45"/>
                <w:sz w:val="19"/>
              </w:rPr>
              <w:t xml:space="preserve">tardia</w:t>
            </w:r>
            <w:r>
              <w:rPr>
                <w:b w:val="0"/>
                <w:i w:val="0"/>
                <w:color w:val="4A4A45"/>
                <w:sz w:val="19"/>
              </w:rPr>
              <w:t xml:space="preserve"> (A + B)</w:t>
            </w:r>
          </w:p>
        </w:tc>
        <w:tc>
          <w:tcPr>
            <w:tcW w:type="dxa" w:w="3500"/>
          </w:tcPr>
          <w:p>
            <w:pPr>
              <w:spacing w:before="0" w:after="0"/>
            </w:pPr>
            <w:r>
              <w:rPr>
                <w:b w:val="0"/>
                <w:i w:val="0"/>
                <w:color w:val="4A4A45"/>
                <w:sz w:val="19"/>
              </w:rPr>
              <w:t xml:space="preserve">______</w:t>
            </w:r>
          </w:p>
        </w:tc>
      </w:tr>
      <w:tr>
        <w:tc>
          <w:tcPr>
            <w:tcW w:type="dxa" w:w="6472"/>
          </w:tcPr>
          <w:p>
            <w:pPr>
              <w:spacing w:before="0" w:after="0"/>
            </w:pPr>
            <w:r>
              <w:rPr>
                <w:b/>
                <w:i w:val="0"/>
                <w:color w:val="4A4A45"/>
                <w:sz w:val="19"/>
              </w:rPr>
              <w:t xml:space="preserve">Porcentagem de retenção</w:t>
            </w:r>
            <w:r>
              <w:rPr>
                <w:b w:val="0"/>
                <w:i w:val="0"/>
                <w:color w:val="4A4A45"/>
                <w:sz w:val="19"/>
              </w:rPr>
              <w:t xml:space="preserve"> = tardia ÷ imediata × 100</w:t>
            </w:r>
          </w:p>
        </w:tc>
        <w:tc>
          <w:tcPr>
            <w:tcW w:type="dxa" w:w="3500"/>
          </w:tcPr>
          <w:p>
            <w:pPr>
              <w:spacing w:before="0" w:after="0"/>
            </w:pPr>
            <w:r>
              <w:rPr>
                <w:b w:val="0"/>
                <w:i w:val="0"/>
                <w:color w:val="4A4A45"/>
                <w:sz w:val="19"/>
              </w:rPr>
              <w:t xml:space="preserve">______ %</w:t>
            </w:r>
          </w:p>
        </w:tc>
      </w:tr>
      <w:tr>
        <w:tc>
          <w:tcPr>
            <w:tcW w:type="dxa" w:w="6472"/>
          </w:tcPr>
          <w:p>
            <w:pPr>
              <w:spacing w:before="0" w:after="0"/>
            </w:pPr>
            <w:r>
              <w:rPr>
                <w:b w:val="0"/>
                <w:i w:val="0"/>
                <w:color w:val="4A4A45"/>
                <w:sz w:val="19"/>
              </w:rPr>
              <w:t xml:space="preserve">Intrusões na imediata</w:t>
            </w:r>
          </w:p>
        </w:tc>
        <w:tc>
          <w:tcPr>
            <w:tcW w:type="dxa" w:w="3500"/>
          </w:tcPr>
          <w:p>
            <w:pPr>
              <w:spacing w:before="0" w:after="0"/>
            </w:pPr>
            <w:r>
              <w:rPr>
                <w:b w:val="0"/>
                <w:i w:val="0"/>
                <w:color w:val="4A4A45"/>
                <w:sz w:val="19"/>
              </w:rPr>
              <w:t xml:space="preserve">______</w:t>
            </w:r>
          </w:p>
        </w:tc>
      </w:tr>
      <w:tr>
        <w:tc>
          <w:tcPr>
            <w:tcW w:type="dxa" w:w="6472"/>
          </w:tcPr>
          <w:p>
            <w:pPr>
              <w:spacing w:before="0" w:after="0"/>
            </w:pPr>
            <w:r>
              <w:rPr>
                <w:b w:val="0"/>
                <w:i w:val="0"/>
                <w:color w:val="4A4A45"/>
                <w:sz w:val="19"/>
              </w:rPr>
              <w:t xml:space="preserve">Intrusões na tardia</w:t>
            </w:r>
          </w:p>
        </w:tc>
        <w:tc>
          <w:tcPr>
            <w:tcW w:type="dxa" w:w="3500"/>
          </w:tcPr>
          <w:p>
            <w:pPr>
              <w:spacing w:before="0" w:after="0"/>
            </w:pPr>
            <w:r>
              <w:rPr>
                <w:b w:val="0"/>
                <w:i w:val="0"/>
                <w:color w:val="4A4A45"/>
                <w:sz w:val="19"/>
              </w:rPr>
              <w:t xml:space="preserve">______</w:t>
            </w:r>
          </w:p>
        </w:tc>
      </w:tr>
    </w:tbl>
    <w:p>
      <w:pPr>
        <w:spacing w:before="0" w:after="120"/>
      </w:pPr>
    </w:p>
    <w:p>
      <w:pPr>
        <w:spacing w:before="0" w:after="140"/>
      </w:pPr>
      <w:r>
        <w:rPr>
          <w:b w:val="0"/>
          <w:i w:val="0"/>
          <w:color w:val="4A4A45"/>
          <w:sz w:val="24"/>
        </w:rPr>
        <w:t xml:space="preserve">Escolaridade: ______ anos · Idade: ______ anos</w:t>
      </w:r>
    </w:p>
    <w:p>
      <w:pPr>
        <w:spacing w:before="0" w:after="140"/>
      </w:pPr>
      <w:r>
        <w:rPr>
          <w:b w:val="0"/>
          <w:i w:val="0"/>
          <w:color w:val="4A4A45"/>
          <w:sz w:val="24"/>
        </w:rPr>
        <w:t xml:space="preserve">Média do grupo de escolaridade dele (Oliveira et al., 2017) — imediata: ______ · tardia: ______</w:t>
      </w:r>
    </w:p>
    <w:p>
      <w:pPr>
        <w:spacing w:before="0" w:after="140"/>
      </w:pPr>
      <w:r>
        <w:rPr>
          <w:b w:val="0"/>
          <w:i w:val="0"/>
          <w:color w:val="4A4A45"/>
          <w:sz w:val="24"/>
        </w:rPr>
        <w:t xml:space="preserve">Média do grupo </w:t>
      </w:r>
      <w:r>
        <w:rPr>
          <w:b/>
          <w:i w:val="0"/>
          <w:color w:val="4A4A45"/>
          <w:sz w:val="24"/>
        </w:rPr>
        <w:t xml:space="preserve">com</w:t>
      </w:r>
      <w:r>
        <w:rPr>
          <w:b w:val="0"/>
          <w:i w:val="0"/>
          <w:color w:val="4A4A45"/>
          <w:sz w:val="24"/>
        </w:rPr>
        <w:t xml:space="preserve"> sintomas depressivos (Oliveira et al., 2017) — imediata: ______ · tardia: ______</w:t>
      </w:r>
    </w:p>
    <w:p>
      <w:pPr>
        <w:pBdr>
          <w:bottom w:val="single" w:sz="6" w:space="1" w:color="D5D4CC"/>
        </w:pBdr>
        <w:spacing w:before="160" w:after="200"/>
      </w:pPr>
    </w:p>
    <w:p>
      <w:pPr>
        <w:keepNext/>
        <w:spacing w:before="260" w:after="140"/>
      </w:pPr>
      <w:r>
        <w:rPr>
          <w:b/>
          <w:i w:val="0"/>
          <w:color w:val="1D3E6E"/>
          <w:sz w:val="26"/>
        </w:rPr>
        <w:t xml:space="preserve">Para responder em grupo</w:t>
      </w:r>
    </w:p>
    <w:p>
      <w:pPr>
        <w:spacing w:before="0" w:after="60"/>
        <w:ind w:left="360" w:hanging="220"/>
      </w:pPr>
      <w:r>
        <w:rPr>
          <w:b w:val="0"/>
          <w:i w:val="0"/>
          <w:color w:val="1D3E6E"/>
          <w:sz w:val="24"/>
        </w:rPr>
        <w:t xml:space="preserve">•  </w:t>
      </w:r>
      <w:r>
        <w:rPr>
          <w:b w:val="0"/>
          <w:i w:val="0"/>
          <w:color w:val="4A4A45"/>
          <w:sz w:val="24"/>
        </w:rPr>
        <w:t xml:space="preserve">Some as unidades das quatro transcrições e calcule a porcentagem de retenção.</w:t>
      </w:r>
    </w:p>
    <w:p>
      <w:pPr>
        <w:spacing w:before="0" w:after="60"/>
        <w:ind w:left="360" w:hanging="220"/>
      </w:pPr>
      <w:r>
        <w:rPr>
          <w:b w:val="0"/>
          <w:i w:val="0"/>
          <w:color w:val="1D3E6E"/>
          <w:sz w:val="24"/>
        </w:rPr>
        <w:t xml:space="preserve">•  </w:t>
      </w:r>
      <w:r>
        <w:rPr>
          <w:b w:val="0"/>
          <w:i w:val="0"/>
          <w:color w:val="4A4A45"/>
          <w:sz w:val="24"/>
        </w:rPr>
        <w:t xml:space="preserve">Compare o escore </w:t>
      </w:r>
      <w:r>
        <w:rPr>
          <w:b/>
          <w:i w:val="0"/>
          <w:color w:val="4A4A45"/>
          <w:sz w:val="24"/>
        </w:rPr>
        <w:t xml:space="preserve">imediato</w:t>
      </w:r>
      <w:r>
        <w:rPr>
          <w:b w:val="0"/>
          <w:i w:val="0"/>
          <w:color w:val="4A4A45"/>
          <w:sz w:val="24"/>
        </w:rPr>
        <w:t xml:space="preserve"> com a média do grupo de escolaridade dele. Ele está baixo?</w:t>
      </w:r>
    </w:p>
    <w:p>
      <w:pPr>
        <w:spacing w:before="0" w:after="60"/>
        <w:ind w:left="360" w:hanging="220"/>
      </w:pPr>
      <w:r>
        <w:rPr>
          <w:b w:val="0"/>
          <w:i w:val="0"/>
          <w:color w:val="1D3E6E"/>
          <w:sz w:val="24"/>
        </w:rPr>
        <w:t xml:space="preserve">•  </w:t>
      </w:r>
      <w:r>
        <w:rPr>
          <w:b w:val="0"/>
          <w:i w:val="0"/>
          <w:color w:val="4A4A45"/>
          <w:sz w:val="24"/>
        </w:rPr>
        <w:t xml:space="preserve">Compare agora a </w:t>
      </w:r>
      <w:r>
        <w:rPr>
          <w:b/>
          <w:i w:val="0"/>
          <w:color w:val="4A4A45"/>
          <w:sz w:val="24"/>
        </w:rPr>
        <w:t xml:space="preserve">retenção</w:t>
      </w:r>
      <w:r>
        <w:rPr>
          <w:b w:val="0"/>
          <w:i w:val="0"/>
          <w:color w:val="4A4A45"/>
          <w:sz w:val="24"/>
        </w:rPr>
        <w:t xml:space="preserve">. O escore bruto e a retenção apontam para o mesmo lado?</w:t>
      </w:r>
    </w:p>
    <w:p>
      <w:pPr>
        <w:spacing w:before="0" w:after="60"/>
        <w:ind w:left="360" w:hanging="220"/>
      </w:pPr>
      <w:r>
        <w:rPr>
          <w:b w:val="0"/>
          <w:i w:val="0"/>
          <w:color w:val="1D3E6E"/>
          <w:sz w:val="24"/>
        </w:rPr>
        <w:t xml:space="preserve">•  </w:t>
      </w:r>
      <w:r>
        <w:rPr>
          <w:b w:val="0"/>
          <w:i w:val="0"/>
          <w:color w:val="4A4A45"/>
          <w:sz w:val="24"/>
        </w:rPr>
        <w:t xml:space="preserve">Localize a falha na cadeia: aquisição, consolidação/armazenamento ou evocação? Justifique com o protocolo, não com a história clínica.</w:t>
      </w:r>
    </w:p>
    <w:p>
      <w:pPr>
        <w:spacing w:before="0" w:after="60"/>
        <w:ind w:left="360" w:hanging="220"/>
      </w:pPr>
      <w:r>
        <w:rPr>
          <w:b w:val="0"/>
          <w:i w:val="0"/>
          <w:color w:val="1D3E6E"/>
          <w:sz w:val="24"/>
        </w:rPr>
        <w:t xml:space="preserve">•  </w:t>
      </w:r>
      <w:r>
        <w:rPr>
          <w:b w:val="0"/>
          <w:i w:val="0"/>
          <w:color w:val="4A4A45"/>
          <w:sz w:val="24"/>
        </w:rPr>
        <w:t xml:space="preserve">Ele perdeu quase todos os detalhes e manteve o enredo. Que tipo de erro é esse, e o que ele sugere sobre o processo que falhou?</w:t>
      </w:r>
    </w:p>
    <w:p>
      <w:pPr>
        <w:spacing w:before="0" w:after="60"/>
        <w:ind w:left="360" w:hanging="220"/>
      </w:pPr>
      <w:r>
        <w:rPr>
          <w:b w:val="0"/>
          <w:i w:val="0"/>
          <w:color w:val="1D3E6E"/>
          <w:sz w:val="24"/>
        </w:rPr>
        <w:t xml:space="preserve">•  </w:t>
      </w:r>
      <w:r>
        <w:rPr>
          <w:b w:val="0"/>
          <w:i w:val="0"/>
          <w:color w:val="4A4A45"/>
          <w:sz w:val="24"/>
        </w:rPr>
        <w:t xml:space="preserve">Há um dado da avaliação que muda a interpretação de todo o protocolo. Qual é, e por quê?</w:t>
      </w:r>
    </w:p>
    <w:p>
      <w:pPr>
        <w:spacing w:before="0" w:after="60"/>
        <w:ind w:left="360" w:hanging="220"/>
      </w:pPr>
      <w:r>
        <w:rPr>
          <w:b w:val="0"/>
          <w:i w:val="0"/>
          <w:color w:val="1D3E6E"/>
          <w:sz w:val="24"/>
        </w:rPr>
        <w:t xml:space="preserve">•  </w:t>
      </w:r>
      <w:r>
        <w:rPr>
          <w:b w:val="0"/>
          <w:i w:val="0"/>
          <w:color w:val="4A4A45"/>
          <w:sz w:val="24"/>
        </w:rPr>
        <w:t xml:space="preserve">Este resultado, sozinho, autoriza dizer que há transtorno neurocognitivo? O que falta?</w:t>
      </w:r>
    </w:p>
    <w:p>
      <w:pPr>
        <w:spacing w:before="0" w:after="140"/>
      </w:pPr>
      <w:r>
        <w:rPr>
          <w:b/>
          <w:i w:val="0"/>
          <w:color w:val="4A4A45"/>
          <w:sz w:val="24"/>
        </w:rPr>
        <w:t xml:space="preserve">Modelo de parágrafo:</w:t>
      </w:r>
      <w:r>
        <w:rPr>
          <w:b w:val="0"/>
          <w:i w:val="0"/>
          <w:color w:val="4A4A45"/>
          <w:sz w:val="24"/>
        </w:rPr>
        <w:t xml:space="preserve"> O Sr. Heitor procurou a avaliação por xxxxxxxx. Na Memória Lógica, a evocação imediata totalizou xx unidades e a tardia, xx, o que dá uma retenção de xx%. Comparado à média do grupo de escolaridade dele, o escore imediato está xxxxxxxx, e a retenção está xxxxxxxx. O padrão de erro foi de xxxxxxxx. Assim, o perfil é compatível com falha de xxxxxxxx, porque xxxxxxxx. O dado de xxxxxxxx obriga a considerar xxxxxxxx antes de concluir por xxxxxxxx.</w:t>
      </w: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6" w:space="1" w:color="D5D4CC"/>
        </w:pBdr>
        <w:spacing w:before="160" w:after="200"/>
      </w:pPr>
    </w:p>
    <w:p>
      <w:pPr>
        <w:keepNext/>
        <w:spacing w:before="180" w:after="80"/>
      </w:pPr>
      <w:r>
        <w:rPr>
          <w:b/>
          <w:i w:val="0"/>
          <w:sz w:val="21"/>
        </w:rPr>
        <w:t xml:space="preserve">Procedência do material</w:t>
      </w:r>
    </w:p>
    <w:p>
      <w:pPr>
        <w:spacing w:before="0" w:after="140"/>
      </w:pPr>
      <w:r>
        <w:rPr>
          <w:b w:val="0"/>
          <w:i w:val="0"/>
          <w:color w:val="4A4A45"/>
          <w:sz w:val="24"/>
        </w:rPr>
        <w:t xml:space="preserve">As histórias A e B são as versões brasileiras em tradução livre do subteste Memória Lógica da WMS-R, atribuídas a Camargo e colaboradores e reproduzidas, decompostas em suas 25 unidades de ideia, na Tabela 1 de </w:t>
      </w:r>
      <w:r>
        <w:rPr>
          <w:b/>
          <w:i w:val="0"/>
          <w:color w:val="4A4A45"/>
          <w:sz w:val="24"/>
        </w:rPr>
        <w:t xml:space="preserve">Bolognani, S. A. P. et al. (2015)</w:t>
      </w:r>
      <w:r>
        <w:rPr>
          <w:b w:val="0"/>
          <w:i w:val="0"/>
          <w:color w:val="4A4A45"/>
          <w:sz w:val="24"/>
        </w:rPr>
        <w:t xml:space="preserve">, </w:t>
      </w:r>
      <w:r>
        <w:rPr>
          <w:b w:val="0"/>
          <w:i/>
          <w:color w:val="4A4A45"/>
          <w:sz w:val="24"/>
        </w:rPr>
        <w:t xml:space="preserve">Development of alternative versions of the Logical Memory subtest of the WMS-R for use in Brazil</w:t>
      </w:r>
      <w:r>
        <w:rPr>
          <w:b w:val="0"/>
          <w:i w:val="0"/>
          <w:color w:val="4A4A45"/>
          <w:sz w:val="24"/>
        </w:rPr>
        <w:t xml:space="preserve">, Dementia &amp; Neuropsychologia, 9(2), 136-148, doi:10.1590/1980-57642015DN92000008 — artigo de acesso aberto. Não há tradução oficial nem validação do subteste na população brasileira, e os próprios autores registram isso.</w:t>
      </w:r>
    </w:p>
    <w:p>
      <w:pPr>
        <w:spacing w:before="0" w:after="140"/>
      </w:pPr>
      <w:r>
        <w:rPr>
          <w:b w:val="0"/>
          <w:i w:val="0"/>
          <w:color w:val="4A4A45"/>
          <w:sz w:val="24"/>
        </w:rPr>
        <w:t xml:space="preserve">Os critérios de correção seguem o padrão do apêndice do mesmo artigo. Os dados normativos são de </w:t>
      </w:r>
      <w:r>
        <w:rPr>
          <w:b/>
          <w:i w:val="0"/>
          <w:color w:val="4A4A45"/>
          <w:sz w:val="24"/>
        </w:rPr>
        <w:t xml:space="preserve">Oliveira, C. R. et al. (2017)</w:t>
      </w:r>
      <w:r>
        <w:rPr>
          <w:b w:val="0"/>
          <w:i w:val="0"/>
          <w:color w:val="4A4A45"/>
          <w:sz w:val="24"/>
        </w:rPr>
        <w:t xml:space="preserve">, </w:t>
      </w:r>
      <w:r>
        <w:rPr>
          <w:b w:val="0"/>
          <w:i/>
          <w:color w:val="4A4A45"/>
          <w:sz w:val="24"/>
        </w:rPr>
        <w:t xml:space="preserve">Dados normativos de idosos brasileiros no subteste Memória Lógica da WMS-R</w:t>
      </w:r>
      <w:r>
        <w:rPr>
          <w:b w:val="0"/>
          <w:i w:val="0"/>
          <w:color w:val="4A4A45"/>
          <w:sz w:val="24"/>
        </w:rPr>
        <w:t xml:space="preserve">, Avaliação Psicológica, 16(1), 11-18, doi:10.15689/ap.2017.1601.02 — inclusive as médias do grupo com sintomas depressivos (GDS-15 ≥ 6), que interessam diretamente a este caso.</w:t>
      </w:r>
    </w:p>
    <w:p>
      <w:pPr>
        <w:spacing w:before="0" w:after="140"/>
      </w:pPr>
      <w:r>
        <w:rPr>
          <w:b w:val="0"/>
          <w:i w:val="0"/>
          <w:color w:val="4A4A45"/>
          <w:sz w:val="24"/>
        </w:rPr>
        <w:t xml:space="preserve">O caso é fictício, construído para esta aula. </w:t>
      </w:r>
      <w:r>
        <w:rPr>
          <w:b/>
          <w:i w:val="0"/>
          <w:color w:val="4A4A45"/>
          <w:sz w:val="24"/>
        </w:rPr>
        <w:t xml:space="preserve">Material de uso didático interno</w:t>
      </w:r>
      <w:r>
        <w:rPr>
          <w:b w:val="0"/>
          <w:i w:val="0"/>
          <w:color w:val="4A4A45"/>
          <w:sz w:val="24"/>
        </w:rPr>
        <w:t xml:space="preserve"> — não é publicado no site da disciplina.</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color w:val="1B1B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Vinheta clínica 2 — Sr. Heitor</dc:title>
  <dc:subject>FASM · Neuropsicologia II — Aula 05</dc:subject>
  <dc:creator>FASM · Neuropsicologia II</dc:creator>
  <cp:keywords/>
  <dc:description/>
  <cp:lastModifiedBy/>
  <cp:revision>1</cp:revision>
  <dcterms:created xsi:type="dcterms:W3CDTF">2026-09-07T00:00:00Z</dcterms:created>
  <dcterms:modified xsi:type="dcterms:W3CDTF">2026-09-07T00:00:00Z</dcterms:modified>
  <cp:category/>
</cp:coreProperties>
</file>