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37"/>
        <w:gridCol w:w="3007"/>
      </w:tblGrid>
      <w:tr w:rsidR="00397037" w:rsidRPr="00DF7F1B" w:rsidTr="00DF7F1B">
        <w:tc>
          <w:tcPr>
            <w:tcW w:w="5637" w:type="dxa"/>
          </w:tcPr>
          <w:p w:rsidR="00397037" w:rsidRPr="00DF7F1B" w:rsidRDefault="00397037" w:rsidP="00D158E5">
            <w:pPr>
              <w:spacing w:after="0" w:line="360" w:lineRule="auto"/>
              <w:jc w:val="both"/>
              <w:rPr>
                <w:rFonts w:ascii="Arial" w:hAnsi="Arial" w:cs="Arial"/>
                <w:sz w:val="24"/>
              </w:rPr>
            </w:pPr>
            <w:r w:rsidRPr="00DF7F1B">
              <w:rPr>
                <w:rFonts w:ascii="Arial" w:eastAsia="Calibri" w:hAnsi="Arial" w:cs="Arial"/>
                <w:b/>
                <w:sz w:val="24"/>
              </w:rPr>
              <w:t>Alumno</w:t>
            </w:r>
            <w:r w:rsidRPr="00DF7F1B">
              <w:rPr>
                <w:rFonts w:ascii="Arial" w:eastAsia="Calibri" w:hAnsi="Arial" w:cs="Arial"/>
                <w:sz w:val="24"/>
              </w:rPr>
              <w:t xml:space="preserve">: </w:t>
            </w:r>
          </w:p>
          <w:p w:rsidR="00397037" w:rsidRPr="00DF7F1B" w:rsidRDefault="00397037" w:rsidP="00D158E5">
            <w:pPr>
              <w:spacing w:after="0" w:line="360" w:lineRule="auto"/>
              <w:jc w:val="both"/>
              <w:rPr>
                <w:rFonts w:ascii="Arial" w:eastAsia="Calibri" w:hAnsi="Arial" w:cs="Arial"/>
                <w:sz w:val="24"/>
              </w:rPr>
            </w:pPr>
            <w:r w:rsidRPr="00DF7F1B">
              <w:rPr>
                <w:rFonts w:ascii="Arial" w:hAnsi="Arial" w:cs="Arial"/>
                <w:sz w:val="24"/>
              </w:rPr>
              <w:t>Silva Contreras</w:t>
            </w:r>
            <w:r w:rsidR="00DF7F1B" w:rsidRPr="00DF7F1B">
              <w:rPr>
                <w:rFonts w:ascii="Arial" w:hAnsi="Arial" w:cs="Arial"/>
                <w:sz w:val="24"/>
              </w:rPr>
              <w:t xml:space="preserve"> Amayelli Itzel</w:t>
            </w:r>
            <w:r w:rsidR="00DF7F1B">
              <w:rPr>
                <w:rFonts w:ascii="Arial" w:hAnsi="Arial" w:cs="Arial"/>
                <w:sz w:val="24"/>
              </w:rPr>
              <w:t xml:space="preserve"> </w:t>
            </w:r>
          </w:p>
        </w:tc>
        <w:tc>
          <w:tcPr>
            <w:tcW w:w="3007" w:type="dxa"/>
          </w:tcPr>
          <w:p w:rsidR="00397037" w:rsidRPr="00DF7F1B" w:rsidRDefault="00397037" w:rsidP="00D158E5">
            <w:pPr>
              <w:spacing w:after="0" w:line="360" w:lineRule="auto"/>
              <w:jc w:val="both"/>
              <w:rPr>
                <w:rFonts w:ascii="Arial" w:hAnsi="Arial" w:cs="Arial"/>
                <w:sz w:val="24"/>
              </w:rPr>
            </w:pPr>
            <w:r w:rsidRPr="00DF7F1B">
              <w:rPr>
                <w:rFonts w:ascii="Arial" w:eastAsia="Calibri" w:hAnsi="Arial" w:cs="Arial"/>
                <w:b/>
                <w:sz w:val="24"/>
              </w:rPr>
              <w:t>Número cuenta</w:t>
            </w:r>
            <w:r w:rsidRPr="00DF7F1B">
              <w:rPr>
                <w:rFonts w:ascii="Arial" w:eastAsia="Calibri" w:hAnsi="Arial" w:cs="Arial"/>
                <w:sz w:val="24"/>
              </w:rPr>
              <w:t xml:space="preserve">: </w:t>
            </w:r>
          </w:p>
          <w:p w:rsidR="00397037" w:rsidRPr="00DF7F1B" w:rsidRDefault="00397037" w:rsidP="00D158E5">
            <w:pPr>
              <w:spacing w:after="0" w:line="360" w:lineRule="auto"/>
              <w:jc w:val="both"/>
              <w:rPr>
                <w:rFonts w:ascii="Arial" w:eastAsia="Calibri" w:hAnsi="Arial" w:cs="Arial"/>
                <w:sz w:val="24"/>
              </w:rPr>
            </w:pPr>
            <w:r w:rsidRPr="00DF7F1B">
              <w:rPr>
                <w:rFonts w:ascii="Arial" w:hAnsi="Arial" w:cs="Arial"/>
                <w:sz w:val="24"/>
              </w:rPr>
              <w:t>20096627</w:t>
            </w:r>
          </w:p>
        </w:tc>
      </w:tr>
      <w:tr w:rsidR="00397037" w:rsidRPr="00DF7F1B" w:rsidTr="00DF7F1B">
        <w:tc>
          <w:tcPr>
            <w:tcW w:w="5637" w:type="dxa"/>
          </w:tcPr>
          <w:p w:rsidR="00397037" w:rsidRPr="00DF7F1B" w:rsidRDefault="00397037" w:rsidP="00D158E5">
            <w:pPr>
              <w:spacing w:after="0" w:line="360" w:lineRule="auto"/>
              <w:jc w:val="both"/>
              <w:rPr>
                <w:rFonts w:ascii="Arial" w:eastAsia="Calibri" w:hAnsi="Arial" w:cs="Arial"/>
                <w:b/>
                <w:sz w:val="24"/>
              </w:rPr>
            </w:pPr>
            <w:r w:rsidRPr="00DF7F1B">
              <w:rPr>
                <w:rFonts w:ascii="Arial" w:eastAsia="Calibri" w:hAnsi="Arial" w:cs="Arial"/>
                <w:b/>
                <w:sz w:val="24"/>
              </w:rPr>
              <w:t>Curso:</w:t>
            </w:r>
            <w:r w:rsidRPr="00DF7F1B">
              <w:rPr>
                <w:rFonts w:ascii="Arial" w:eastAsia="Calibri" w:hAnsi="Arial" w:cs="Arial"/>
                <w:sz w:val="24"/>
              </w:rPr>
              <w:t xml:space="preserve"> </w:t>
            </w:r>
          </w:p>
          <w:p w:rsidR="00397037" w:rsidRPr="00DF7F1B" w:rsidRDefault="00397037" w:rsidP="00D158E5">
            <w:pPr>
              <w:spacing w:after="0" w:line="360" w:lineRule="auto"/>
              <w:jc w:val="both"/>
              <w:rPr>
                <w:rFonts w:ascii="Arial" w:eastAsia="Calibri" w:hAnsi="Arial" w:cs="Arial"/>
                <w:sz w:val="24"/>
              </w:rPr>
            </w:pPr>
            <w:r w:rsidRPr="00DF7F1B">
              <w:rPr>
                <w:rFonts w:ascii="Arial" w:hAnsi="Arial" w:cs="Arial"/>
                <w:sz w:val="24"/>
              </w:rPr>
              <w:t>Ética y Comportamiento Humano en las organizaciones</w:t>
            </w:r>
          </w:p>
        </w:tc>
        <w:tc>
          <w:tcPr>
            <w:tcW w:w="3007" w:type="dxa"/>
          </w:tcPr>
          <w:p w:rsidR="00397037" w:rsidRPr="00DF7F1B" w:rsidRDefault="00397037" w:rsidP="00D158E5">
            <w:pPr>
              <w:spacing w:after="0" w:line="360" w:lineRule="auto"/>
              <w:jc w:val="both"/>
              <w:rPr>
                <w:rFonts w:ascii="Arial" w:hAnsi="Arial" w:cs="Arial"/>
                <w:sz w:val="24"/>
              </w:rPr>
            </w:pPr>
            <w:r w:rsidRPr="00DF7F1B">
              <w:rPr>
                <w:rFonts w:ascii="Arial" w:eastAsia="Calibri" w:hAnsi="Arial" w:cs="Arial"/>
                <w:b/>
                <w:sz w:val="24"/>
              </w:rPr>
              <w:t>Profesor</w:t>
            </w:r>
            <w:r w:rsidRPr="00DF7F1B">
              <w:rPr>
                <w:rFonts w:ascii="Arial" w:eastAsia="Calibri" w:hAnsi="Arial" w:cs="Arial"/>
                <w:sz w:val="24"/>
              </w:rPr>
              <w:t xml:space="preserve">: </w:t>
            </w:r>
          </w:p>
          <w:p w:rsidR="00397037" w:rsidRPr="00DF7F1B" w:rsidRDefault="00DF7F1B" w:rsidP="00D158E5">
            <w:pPr>
              <w:spacing w:after="0" w:line="360" w:lineRule="auto"/>
              <w:jc w:val="both"/>
              <w:rPr>
                <w:rFonts w:ascii="Arial" w:eastAsia="Calibri" w:hAnsi="Arial" w:cs="Arial"/>
                <w:sz w:val="24"/>
              </w:rPr>
            </w:pPr>
            <w:r w:rsidRPr="00DF7F1B">
              <w:rPr>
                <w:rFonts w:ascii="Arial" w:hAnsi="Arial" w:cs="Arial"/>
                <w:sz w:val="24"/>
              </w:rPr>
              <w:t xml:space="preserve">Vázquez </w:t>
            </w:r>
            <w:proofErr w:type="spellStart"/>
            <w:r w:rsidRPr="00DF7F1B">
              <w:rPr>
                <w:rFonts w:ascii="Arial" w:hAnsi="Arial" w:cs="Arial"/>
                <w:sz w:val="24"/>
              </w:rPr>
              <w:t>Godina</w:t>
            </w:r>
            <w:proofErr w:type="spellEnd"/>
            <w:r w:rsidRPr="00DF7F1B">
              <w:rPr>
                <w:rFonts w:ascii="Arial" w:hAnsi="Arial" w:cs="Arial"/>
                <w:sz w:val="24"/>
              </w:rPr>
              <w:t xml:space="preserve"> L. Aarón</w:t>
            </w:r>
          </w:p>
        </w:tc>
      </w:tr>
      <w:tr w:rsidR="00397037" w:rsidRPr="00DF7F1B" w:rsidTr="00DF7F1B">
        <w:tc>
          <w:tcPr>
            <w:tcW w:w="5637" w:type="dxa"/>
          </w:tcPr>
          <w:p w:rsidR="00397037" w:rsidRPr="00DF7F1B" w:rsidRDefault="00397037" w:rsidP="00D158E5">
            <w:pPr>
              <w:spacing w:after="0" w:line="360" w:lineRule="auto"/>
              <w:jc w:val="both"/>
              <w:rPr>
                <w:rFonts w:ascii="Arial" w:eastAsia="Calibri" w:hAnsi="Arial" w:cs="Arial"/>
                <w:sz w:val="24"/>
              </w:rPr>
            </w:pPr>
            <w:r w:rsidRPr="00DF7F1B">
              <w:rPr>
                <w:rFonts w:ascii="Arial" w:eastAsia="Calibri" w:hAnsi="Arial" w:cs="Arial"/>
                <w:b/>
                <w:sz w:val="24"/>
              </w:rPr>
              <w:t>Módulo</w:t>
            </w:r>
            <w:r w:rsidRPr="00DF7F1B">
              <w:rPr>
                <w:rFonts w:ascii="Arial" w:eastAsia="Calibri" w:hAnsi="Arial" w:cs="Arial"/>
                <w:sz w:val="24"/>
              </w:rPr>
              <w:t>:</w:t>
            </w:r>
          </w:p>
          <w:p w:rsidR="00397037" w:rsidRPr="00DF7F1B" w:rsidRDefault="00DF7F1B" w:rsidP="00D158E5">
            <w:pPr>
              <w:spacing w:after="0" w:line="360" w:lineRule="auto"/>
              <w:jc w:val="both"/>
              <w:rPr>
                <w:rFonts w:ascii="Arial" w:eastAsia="Calibri" w:hAnsi="Arial" w:cs="Arial"/>
                <w:sz w:val="24"/>
              </w:rPr>
            </w:pPr>
            <w:r w:rsidRPr="00DF7F1B">
              <w:rPr>
                <w:rFonts w:ascii="Arial" w:hAnsi="Arial" w:cs="Arial"/>
                <w:sz w:val="24"/>
              </w:rPr>
              <w:t>Tópico 1 Introducción a la Ética</w:t>
            </w:r>
          </w:p>
        </w:tc>
        <w:tc>
          <w:tcPr>
            <w:tcW w:w="3007" w:type="dxa"/>
          </w:tcPr>
          <w:p w:rsidR="00397037" w:rsidRPr="00DF7F1B" w:rsidRDefault="00397037" w:rsidP="00D158E5">
            <w:pPr>
              <w:spacing w:after="0" w:line="360" w:lineRule="auto"/>
              <w:jc w:val="both"/>
              <w:rPr>
                <w:rFonts w:ascii="Arial" w:eastAsia="Calibri" w:hAnsi="Arial" w:cs="Arial"/>
                <w:sz w:val="24"/>
              </w:rPr>
            </w:pPr>
            <w:r w:rsidRPr="00DF7F1B">
              <w:rPr>
                <w:rFonts w:ascii="Arial" w:eastAsia="Calibri" w:hAnsi="Arial" w:cs="Arial"/>
                <w:b/>
                <w:sz w:val="24"/>
              </w:rPr>
              <w:t>Actividad</w:t>
            </w:r>
            <w:r w:rsidRPr="00DF7F1B">
              <w:rPr>
                <w:rFonts w:ascii="Arial" w:eastAsia="Calibri" w:hAnsi="Arial" w:cs="Arial"/>
                <w:sz w:val="24"/>
              </w:rPr>
              <w:t>:</w:t>
            </w:r>
          </w:p>
          <w:p w:rsidR="00397037" w:rsidRPr="00DF7F1B" w:rsidRDefault="00397037" w:rsidP="00D158E5">
            <w:pPr>
              <w:spacing w:after="0" w:line="360" w:lineRule="auto"/>
              <w:jc w:val="both"/>
              <w:rPr>
                <w:rFonts w:ascii="Arial" w:eastAsia="Calibri" w:hAnsi="Arial" w:cs="Arial"/>
                <w:sz w:val="24"/>
              </w:rPr>
            </w:pPr>
            <w:r w:rsidRPr="00DF7F1B">
              <w:rPr>
                <w:rFonts w:ascii="Arial" w:hAnsi="Arial" w:cs="Arial"/>
                <w:sz w:val="24"/>
              </w:rPr>
              <w:t>Actividad integradora 1a</w:t>
            </w:r>
          </w:p>
        </w:tc>
      </w:tr>
      <w:tr w:rsidR="00397037" w:rsidRPr="00DF7F1B" w:rsidTr="00DF7F1B">
        <w:tc>
          <w:tcPr>
            <w:tcW w:w="5637" w:type="dxa"/>
            <w:tcBorders>
              <w:top w:val="single" w:sz="4" w:space="0" w:color="auto"/>
              <w:left w:val="single" w:sz="4" w:space="0" w:color="auto"/>
              <w:bottom w:val="single" w:sz="4" w:space="0" w:color="auto"/>
              <w:right w:val="single" w:sz="4" w:space="0" w:color="auto"/>
            </w:tcBorders>
          </w:tcPr>
          <w:p w:rsidR="00397037" w:rsidRPr="00DF7F1B" w:rsidRDefault="00397037" w:rsidP="00D158E5">
            <w:pPr>
              <w:spacing w:after="0" w:line="360" w:lineRule="auto"/>
              <w:jc w:val="both"/>
              <w:rPr>
                <w:rFonts w:ascii="Arial" w:hAnsi="Arial" w:cs="Arial"/>
                <w:b/>
                <w:sz w:val="24"/>
              </w:rPr>
            </w:pPr>
            <w:r w:rsidRPr="00DF7F1B">
              <w:rPr>
                <w:rFonts w:ascii="Arial" w:eastAsia="Calibri" w:hAnsi="Arial" w:cs="Arial"/>
                <w:b/>
                <w:sz w:val="24"/>
              </w:rPr>
              <w:t xml:space="preserve">Lugar: </w:t>
            </w:r>
          </w:p>
          <w:p w:rsidR="00397037" w:rsidRPr="00DF7F1B" w:rsidRDefault="00397037" w:rsidP="00D158E5">
            <w:pPr>
              <w:spacing w:after="0" w:line="360" w:lineRule="auto"/>
              <w:jc w:val="both"/>
              <w:rPr>
                <w:rFonts w:ascii="Arial" w:eastAsia="Calibri" w:hAnsi="Arial" w:cs="Arial"/>
                <w:sz w:val="24"/>
              </w:rPr>
            </w:pPr>
            <w:r w:rsidRPr="00DF7F1B">
              <w:rPr>
                <w:rFonts w:ascii="Arial" w:hAnsi="Arial" w:cs="Arial"/>
                <w:sz w:val="24"/>
              </w:rPr>
              <w:t>Villa de Álvarez, Col.</w:t>
            </w:r>
          </w:p>
        </w:tc>
        <w:tc>
          <w:tcPr>
            <w:tcW w:w="3007" w:type="dxa"/>
            <w:tcBorders>
              <w:top w:val="single" w:sz="4" w:space="0" w:color="auto"/>
              <w:left w:val="single" w:sz="4" w:space="0" w:color="auto"/>
              <w:bottom w:val="single" w:sz="4" w:space="0" w:color="auto"/>
              <w:right w:val="single" w:sz="4" w:space="0" w:color="auto"/>
            </w:tcBorders>
          </w:tcPr>
          <w:p w:rsidR="00397037" w:rsidRPr="00DF7F1B" w:rsidRDefault="00397037" w:rsidP="00D158E5">
            <w:pPr>
              <w:spacing w:after="0" w:line="360" w:lineRule="auto"/>
              <w:jc w:val="both"/>
              <w:rPr>
                <w:rFonts w:ascii="Arial" w:hAnsi="Arial" w:cs="Arial"/>
                <w:b/>
                <w:sz w:val="24"/>
              </w:rPr>
            </w:pPr>
            <w:r w:rsidRPr="00DF7F1B">
              <w:rPr>
                <w:rFonts w:ascii="Arial" w:eastAsia="Calibri" w:hAnsi="Arial" w:cs="Arial"/>
                <w:b/>
                <w:sz w:val="24"/>
              </w:rPr>
              <w:t xml:space="preserve">Fecha: </w:t>
            </w:r>
          </w:p>
          <w:p w:rsidR="00397037" w:rsidRPr="00DF7F1B" w:rsidRDefault="00397037" w:rsidP="00D158E5">
            <w:pPr>
              <w:spacing w:after="0" w:line="360" w:lineRule="auto"/>
              <w:jc w:val="both"/>
              <w:rPr>
                <w:rFonts w:ascii="Arial" w:eastAsia="Calibri" w:hAnsi="Arial" w:cs="Arial"/>
                <w:sz w:val="24"/>
              </w:rPr>
            </w:pPr>
            <w:r w:rsidRPr="00DF7F1B">
              <w:rPr>
                <w:rFonts w:ascii="Arial" w:hAnsi="Arial" w:cs="Arial"/>
                <w:sz w:val="24"/>
              </w:rPr>
              <w:t>12 de Febrero del 2014</w:t>
            </w:r>
          </w:p>
        </w:tc>
      </w:tr>
    </w:tbl>
    <w:p w:rsidR="00397037" w:rsidRPr="00DF7F1B" w:rsidRDefault="00397037" w:rsidP="00D158E5">
      <w:pPr>
        <w:spacing w:after="0"/>
        <w:jc w:val="both"/>
        <w:rPr>
          <w:rFonts w:ascii="Arial" w:eastAsia="Calibri" w:hAnsi="Arial" w:cs="Arial"/>
          <w:sz w:val="24"/>
          <w:lang w:val="es-MX"/>
        </w:rPr>
      </w:pPr>
    </w:p>
    <w:p w:rsidR="00132B4D" w:rsidRDefault="00132B4D" w:rsidP="00D158E5">
      <w:pPr>
        <w:spacing w:after="0"/>
        <w:jc w:val="both"/>
        <w:rPr>
          <w:rFonts w:ascii="Arial" w:eastAsia="Calibri" w:hAnsi="Arial" w:cs="Arial"/>
          <w:b/>
          <w:sz w:val="24"/>
          <w:u w:val="single"/>
          <w:lang w:val="es-MX"/>
        </w:rPr>
      </w:pPr>
    </w:p>
    <w:p w:rsidR="00DF7F1B" w:rsidRDefault="00397037" w:rsidP="00D158E5">
      <w:pPr>
        <w:spacing w:after="0"/>
        <w:jc w:val="both"/>
        <w:rPr>
          <w:rFonts w:ascii="Arial" w:hAnsi="Arial" w:cs="Arial"/>
          <w:b/>
          <w:sz w:val="24"/>
          <w:u w:val="single"/>
          <w:lang w:val="es-MX"/>
        </w:rPr>
      </w:pPr>
      <w:r w:rsidRPr="00DF7F1B">
        <w:rPr>
          <w:rFonts w:ascii="Arial" w:eastAsia="Calibri" w:hAnsi="Arial" w:cs="Arial"/>
          <w:b/>
          <w:sz w:val="24"/>
          <w:u w:val="single"/>
          <w:lang w:val="es-MX"/>
        </w:rPr>
        <w:t>Título:</w:t>
      </w:r>
      <w:r w:rsidRPr="00DF7F1B">
        <w:rPr>
          <w:rFonts w:ascii="Arial" w:hAnsi="Arial" w:cs="Arial"/>
          <w:b/>
          <w:sz w:val="24"/>
          <w:u w:val="single"/>
          <w:lang w:val="es-MX"/>
        </w:rPr>
        <w:t xml:space="preserve"> </w:t>
      </w:r>
    </w:p>
    <w:p w:rsidR="00D158E5" w:rsidRPr="00787308" w:rsidRDefault="00397037" w:rsidP="00D158E5">
      <w:pPr>
        <w:spacing w:after="0"/>
        <w:jc w:val="both"/>
        <w:rPr>
          <w:rFonts w:ascii="Arial" w:eastAsia="Calibri" w:hAnsi="Arial" w:cs="Arial"/>
          <w:b/>
          <w:sz w:val="24"/>
        </w:rPr>
      </w:pPr>
      <w:r w:rsidRPr="00DF7F1B">
        <w:rPr>
          <w:rFonts w:ascii="Arial" w:hAnsi="Arial" w:cs="Arial"/>
          <w:b/>
          <w:sz w:val="24"/>
        </w:rPr>
        <w:t>Trabajo individual "la responsabilidad social en empresas e instituciones”</w:t>
      </w:r>
    </w:p>
    <w:p w:rsidR="00132B4D" w:rsidRDefault="00132B4D" w:rsidP="00D158E5">
      <w:pPr>
        <w:spacing w:after="0"/>
        <w:jc w:val="both"/>
        <w:rPr>
          <w:rFonts w:ascii="Arial" w:eastAsia="Calibri" w:hAnsi="Arial" w:cs="Arial"/>
          <w:b/>
          <w:sz w:val="24"/>
          <w:u w:val="single"/>
          <w:lang w:val="es-MX"/>
        </w:rPr>
      </w:pPr>
    </w:p>
    <w:p w:rsidR="00397037" w:rsidRPr="00DF7F1B" w:rsidRDefault="00397037" w:rsidP="00D158E5">
      <w:pPr>
        <w:spacing w:after="0"/>
        <w:jc w:val="both"/>
        <w:rPr>
          <w:rFonts w:ascii="Arial" w:eastAsia="Calibri" w:hAnsi="Arial" w:cs="Arial"/>
          <w:b/>
          <w:sz w:val="24"/>
          <w:u w:val="single"/>
          <w:lang w:val="es-MX"/>
        </w:rPr>
      </w:pPr>
      <w:r w:rsidRPr="00DF7F1B">
        <w:rPr>
          <w:rFonts w:ascii="Arial" w:eastAsia="Calibri" w:hAnsi="Arial" w:cs="Arial"/>
          <w:b/>
          <w:sz w:val="24"/>
          <w:u w:val="single"/>
          <w:lang w:val="es-MX"/>
        </w:rPr>
        <w:t>Introducción:</w:t>
      </w:r>
    </w:p>
    <w:p w:rsidR="00132B4D" w:rsidRDefault="00132B4D" w:rsidP="00D158E5">
      <w:pPr>
        <w:spacing w:after="0"/>
        <w:jc w:val="both"/>
        <w:rPr>
          <w:rFonts w:ascii="Arial" w:eastAsia="Calibri" w:hAnsi="Arial" w:cs="Arial"/>
          <w:sz w:val="24"/>
          <w:lang w:val="es-MX"/>
        </w:rPr>
      </w:pPr>
    </w:p>
    <w:p w:rsidR="00275FFA" w:rsidRDefault="00275FFA" w:rsidP="00D158E5">
      <w:pPr>
        <w:spacing w:after="0"/>
        <w:jc w:val="both"/>
        <w:rPr>
          <w:rFonts w:ascii="Arial" w:eastAsia="Calibri" w:hAnsi="Arial" w:cs="Arial"/>
          <w:sz w:val="24"/>
          <w:lang w:val="es-MX"/>
        </w:rPr>
      </w:pPr>
      <w:r>
        <w:rPr>
          <w:rFonts w:ascii="Arial" w:eastAsia="Calibri" w:hAnsi="Arial" w:cs="Arial"/>
          <w:sz w:val="24"/>
          <w:lang w:val="es-MX"/>
        </w:rPr>
        <w:t>Este trabajo escrito abarca el tema de la responsabilidad social en empresas y en instituciones. Para comenzar, primero se debe saber que es una responsabilidad social y/o responsabilidad social corporativa.</w:t>
      </w:r>
    </w:p>
    <w:p w:rsidR="00275FFA" w:rsidRDefault="00275FFA" w:rsidP="00D158E5">
      <w:pPr>
        <w:tabs>
          <w:tab w:val="left" w:pos="8789"/>
        </w:tabs>
        <w:spacing w:after="0"/>
        <w:jc w:val="both"/>
        <w:rPr>
          <w:rFonts w:ascii="Arial" w:eastAsia="Calibri" w:hAnsi="Arial" w:cs="Arial"/>
          <w:sz w:val="24"/>
          <w:lang w:val="es-MX"/>
        </w:rPr>
      </w:pPr>
      <w:r>
        <w:rPr>
          <w:rFonts w:ascii="Arial" w:eastAsia="Calibri" w:hAnsi="Arial" w:cs="Arial"/>
          <w:sz w:val="24"/>
          <w:lang w:val="es-MX"/>
        </w:rPr>
        <w:t xml:space="preserve">La responsabilidad social o conocida también como responsabilidad social empresarial </w:t>
      </w:r>
      <w:r w:rsidR="00EA02ED">
        <w:rPr>
          <w:rFonts w:ascii="Arial" w:eastAsia="Calibri" w:hAnsi="Arial" w:cs="Arial"/>
          <w:sz w:val="24"/>
          <w:lang w:val="es-MX"/>
        </w:rPr>
        <w:t>es la contribución activa y voluntaria para el mejoramiento social, económico y a</w:t>
      </w:r>
      <w:r w:rsidR="009D051F">
        <w:rPr>
          <w:rFonts w:ascii="Arial" w:eastAsia="Calibri" w:hAnsi="Arial" w:cs="Arial"/>
          <w:sz w:val="24"/>
          <w:lang w:val="es-MX"/>
        </w:rPr>
        <w:t>mbiental, su principal objetivo es el mejorar la situación competitiva y valorativa que tienen además de un valor añadido. Este tipo de responsabilidad es más que el cumplimiento de leyes y</w:t>
      </w:r>
      <w:r w:rsidR="00C777AB">
        <w:rPr>
          <w:rFonts w:ascii="Arial" w:eastAsia="Calibri" w:hAnsi="Arial" w:cs="Arial"/>
          <w:sz w:val="24"/>
          <w:lang w:val="es-MX"/>
        </w:rPr>
        <w:t xml:space="preserve"> normas dando su respeto y su estricto </w:t>
      </w:r>
      <w:r w:rsidR="00406C2D">
        <w:rPr>
          <w:rFonts w:ascii="Arial" w:eastAsia="Calibri" w:hAnsi="Arial" w:cs="Arial"/>
          <w:sz w:val="24"/>
          <w:lang w:val="es-MX"/>
        </w:rPr>
        <w:t>cumplimiento.</w:t>
      </w:r>
    </w:p>
    <w:p w:rsidR="00275FFA" w:rsidRDefault="00406C2D" w:rsidP="00D158E5">
      <w:pPr>
        <w:tabs>
          <w:tab w:val="left" w:pos="8789"/>
        </w:tabs>
        <w:spacing w:after="0"/>
        <w:jc w:val="both"/>
        <w:rPr>
          <w:rFonts w:ascii="Arial" w:eastAsia="Calibri" w:hAnsi="Arial" w:cs="Arial"/>
          <w:sz w:val="24"/>
          <w:lang w:val="es-MX"/>
        </w:rPr>
      </w:pPr>
      <w:r w:rsidRPr="00406C2D">
        <w:rPr>
          <w:rFonts w:ascii="Arial" w:eastAsia="Calibri" w:hAnsi="Arial" w:cs="Arial"/>
          <w:sz w:val="24"/>
          <w:lang w:val="es-MX"/>
        </w:rPr>
        <w:t>Los antecedentes de la RSE se remontan al siglo XIX en el marco del Cooperativismo y el Asociacionismo que buscaban conciliar eficacia empresarial con principios sociales de democracia, autoayuda, apoyo a la comunidad y justicia distributiva. Sus máximos exponentes en la actualidad son las empresas de Economía social, por definición Empresas Socialmente Responsables. (Tomas, 2003, red).</w:t>
      </w:r>
      <w:r>
        <w:rPr>
          <w:rFonts w:ascii="Arial" w:eastAsia="Calibri" w:hAnsi="Arial" w:cs="Arial"/>
          <w:sz w:val="24"/>
          <w:lang w:val="es-MX"/>
        </w:rPr>
        <w:t xml:space="preserve"> </w:t>
      </w:r>
    </w:p>
    <w:p w:rsidR="00D158E5" w:rsidRPr="00787308" w:rsidRDefault="00406C2D" w:rsidP="00787308">
      <w:pPr>
        <w:tabs>
          <w:tab w:val="left" w:pos="8789"/>
        </w:tabs>
        <w:spacing w:after="0"/>
        <w:jc w:val="both"/>
        <w:rPr>
          <w:rFonts w:ascii="Arial" w:eastAsia="Calibri" w:hAnsi="Arial" w:cs="Arial"/>
          <w:sz w:val="24"/>
          <w:lang w:val="es-MX"/>
        </w:rPr>
      </w:pPr>
      <w:r w:rsidRPr="00406C2D">
        <w:rPr>
          <w:rFonts w:ascii="Arial" w:eastAsia="Calibri" w:hAnsi="Arial" w:cs="Arial"/>
          <w:sz w:val="24"/>
          <w:lang w:val="es-MX"/>
        </w:rPr>
        <w:t>"Responsabilidad social empresarial es una forma de gestión que se define por la relación ética de la empresa con los accionistas, y por el establecimiento de metas empresariales compatibles con el respetando la diversidad y promoviendo la reducción de las desigualdades sociales"</w:t>
      </w:r>
      <w:proofErr w:type="gramStart"/>
      <w:r w:rsidRPr="00406C2D">
        <w:rPr>
          <w:rFonts w:ascii="Arial" w:eastAsia="Calibri" w:hAnsi="Arial" w:cs="Arial"/>
          <w:sz w:val="24"/>
          <w:lang w:val="es-MX"/>
        </w:rPr>
        <w:t>.(</w:t>
      </w:r>
      <w:proofErr w:type="gramEnd"/>
      <w:r w:rsidRPr="00406C2D">
        <w:rPr>
          <w:rFonts w:ascii="Arial" w:eastAsia="Calibri" w:hAnsi="Arial" w:cs="Arial"/>
          <w:sz w:val="24"/>
          <w:lang w:val="es-MX"/>
        </w:rPr>
        <w:t xml:space="preserve">Definición elaborada por el Instituto </w:t>
      </w:r>
      <w:proofErr w:type="spellStart"/>
      <w:r w:rsidRPr="00406C2D">
        <w:rPr>
          <w:rFonts w:ascii="Arial" w:eastAsia="Calibri" w:hAnsi="Arial" w:cs="Arial"/>
          <w:sz w:val="24"/>
          <w:lang w:val="es-MX"/>
        </w:rPr>
        <w:t>Ethos</w:t>
      </w:r>
      <w:proofErr w:type="spellEnd"/>
      <w:r w:rsidRPr="00406C2D">
        <w:rPr>
          <w:rFonts w:ascii="Arial" w:eastAsia="Calibri" w:hAnsi="Arial" w:cs="Arial"/>
          <w:sz w:val="24"/>
          <w:lang w:val="es-MX"/>
        </w:rPr>
        <w:t xml:space="preserve"> de Empresa y Responsabilidad Social, Brasil.)</w:t>
      </w:r>
      <w:r>
        <w:rPr>
          <w:rFonts w:ascii="Arial" w:eastAsia="Calibri" w:hAnsi="Arial" w:cs="Arial"/>
          <w:sz w:val="24"/>
          <w:lang w:val="es-MX"/>
        </w:rPr>
        <w:t xml:space="preserve"> </w:t>
      </w:r>
      <w:r w:rsidR="00275FFA">
        <w:rPr>
          <w:rFonts w:ascii="Arial" w:eastAsia="Calibri" w:hAnsi="Arial" w:cs="Arial"/>
          <w:sz w:val="24"/>
          <w:lang w:val="es-MX"/>
        </w:rPr>
        <w:t xml:space="preserve"> </w:t>
      </w:r>
    </w:p>
    <w:p w:rsidR="00132B4D" w:rsidRDefault="00132B4D" w:rsidP="00D158E5">
      <w:pPr>
        <w:spacing w:after="0"/>
        <w:jc w:val="both"/>
        <w:rPr>
          <w:rFonts w:ascii="Arial" w:eastAsia="Calibri" w:hAnsi="Arial" w:cs="Arial"/>
          <w:b/>
          <w:sz w:val="24"/>
          <w:u w:val="single"/>
          <w:lang w:val="es-MX"/>
        </w:rPr>
      </w:pPr>
    </w:p>
    <w:p w:rsidR="00132B4D" w:rsidRDefault="00132B4D" w:rsidP="00D158E5">
      <w:pPr>
        <w:spacing w:after="0"/>
        <w:jc w:val="both"/>
        <w:rPr>
          <w:rFonts w:ascii="Arial" w:eastAsia="Calibri" w:hAnsi="Arial" w:cs="Arial"/>
          <w:b/>
          <w:sz w:val="24"/>
          <w:u w:val="single"/>
          <w:lang w:val="es-MX"/>
        </w:rPr>
      </w:pPr>
    </w:p>
    <w:p w:rsidR="00132B4D" w:rsidRDefault="00132B4D" w:rsidP="00D158E5">
      <w:pPr>
        <w:spacing w:after="0"/>
        <w:jc w:val="both"/>
        <w:rPr>
          <w:rFonts w:ascii="Arial" w:eastAsia="Calibri" w:hAnsi="Arial" w:cs="Arial"/>
          <w:b/>
          <w:sz w:val="24"/>
          <w:u w:val="single"/>
          <w:lang w:val="es-MX"/>
        </w:rPr>
      </w:pPr>
    </w:p>
    <w:p w:rsidR="00132B4D" w:rsidRDefault="00132B4D" w:rsidP="00D158E5">
      <w:pPr>
        <w:spacing w:after="0"/>
        <w:jc w:val="both"/>
        <w:rPr>
          <w:rFonts w:ascii="Arial" w:eastAsia="Calibri" w:hAnsi="Arial" w:cs="Arial"/>
          <w:b/>
          <w:sz w:val="24"/>
          <w:u w:val="single"/>
          <w:lang w:val="es-MX"/>
        </w:rPr>
      </w:pPr>
    </w:p>
    <w:p w:rsidR="00132B4D" w:rsidRDefault="00132B4D" w:rsidP="00D158E5">
      <w:pPr>
        <w:spacing w:after="0"/>
        <w:jc w:val="both"/>
        <w:rPr>
          <w:rFonts w:ascii="Arial" w:eastAsia="Calibri" w:hAnsi="Arial" w:cs="Arial"/>
          <w:b/>
          <w:sz w:val="24"/>
          <w:u w:val="single"/>
          <w:lang w:val="es-MX"/>
        </w:rPr>
      </w:pPr>
    </w:p>
    <w:p w:rsidR="004441AC" w:rsidRPr="00787308" w:rsidRDefault="00397037" w:rsidP="00D158E5">
      <w:pPr>
        <w:spacing w:after="0"/>
        <w:jc w:val="both"/>
        <w:rPr>
          <w:rFonts w:ascii="Arial" w:eastAsia="Calibri" w:hAnsi="Arial" w:cs="Arial"/>
          <w:b/>
          <w:sz w:val="24"/>
          <w:u w:val="single"/>
          <w:lang w:val="es-MX"/>
        </w:rPr>
      </w:pPr>
      <w:r w:rsidRPr="00DF7F1B">
        <w:rPr>
          <w:rFonts w:ascii="Arial" w:eastAsia="Calibri" w:hAnsi="Arial" w:cs="Arial"/>
          <w:b/>
          <w:sz w:val="24"/>
          <w:u w:val="single"/>
          <w:lang w:val="es-MX"/>
        </w:rPr>
        <w:lastRenderedPageBreak/>
        <w:t>Desarrollo:</w:t>
      </w:r>
    </w:p>
    <w:p w:rsidR="00132B4D" w:rsidRDefault="00132B4D" w:rsidP="00D158E5">
      <w:pPr>
        <w:spacing w:after="0"/>
        <w:jc w:val="both"/>
        <w:rPr>
          <w:rFonts w:ascii="Arial" w:eastAsia="Calibri" w:hAnsi="Arial" w:cs="Arial"/>
          <w:sz w:val="24"/>
        </w:rPr>
      </w:pPr>
    </w:p>
    <w:p w:rsidR="004441AC" w:rsidRPr="004441AC" w:rsidRDefault="00626A3C" w:rsidP="00D158E5">
      <w:pPr>
        <w:spacing w:after="0"/>
        <w:jc w:val="both"/>
        <w:rPr>
          <w:rFonts w:ascii="Arial" w:eastAsia="Calibri" w:hAnsi="Arial" w:cs="Arial"/>
          <w:sz w:val="24"/>
        </w:rPr>
      </w:pPr>
      <w:r>
        <w:rPr>
          <w:rFonts w:ascii="Arial" w:eastAsia="Calibri" w:hAnsi="Arial" w:cs="Arial"/>
          <w:sz w:val="24"/>
        </w:rPr>
        <w:t xml:space="preserve">[1] </w:t>
      </w:r>
      <w:r w:rsidR="004441AC" w:rsidRPr="004441AC">
        <w:rPr>
          <w:rFonts w:ascii="Arial" w:eastAsia="Calibri" w:hAnsi="Arial" w:cs="Arial"/>
          <w:sz w:val="24"/>
        </w:rPr>
        <w:t>Las principales responsabilidades éticas de la empresa con los trabajadores y la comunidad son:</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Servir a la sociedad con productos útiles y en condiciones justas.</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Crear riqueza de la manera más eficaz posible.</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Respetar los derechos humanos con unas condiciones de trabajo dignas que favorezcan la seguridad y salud laboral y el desarrollo humano y profesional de los trabajadores.</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Procurar la continuidad de la empresa y, si es posible, lograr un crecimiento razonable.</w:t>
      </w:r>
    </w:p>
    <w:p w:rsidR="004441AC" w:rsidRPr="004441AC" w:rsidRDefault="004441AC" w:rsidP="00D158E5">
      <w:pPr>
        <w:numPr>
          <w:ilvl w:val="0"/>
          <w:numId w:val="1"/>
        </w:numPr>
        <w:spacing w:after="0"/>
        <w:jc w:val="both"/>
        <w:rPr>
          <w:rFonts w:ascii="Arial" w:eastAsia="Calibri" w:hAnsi="Arial" w:cs="Arial"/>
          <w:sz w:val="24"/>
        </w:rPr>
      </w:pPr>
      <w:r>
        <w:rPr>
          <w:rFonts w:ascii="Arial" w:eastAsia="Calibri" w:hAnsi="Arial" w:cs="Arial"/>
          <w:sz w:val="24"/>
        </w:rPr>
        <w:t xml:space="preserve">Respetar </w:t>
      </w:r>
      <w:r w:rsidRPr="004441AC">
        <w:rPr>
          <w:rFonts w:ascii="Arial" w:eastAsia="Calibri" w:hAnsi="Arial" w:cs="Arial"/>
          <w:sz w:val="24"/>
        </w:rPr>
        <w:t>el</w:t>
      </w:r>
      <w:r>
        <w:rPr>
          <w:rFonts w:ascii="Arial" w:eastAsia="Calibri" w:hAnsi="Arial" w:cs="Arial"/>
          <w:sz w:val="24"/>
        </w:rPr>
        <w:t xml:space="preserve"> </w:t>
      </w:r>
      <w:r w:rsidRPr="004441AC">
        <w:rPr>
          <w:rFonts w:ascii="Arial" w:eastAsia="Calibri" w:hAnsi="Arial" w:cs="Arial"/>
          <w:sz w:val="24"/>
        </w:rPr>
        <w:t>medio ambiente evitando en lo posible cualquier tipo de contaminación</w:t>
      </w:r>
      <w:r>
        <w:rPr>
          <w:rFonts w:ascii="Arial" w:eastAsia="Calibri" w:hAnsi="Arial" w:cs="Arial"/>
          <w:sz w:val="24"/>
        </w:rPr>
        <w:t xml:space="preserve"> </w:t>
      </w:r>
      <w:r w:rsidRPr="004441AC">
        <w:rPr>
          <w:rFonts w:ascii="Arial" w:eastAsia="Calibri" w:hAnsi="Arial" w:cs="Arial"/>
          <w:sz w:val="24"/>
        </w:rPr>
        <w:t>minimizando la generación de residuos y racionalizando el uso de los recursos naturales y energéticos.</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Cumplir con rigor las leyes, reglamentos, normas y costumbres, respetando los legítimos contratos y compromisos adquiridos.</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Procurar la </w:t>
      </w:r>
      <w:r w:rsidRPr="00C179EB">
        <w:rPr>
          <w:rFonts w:ascii="Arial" w:eastAsia="Calibri" w:hAnsi="Arial" w:cs="Arial"/>
          <w:sz w:val="24"/>
        </w:rPr>
        <w:t>distribución equitativa de la riqueza generada</w:t>
      </w:r>
      <w:r w:rsidR="00C179EB">
        <w:rPr>
          <w:rFonts w:ascii="Arial" w:eastAsia="Calibri" w:hAnsi="Arial" w:cs="Arial"/>
          <w:sz w:val="24"/>
        </w:rPr>
        <w:t>.</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Seguimiento del cumplimiento de la legislación por parte de la empresa.</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Mantenimiento de la ética empresarial y lucha contra la corrupción.</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Supervisión de las condiciones laborales y de salud de los/as trabajadores.</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Seguimiento de la gestión de los recursos y los residuos.</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Revisión de la eficiencia energética de la empresa.</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Correcto uso del agua.</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Lucha contra el cambio climático.</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Evaluación de riesgos ambientales y sociales.</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Supervisión de la adecuación de la cadena de suministro.</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Diseño e implementación de estrategias de asociación y colaboración de la empresa.</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Implicar a los consumidores, comunidades locales y resto de la sociedad.</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Implicar a los empleados en las buenas prácticas de RSE</w:t>
      </w:r>
    </w:p>
    <w:p w:rsidR="004441AC" w:rsidRPr="004441AC" w:rsidRDefault="004441AC" w:rsidP="00D158E5">
      <w:pPr>
        <w:numPr>
          <w:ilvl w:val="0"/>
          <w:numId w:val="1"/>
        </w:numPr>
        <w:spacing w:after="0"/>
        <w:jc w:val="both"/>
        <w:rPr>
          <w:rFonts w:ascii="Arial" w:eastAsia="Calibri" w:hAnsi="Arial" w:cs="Arial"/>
          <w:sz w:val="24"/>
        </w:rPr>
      </w:pPr>
      <w:r w:rsidRPr="004441AC">
        <w:rPr>
          <w:rFonts w:ascii="Arial" w:eastAsia="Calibri" w:hAnsi="Arial" w:cs="Arial"/>
          <w:sz w:val="24"/>
        </w:rPr>
        <w:t>Marketing y construcción de la reputación corporativa.</w:t>
      </w:r>
    </w:p>
    <w:p w:rsidR="00787308" w:rsidRDefault="004441AC" w:rsidP="00787308">
      <w:pPr>
        <w:numPr>
          <w:ilvl w:val="0"/>
          <w:numId w:val="1"/>
        </w:numPr>
        <w:spacing w:after="0"/>
        <w:jc w:val="both"/>
        <w:rPr>
          <w:rFonts w:ascii="Arial" w:eastAsia="Calibri" w:hAnsi="Arial" w:cs="Arial"/>
          <w:sz w:val="24"/>
        </w:rPr>
      </w:pPr>
      <w:r w:rsidRPr="004441AC">
        <w:rPr>
          <w:rFonts w:ascii="Arial" w:eastAsia="Calibri" w:hAnsi="Arial" w:cs="Arial"/>
          <w:sz w:val="24"/>
        </w:rPr>
        <w:t>Mejorar las posibilidades y oportunidades de la comunidad donde se establece la empresa</w:t>
      </w:r>
    </w:p>
    <w:p w:rsidR="00787308" w:rsidRPr="00787308" w:rsidRDefault="00787308" w:rsidP="00787308">
      <w:pPr>
        <w:spacing w:after="0"/>
        <w:jc w:val="both"/>
        <w:rPr>
          <w:rFonts w:ascii="Arial" w:eastAsia="Calibri" w:hAnsi="Arial" w:cs="Arial"/>
          <w:sz w:val="24"/>
        </w:rPr>
      </w:pPr>
    </w:p>
    <w:p w:rsidR="00EC41AF" w:rsidRDefault="005A6DC8" w:rsidP="005A6DC8">
      <w:pPr>
        <w:spacing w:after="0"/>
        <w:jc w:val="both"/>
        <w:rPr>
          <w:rFonts w:ascii="Arial" w:eastAsia="Calibri" w:hAnsi="Arial" w:cs="Arial"/>
          <w:sz w:val="24"/>
        </w:rPr>
      </w:pPr>
      <w:r w:rsidRPr="005A6DC8">
        <w:rPr>
          <w:rFonts w:ascii="Arial" w:eastAsia="Calibri" w:hAnsi="Arial" w:cs="Arial"/>
          <w:sz w:val="24"/>
        </w:rPr>
        <w:t>La Ética de las instituciones y las organizaciones</w:t>
      </w:r>
      <w:r>
        <w:rPr>
          <w:rFonts w:ascii="Arial" w:eastAsia="Calibri" w:hAnsi="Arial" w:cs="Arial"/>
          <w:sz w:val="24"/>
        </w:rPr>
        <w:t xml:space="preserve"> </w:t>
      </w:r>
      <w:r w:rsidRPr="005A6DC8">
        <w:rPr>
          <w:rFonts w:ascii="Arial" w:eastAsia="Calibri" w:hAnsi="Arial" w:cs="Arial"/>
          <w:sz w:val="24"/>
        </w:rPr>
        <w:t>Institución</w:t>
      </w:r>
      <w:r>
        <w:rPr>
          <w:rFonts w:ascii="Arial" w:eastAsia="Calibri" w:hAnsi="Arial" w:cs="Arial"/>
          <w:sz w:val="24"/>
        </w:rPr>
        <w:t xml:space="preserve"> </w:t>
      </w:r>
    </w:p>
    <w:p w:rsidR="00787308" w:rsidRDefault="00787308" w:rsidP="005A6DC8">
      <w:pPr>
        <w:spacing w:after="0"/>
        <w:jc w:val="both"/>
        <w:rPr>
          <w:rFonts w:ascii="Arial" w:eastAsia="Calibri" w:hAnsi="Arial" w:cs="Arial"/>
          <w:sz w:val="24"/>
        </w:rPr>
      </w:pPr>
    </w:p>
    <w:p w:rsidR="00787308" w:rsidRDefault="005A6DC8" w:rsidP="00EC41AF">
      <w:pPr>
        <w:spacing w:after="0"/>
        <w:jc w:val="both"/>
        <w:rPr>
          <w:rFonts w:ascii="Arial" w:eastAsia="Calibri" w:hAnsi="Arial" w:cs="Arial"/>
          <w:sz w:val="24"/>
        </w:rPr>
      </w:pPr>
      <w:r w:rsidRPr="005A6DC8">
        <w:rPr>
          <w:rFonts w:ascii="Arial" w:eastAsia="Calibri" w:hAnsi="Arial" w:cs="Arial"/>
          <w:sz w:val="24"/>
        </w:rPr>
        <w:t>Las instituciones son mecanismos de orden social y cooperación que procuran normalizar el comportamiento de un grupo de individuos (que puede ser reducido o coincidir con una sociedad entera). Las instituciones en dicho sentido trascienden las voluntades individuales al identificarse con la imposición de un propósito en teoría considerado como un bien social, es decir: normal para ése grupo.</w:t>
      </w:r>
      <w:r w:rsidRPr="005A6DC8">
        <w:t xml:space="preserve"> </w:t>
      </w:r>
      <w:r w:rsidRPr="005A6DC8">
        <w:rPr>
          <w:rFonts w:ascii="Arial" w:eastAsia="Calibri" w:hAnsi="Arial" w:cs="Arial"/>
          <w:sz w:val="24"/>
        </w:rPr>
        <w:t xml:space="preserve">Como estructuras y mecanismos de orden social en la especie humana, las instituciones son uno de los principales objetos de estudio en las ciencias sociales, como la antropología, la sociología, la ciencia política y la economía </w:t>
      </w:r>
      <w:r w:rsidRPr="005A6DC8">
        <w:rPr>
          <w:rFonts w:ascii="Arial" w:eastAsia="Calibri" w:hAnsi="Arial" w:cs="Arial"/>
          <w:sz w:val="24"/>
        </w:rPr>
        <w:lastRenderedPageBreak/>
        <w:t>entre otras. Las instituciones son también un tema de estudio central para el derecho, el régimen formal para la elaboración e implantación de reglas.</w:t>
      </w:r>
      <w:r>
        <w:rPr>
          <w:rFonts w:ascii="Arial" w:eastAsia="Calibri" w:hAnsi="Arial" w:cs="Arial"/>
          <w:sz w:val="24"/>
        </w:rPr>
        <w:t xml:space="preserve"> </w:t>
      </w:r>
      <w:r w:rsidRPr="005A6DC8">
        <w:rPr>
          <w:rFonts w:ascii="Arial" w:eastAsia="Calibri" w:hAnsi="Arial" w:cs="Arial"/>
          <w:sz w:val="24"/>
        </w:rPr>
        <w:t>El institucionalismo es un enfoque particular o tendencia de algunas corrientes dentro de estas ciencias sociales.</w:t>
      </w:r>
      <w:r>
        <w:rPr>
          <w:rFonts w:ascii="Arial" w:eastAsia="Calibri" w:hAnsi="Arial" w:cs="Arial"/>
          <w:sz w:val="24"/>
        </w:rPr>
        <w:t xml:space="preserve"> </w:t>
      </w:r>
      <w:r w:rsidRPr="005A6DC8">
        <w:rPr>
          <w:rFonts w:ascii="Arial" w:eastAsia="Calibri" w:hAnsi="Arial" w:cs="Arial"/>
          <w:sz w:val="24"/>
        </w:rPr>
        <w:t xml:space="preserve">Derivado del origen etimológico de </w:t>
      </w:r>
      <w:proofErr w:type="spellStart"/>
      <w:r w:rsidRPr="005A6DC8">
        <w:rPr>
          <w:rFonts w:ascii="Arial" w:eastAsia="Calibri" w:hAnsi="Arial" w:cs="Arial"/>
          <w:sz w:val="24"/>
        </w:rPr>
        <w:t>institutio</w:t>
      </w:r>
      <w:proofErr w:type="spellEnd"/>
      <w:r w:rsidRPr="005A6DC8">
        <w:rPr>
          <w:rFonts w:ascii="Arial" w:eastAsia="Calibri" w:hAnsi="Arial" w:cs="Arial"/>
          <w:sz w:val="24"/>
        </w:rPr>
        <w:t xml:space="preserve"> (en latín educación), una institución es un establecimiento u organismo que realiza una labor social de tipo educativo y cultural, como los institutos de enseñanza o investigación o los museos. Del mismo origen vienen instrucción, instructor e institutriz.</w:t>
      </w:r>
      <w:r w:rsidR="00132B4D">
        <w:rPr>
          <w:rFonts w:ascii="Arial" w:eastAsia="Calibri" w:hAnsi="Arial" w:cs="Arial"/>
          <w:sz w:val="24"/>
        </w:rPr>
        <w:t xml:space="preserve"> </w:t>
      </w:r>
      <w:r>
        <w:rPr>
          <w:rFonts w:ascii="Arial" w:eastAsia="Calibri" w:hAnsi="Arial" w:cs="Arial"/>
          <w:sz w:val="24"/>
        </w:rPr>
        <w:t>[3]</w:t>
      </w:r>
    </w:p>
    <w:p w:rsidR="00787308" w:rsidRDefault="00787308" w:rsidP="00EC41AF">
      <w:pPr>
        <w:spacing w:after="0"/>
        <w:jc w:val="both"/>
        <w:rPr>
          <w:rFonts w:ascii="Arial" w:eastAsia="Calibri" w:hAnsi="Arial" w:cs="Arial"/>
          <w:sz w:val="24"/>
        </w:rPr>
      </w:pPr>
    </w:p>
    <w:p w:rsidR="001C7159" w:rsidRPr="00DF7F1B" w:rsidRDefault="001C7159" w:rsidP="001C7159">
      <w:pPr>
        <w:spacing w:after="0"/>
        <w:jc w:val="both"/>
        <w:rPr>
          <w:rFonts w:ascii="Arial" w:hAnsi="Arial" w:cs="Arial"/>
          <w:sz w:val="24"/>
        </w:rPr>
      </w:pPr>
      <w:r w:rsidRPr="00DF7F1B">
        <w:rPr>
          <w:rFonts w:ascii="Arial" w:hAnsi="Arial" w:cs="Arial"/>
          <w:sz w:val="24"/>
        </w:rPr>
        <w:t>La Responsabilidad Social De Las Instituciones Y De Las Organizaciones</w:t>
      </w:r>
    </w:p>
    <w:p w:rsidR="001C7159" w:rsidRDefault="001C7159" w:rsidP="00EC41AF">
      <w:pPr>
        <w:spacing w:after="0"/>
        <w:jc w:val="both"/>
        <w:rPr>
          <w:rFonts w:ascii="Arial" w:hAnsi="Arial" w:cs="Arial"/>
          <w:sz w:val="24"/>
        </w:rPr>
      </w:pPr>
      <w:r w:rsidRPr="00DF7F1B">
        <w:rPr>
          <w:rFonts w:ascii="Arial" w:hAnsi="Arial" w:cs="Arial"/>
          <w:sz w:val="24"/>
        </w:rPr>
        <w:t>En la Ética para el desarrollo, de un ámbito de la Ética Aplicada, si se admite que la Ética es el discurso general acerca de lo bueno, lo justo, lo deseable, lo correcto, y que la Ética Aplicada es el discurso específico que trata de establecer los principios, valores y orientaciones que conviven a un ámbito de acción determinado en las éticas aplicadas convergen principios éticos generales, que trazan el marco de convivencia y cooperación sobre el que se apoya la sociedad en su conjunto, y principios éticos específicos, que los protagonistas y afectados de cada ámbito proponen en su práctica histórica</w:t>
      </w:r>
      <w:r>
        <w:rPr>
          <w:rFonts w:ascii="Arial" w:hAnsi="Arial" w:cs="Arial"/>
          <w:sz w:val="24"/>
        </w:rPr>
        <w:t>.[4]</w:t>
      </w:r>
    </w:p>
    <w:p w:rsidR="00787308" w:rsidRDefault="00787308" w:rsidP="00D158E5">
      <w:pPr>
        <w:spacing w:after="0"/>
        <w:jc w:val="both"/>
        <w:rPr>
          <w:rFonts w:ascii="Arial" w:hAnsi="Arial" w:cs="Arial"/>
          <w:sz w:val="24"/>
        </w:rPr>
      </w:pPr>
    </w:p>
    <w:p w:rsidR="004441AC" w:rsidRDefault="00A60B59" w:rsidP="00D158E5">
      <w:pPr>
        <w:spacing w:after="0"/>
        <w:jc w:val="both"/>
        <w:rPr>
          <w:rFonts w:ascii="Arial" w:hAnsi="Arial" w:cs="Arial"/>
          <w:sz w:val="24"/>
        </w:rPr>
      </w:pPr>
      <w:r w:rsidRPr="00A60B59">
        <w:rPr>
          <w:rFonts w:ascii="Arial" w:hAnsi="Arial" w:cs="Arial"/>
          <w:sz w:val="24"/>
        </w:rPr>
        <w:t>Uno de los grandes temas del debate ha sido si la responsabilidad</w:t>
      </w:r>
      <w:r>
        <w:rPr>
          <w:rFonts w:ascii="Arial" w:hAnsi="Arial" w:cs="Arial"/>
          <w:sz w:val="24"/>
        </w:rPr>
        <w:t xml:space="preserve"> social de la empresa debe ser </w:t>
      </w:r>
      <w:r w:rsidRPr="00A60B59">
        <w:rPr>
          <w:rFonts w:ascii="Arial" w:hAnsi="Arial" w:cs="Arial"/>
          <w:sz w:val="24"/>
        </w:rPr>
        <w:t>regulada por el Estado o si debe ser autorregulada por la propia e</w:t>
      </w:r>
      <w:r>
        <w:rPr>
          <w:rFonts w:ascii="Arial" w:hAnsi="Arial" w:cs="Arial"/>
          <w:sz w:val="24"/>
        </w:rPr>
        <w:t xml:space="preserve">ntidad. Varios de los aspectos </w:t>
      </w:r>
      <w:r w:rsidRPr="00A60B59">
        <w:rPr>
          <w:rFonts w:ascii="Arial" w:hAnsi="Arial" w:cs="Arial"/>
          <w:sz w:val="24"/>
        </w:rPr>
        <w:t>contenidos en la concepción de responsabilidad social ya son</w:t>
      </w:r>
      <w:r>
        <w:rPr>
          <w:rFonts w:ascii="Arial" w:hAnsi="Arial" w:cs="Arial"/>
          <w:sz w:val="24"/>
        </w:rPr>
        <w:t xml:space="preserve"> regulados a través de normas o </w:t>
      </w:r>
      <w:r w:rsidRPr="00A60B59">
        <w:rPr>
          <w:rFonts w:ascii="Arial" w:hAnsi="Arial" w:cs="Arial"/>
          <w:sz w:val="24"/>
        </w:rPr>
        <w:t>procedimientos como, por ejemplo, las leyes laborales o las dispo</w:t>
      </w:r>
      <w:r>
        <w:rPr>
          <w:rFonts w:ascii="Arial" w:hAnsi="Arial" w:cs="Arial"/>
          <w:sz w:val="24"/>
        </w:rPr>
        <w:t xml:space="preserve">siciones ambientales (códigos </w:t>
      </w:r>
      <w:r w:rsidRPr="00A60B59">
        <w:rPr>
          <w:rFonts w:ascii="Arial" w:hAnsi="Arial" w:cs="Arial"/>
          <w:sz w:val="24"/>
        </w:rPr>
        <w:t>o leyes específicas)</w:t>
      </w:r>
      <w:r>
        <w:rPr>
          <w:rFonts w:ascii="Arial" w:hAnsi="Arial" w:cs="Arial"/>
          <w:sz w:val="24"/>
        </w:rPr>
        <w:t xml:space="preserve"> </w:t>
      </w:r>
      <w:r w:rsidRPr="00A60B59">
        <w:rPr>
          <w:rFonts w:ascii="Arial" w:hAnsi="Arial" w:cs="Arial"/>
          <w:sz w:val="24"/>
        </w:rPr>
        <w:t>Uno de los grandes temas del debate ha sido si la responsabilidad</w:t>
      </w:r>
      <w:r>
        <w:rPr>
          <w:rFonts w:ascii="Arial" w:hAnsi="Arial" w:cs="Arial"/>
          <w:sz w:val="24"/>
        </w:rPr>
        <w:t xml:space="preserve"> social de la empresa debe ser </w:t>
      </w:r>
      <w:r w:rsidRPr="00A60B59">
        <w:rPr>
          <w:rFonts w:ascii="Arial" w:hAnsi="Arial" w:cs="Arial"/>
          <w:sz w:val="24"/>
        </w:rPr>
        <w:t>regulada por el Estado o si debe ser autorregulada por la propia e</w:t>
      </w:r>
      <w:r>
        <w:rPr>
          <w:rFonts w:ascii="Arial" w:hAnsi="Arial" w:cs="Arial"/>
          <w:sz w:val="24"/>
        </w:rPr>
        <w:t xml:space="preserve">ntidad. Varios de los aspectos </w:t>
      </w:r>
      <w:r w:rsidRPr="00A60B59">
        <w:rPr>
          <w:rFonts w:ascii="Arial" w:hAnsi="Arial" w:cs="Arial"/>
          <w:sz w:val="24"/>
        </w:rPr>
        <w:t xml:space="preserve">contenidos en la concepción de responsabilidad social ya son </w:t>
      </w:r>
      <w:r>
        <w:rPr>
          <w:rFonts w:ascii="Arial" w:hAnsi="Arial" w:cs="Arial"/>
          <w:sz w:val="24"/>
        </w:rPr>
        <w:t xml:space="preserve">regulados a través de normas o </w:t>
      </w:r>
      <w:r w:rsidRPr="00A60B59">
        <w:rPr>
          <w:rFonts w:ascii="Arial" w:hAnsi="Arial" w:cs="Arial"/>
          <w:sz w:val="24"/>
        </w:rPr>
        <w:t>procedimientos como, por ejemplo, las leyes laborales o las disposiciones ambientales (códigos</w:t>
      </w:r>
      <w:r>
        <w:rPr>
          <w:rFonts w:ascii="Arial" w:hAnsi="Arial" w:cs="Arial"/>
          <w:sz w:val="24"/>
        </w:rPr>
        <w:t xml:space="preserve"> </w:t>
      </w:r>
      <w:r w:rsidRPr="00A60B59">
        <w:rPr>
          <w:rFonts w:ascii="Arial" w:hAnsi="Arial" w:cs="Arial"/>
          <w:sz w:val="24"/>
        </w:rPr>
        <w:t xml:space="preserve">o leyes específicas) </w:t>
      </w:r>
      <w:r>
        <w:rPr>
          <w:rFonts w:ascii="Arial" w:hAnsi="Arial" w:cs="Arial"/>
          <w:sz w:val="24"/>
        </w:rPr>
        <w:t>[5]</w:t>
      </w:r>
    </w:p>
    <w:p w:rsidR="00787308" w:rsidRDefault="00787308" w:rsidP="00787308">
      <w:pPr>
        <w:spacing w:after="0"/>
        <w:jc w:val="both"/>
        <w:rPr>
          <w:rFonts w:ascii="Arial" w:hAnsi="Arial" w:cs="Arial"/>
          <w:sz w:val="24"/>
        </w:rPr>
      </w:pPr>
    </w:p>
    <w:p w:rsidR="00787308" w:rsidRPr="00787308" w:rsidRDefault="00787308" w:rsidP="00787308">
      <w:pPr>
        <w:spacing w:after="0"/>
        <w:jc w:val="both"/>
        <w:rPr>
          <w:rFonts w:ascii="Arial" w:hAnsi="Arial" w:cs="Arial"/>
          <w:sz w:val="24"/>
        </w:rPr>
      </w:pPr>
      <w:r w:rsidRPr="00787308">
        <w:rPr>
          <w:rFonts w:ascii="Arial" w:hAnsi="Arial" w:cs="Arial"/>
          <w:sz w:val="24"/>
        </w:rPr>
        <w:t xml:space="preserve">La ISO 26000, próxima a publicarse, es un documento que pretende universalizar en mucho, todo lo que respecta a este tema. </w:t>
      </w:r>
    </w:p>
    <w:p w:rsidR="00787308" w:rsidRPr="00787308" w:rsidRDefault="00787308" w:rsidP="00787308">
      <w:pPr>
        <w:spacing w:after="0"/>
        <w:jc w:val="both"/>
        <w:rPr>
          <w:rFonts w:ascii="Arial" w:hAnsi="Arial" w:cs="Arial"/>
          <w:sz w:val="24"/>
        </w:rPr>
      </w:pPr>
      <w:r w:rsidRPr="00787308">
        <w:rPr>
          <w:rFonts w:ascii="Arial" w:hAnsi="Arial" w:cs="Arial"/>
          <w:sz w:val="24"/>
        </w:rPr>
        <w:t>• contribuya al desarrollo sostenible, incluyendo la salud y el bienestar de la sociedad;</w:t>
      </w:r>
      <w:r>
        <w:rPr>
          <w:rFonts w:ascii="Arial" w:hAnsi="Arial" w:cs="Arial"/>
          <w:sz w:val="24"/>
        </w:rPr>
        <w:t xml:space="preserve"> </w:t>
      </w:r>
      <w:r w:rsidRPr="00787308">
        <w:rPr>
          <w:rFonts w:ascii="Arial" w:hAnsi="Arial" w:cs="Arial"/>
          <w:sz w:val="24"/>
        </w:rPr>
        <w:t>• tome en consideración las expectativas de sus partes interesadas;</w:t>
      </w:r>
    </w:p>
    <w:p w:rsidR="00787308" w:rsidRDefault="00787308" w:rsidP="00787308">
      <w:pPr>
        <w:spacing w:after="0"/>
        <w:jc w:val="both"/>
        <w:rPr>
          <w:rFonts w:ascii="Arial" w:hAnsi="Arial" w:cs="Arial"/>
          <w:sz w:val="24"/>
        </w:rPr>
      </w:pPr>
      <w:r w:rsidRPr="00787308">
        <w:rPr>
          <w:rFonts w:ascii="Arial" w:hAnsi="Arial" w:cs="Arial"/>
          <w:sz w:val="24"/>
        </w:rPr>
        <w:t>• cumpla con la legislación aplicable y sea coherente con la normativa internacional de comportamiento;</w:t>
      </w:r>
      <w:r>
        <w:rPr>
          <w:rFonts w:ascii="Arial" w:hAnsi="Arial" w:cs="Arial"/>
          <w:sz w:val="24"/>
        </w:rPr>
        <w:t xml:space="preserve"> </w:t>
      </w:r>
      <w:r w:rsidRPr="00787308">
        <w:rPr>
          <w:rFonts w:ascii="Arial" w:hAnsi="Arial" w:cs="Arial"/>
          <w:sz w:val="24"/>
        </w:rPr>
        <w:t>esté integrada en toda la organización y se lleve a la práctica en sus relaciones</w:t>
      </w:r>
      <w:r>
        <w:rPr>
          <w:rFonts w:ascii="Arial" w:hAnsi="Arial" w:cs="Arial"/>
          <w:sz w:val="24"/>
        </w:rPr>
        <w:t xml:space="preserve"> [6]</w:t>
      </w:r>
    </w:p>
    <w:p w:rsidR="00132B4D" w:rsidRPr="00787308" w:rsidRDefault="00132B4D" w:rsidP="00787308">
      <w:pPr>
        <w:spacing w:after="0"/>
        <w:jc w:val="both"/>
        <w:rPr>
          <w:rFonts w:ascii="Arial" w:hAnsi="Arial" w:cs="Arial"/>
          <w:sz w:val="24"/>
        </w:rPr>
      </w:pPr>
    </w:p>
    <w:p w:rsidR="00397037" w:rsidRPr="00DF7F1B" w:rsidRDefault="00397037" w:rsidP="00D158E5">
      <w:pPr>
        <w:spacing w:after="0"/>
        <w:jc w:val="both"/>
        <w:rPr>
          <w:rFonts w:ascii="Arial" w:eastAsia="Calibri" w:hAnsi="Arial" w:cs="Arial"/>
          <w:b/>
          <w:sz w:val="24"/>
          <w:u w:val="single"/>
          <w:lang w:val="es-MX"/>
        </w:rPr>
      </w:pPr>
      <w:r w:rsidRPr="00DF7F1B">
        <w:rPr>
          <w:rFonts w:ascii="Arial" w:eastAsia="Calibri" w:hAnsi="Arial" w:cs="Arial"/>
          <w:b/>
          <w:sz w:val="24"/>
          <w:u w:val="single"/>
          <w:lang w:val="es-MX"/>
        </w:rPr>
        <w:t>Conclusiones:</w:t>
      </w:r>
    </w:p>
    <w:p w:rsidR="00724A24" w:rsidRDefault="00D158E5" w:rsidP="00D158E5">
      <w:pPr>
        <w:spacing w:after="0"/>
        <w:jc w:val="both"/>
        <w:rPr>
          <w:rFonts w:ascii="Arial" w:eastAsia="Calibri" w:hAnsi="Arial" w:cs="Arial"/>
          <w:sz w:val="24"/>
          <w:lang w:val="es-MX"/>
        </w:rPr>
      </w:pPr>
      <w:r w:rsidRPr="00D158E5">
        <w:rPr>
          <w:rFonts w:ascii="Arial" w:eastAsia="Calibri" w:hAnsi="Arial" w:cs="Arial"/>
          <w:sz w:val="24"/>
          <w:lang w:val="es-MX"/>
        </w:rPr>
        <w:t xml:space="preserve">Aunque la Responsabilidad Social Empresarial (RSE) es inherente a la empresa, recientemente se ha convertido en una nueva forma de gestión y de hacer negocios, en la cual la empresa se ocupa de que sus operaciones sean sustentables en lo económico, lo social y lo ambiental, reconociendo los intereses </w:t>
      </w:r>
      <w:r w:rsidRPr="00D158E5">
        <w:rPr>
          <w:rFonts w:ascii="Arial" w:eastAsia="Calibri" w:hAnsi="Arial" w:cs="Arial"/>
          <w:sz w:val="24"/>
          <w:lang w:val="es-MX"/>
        </w:rPr>
        <w:lastRenderedPageBreak/>
        <w:t>de los distintos grupos con los que se relaciona y buscando la preservación del medio ambiente y la sustentabilidad de las generaciones futuras. Es una visión de negocios que integra el respeto por las personas, los valores éticos, la comunidad y el medioambiente con la gestión misma de la empresa, independientemente de los productos o servicios que ésta ofrece, del sector al que pertenece, de su tamaño o nacionalidad.</w:t>
      </w:r>
      <w:r w:rsidR="00724A24">
        <w:rPr>
          <w:rFonts w:ascii="Arial" w:eastAsia="Calibri" w:hAnsi="Arial" w:cs="Arial"/>
          <w:sz w:val="24"/>
          <w:lang w:val="es-MX"/>
        </w:rPr>
        <w:t>[2]</w:t>
      </w:r>
    </w:p>
    <w:p w:rsidR="00132B4D" w:rsidRPr="00DF7F1B" w:rsidRDefault="00132B4D" w:rsidP="00D158E5">
      <w:pPr>
        <w:spacing w:after="0"/>
        <w:jc w:val="both"/>
        <w:rPr>
          <w:rFonts w:ascii="Arial" w:eastAsia="Calibri" w:hAnsi="Arial" w:cs="Arial"/>
          <w:sz w:val="24"/>
          <w:lang w:val="es-MX"/>
        </w:rPr>
      </w:pPr>
    </w:p>
    <w:p w:rsidR="00397037" w:rsidRPr="00DF7F1B" w:rsidRDefault="00397037" w:rsidP="00D158E5">
      <w:pPr>
        <w:spacing w:after="0"/>
        <w:jc w:val="both"/>
        <w:rPr>
          <w:rFonts w:ascii="Arial" w:eastAsia="Calibri" w:hAnsi="Arial" w:cs="Arial"/>
          <w:b/>
          <w:sz w:val="24"/>
          <w:u w:val="single"/>
          <w:lang w:val="es-MX"/>
        </w:rPr>
      </w:pPr>
      <w:r w:rsidRPr="00DF7F1B">
        <w:rPr>
          <w:rFonts w:ascii="Arial" w:eastAsia="Calibri" w:hAnsi="Arial" w:cs="Arial"/>
          <w:b/>
          <w:sz w:val="24"/>
          <w:u w:val="single"/>
          <w:lang w:val="es-MX"/>
        </w:rPr>
        <w:t>Bibliografía:</w:t>
      </w:r>
    </w:p>
    <w:p w:rsidR="00132B4D" w:rsidRDefault="00132B4D" w:rsidP="00D158E5">
      <w:pPr>
        <w:spacing w:after="0"/>
        <w:jc w:val="both"/>
        <w:rPr>
          <w:rFonts w:ascii="Arial" w:hAnsi="Arial" w:cs="Arial"/>
          <w:sz w:val="24"/>
        </w:rPr>
      </w:pPr>
    </w:p>
    <w:p w:rsidR="00C75E40" w:rsidRDefault="00501862" w:rsidP="00D158E5">
      <w:pPr>
        <w:spacing w:after="0"/>
        <w:jc w:val="both"/>
        <w:rPr>
          <w:rFonts w:ascii="Arial" w:hAnsi="Arial" w:cs="Arial"/>
          <w:sz w:val="24"/>
        </w:rPr>
      </w:pPr>
      <w:r>
        <w:rPr>
          <w:rFonts w:ascii="Arial" w:hAnsi="Arial" w:cs="Arial"/>
          <w:sz w:val="24"/>
        </w:rPr>
        <w:t xml:space="preserve">[1] </w:t>
      </w:r>
      <w:hyperlink r:id="rId5" w:history="1">
        <w:r w:rsidR="00C75E40" w:rsidRPr="00DF7F1B">
          <w:rPr>
            <w:rStyle w:val="Hipervnculo"/>
            <w:rFonts w:ascii="Arial" w:hAnsi="Arial" w:cs="Arial"/>
            <w:sz w:val="24"/>
          </w:rPr>
          <w:t>http://es.wikipedia.org/wiki/Responsabilidad_social_corporativa</w:t>
        </w:r>
      </w:hyperlink>
    </w:p>
    <w:p w:rsidR="00724A24" w:rsidRPr="00724A24" w:rsidRDefault="00724A24" w:rsidP="00724A24">
      <w:pPr>
        <w:spacing w:after="0"/>
        <w:jc w:val="both"/>
        <w:rPr>
          <w:rFonts w:ascii="Arial" w:hAnsi="Arial" w:cs="Arial"/>
          <w:sz w:val="24"/>
        </w:rPr>
      </w:pPr>
      <w:r>
        <w:rPr>
          <w:rFonts w:ascii="Arial" w:hAnsi="Arial" w:cs="Arial"/>
          <w:sz w:val="24"/>
        </w:rPr>
        <w:t xml:space="preserve">[2] </w:t>
      </w:r>
      <w:r w:rsidRPr="00724A24">
        <w:rPr>
          <w:rFonts w:ascii="Arial" w:hAnsi="Arial" w:cs="Arial"/>
          <w:sz w:val="24"/>
        </w:rPr>
        <w:t xml:space="preserve">© 2012 Centro Mexicano para la Filantropía A.C. </w:t>
      </w:r>
    </w:p>
    <w:p w:rsidR="00724A24" w:rsidRPr="00724A24" w:rsidRDefault="00724A24" w:rsidP="00724A24">
      <w:pPr>
        <w:spacing w:after="0"/>
        <w:jc w:val="both"/>
        <w:rPr>
          <w:rFonts w:ascii="Arial" w:hAnsi="Arial" w:cs="Arial"/>
          <w:sz w:val="24"/>
        </w:rPr>
      </w:pPr>
      <w:r w:rsidRPr="00724A24">
        <w:rPr>
          <w:rFonts w:ascii="Arial" w:hAnsi="Arial" w:cs="Arial"/>
          <w:sz w:val="24"/>
        </w:rPr>
        <w:t xml:space="preserve">Cerrada de Salvador Alvarado #7, Col. Escandón, México, D.F. C.P.11800 </w:t>
      </w:r>
    </w:p>
    <w:p w:rsidR="00724A24" w:rsidRDefault="00724A24" w:rsidP="00724A24">
      <w:pPr>
        <w:spacing w:after="0"/>
        <w:jc w:val="both"/>
        <w:rPr>
          <w:rFonts w:ascii="Arial" w:hAnsi="Arial" w:cs="Arial"/>
          <w:sz w:val="24"/>
        </w:rPr>
      </w:pPr>
      <w:r w:rsidRPr="00724A24">
        <w:rPr>
          <w:rFonts w:ascii="Arial" w:hAnsi="Arial" w:cs="Arial"/>
          <w:sz w:val="24"/>
        </w:rPr>
        <w:t>Tel. +52 (55) 5276-8530, Fax +52 (55) 5515 5448</w:t>
      </w:r>
      <w:r>
        <w:rPr>
          <w:rFonts w:ascii="Arial" w:hAnsi="Arial" w:cs="Arial"/>
          <w:sz w:val="24"/>
        </w:rPr>
        <w:t xml:space="preserve"> </w:t>
      </w:r>
    </w:p>
    <w:p w:rsidR="00501862" w:rsidRDefault="005A6DC8" w:rsidP="00D158E5">
      <w:pPr>
        <w:spacing w:after="0"/>
        <w:jc w:val="both"/>
        <w:rPr>
          <w:rFonts w:ascii="Arial" w:hAnsi="Arial" w:cs="Arial"/>
          <w:sz w:val="24"/>
        </w:rPr>
      </w:pPr>
      <w:r>
        <w:rPr>
          <w:rFonts w:ascii="Arial" w:hAnsi="Arial" w:cs="Arial"/>
          <w:sz w:val="24"/>
        </w:rPr>
        <w:t xml:space="preserve">[3] </w:t>
      </w:r>
      <w:r w:rsidRPr="005A6DC8">
        <w:rPr>
          <w:rFonts w:ascii="Arial" w:hAnsi="Arial" w:cs="Arial"/>
          <w:sz w:val="24"/>
        </w:rPr>
        <w:t xml:space="preserve">(2009, 11). </w:t>
      </w:r>
      <w:proofErr w:type="spellStart"/>
      <w:r w:rsidRPr="005A6DC8">
        <w:rPr>
          <w:rFonts w:ascii="Arial" w:hAnsi="Arial" w:cs="Arial"/>
          <w:sz w:val="24"/>
        </w:rPr>
        <w:t>Etica</w:t>
      </w:r>
      <w:proofErr w:type="spellEnd"/>
      <w:r w:rsidRPr="005A6DC8">
        <w:rPr>
          <w:rFonts w:ascii="Arial" w:hAnsi="Arial" w:cs="Arial"/>
          <w:sz w:val="24"/>
        </w:rPr>
        <w:t xml:space="preserve"> En Las Instituciones Y Organizaciones. BuenasTareas.com. Recuperado 11, 2009, de </w:t>
      </w:r>
      <w:hyperlink r:id="rId6" w:history="1">
        <w:r w:rsidRPr="00250424">
          <w:rPr>
            <w:rStyle w:val="Hipervnculo"/>
            <w:rFonts w:ascii="Arial" w:hAnsi="Arial" w:cs="Arial"/>
            <w:sz w:val="24"/>
          </w:rPr>
          <w:t>http://www.buenastareas.com/ensayos/Etica-En-Las-Instituciones-y-Organizaciones/53239.html</w:t>
        </w:r>
      </w:hyperlink>
      <w:r>
        <w:rPr>
          <w:rFonts w:ascii="Arial" w:hAnsi="Arial" w:cs="Arial"/>
          <w:sz w:val="24"/>
        </w:rPr>
        <w:t xml:space="preserve"> </w:t>
      </w:r>
    </w:p>
    <w:p w:rsidR="00AB7E2C" w:rsidRDefault="001C7159" w:rsidP="00D158E5">
      <w:pPr>
        <w:spacing w:after="0"/>
        <w:jc w:val="both"/>
        <w:rPr>
          <w:rFonts w:ascii="Arial" w:hAnsi="Arial" w:cs="Arial"/>
          <w:sz w:val="24"/>
        </w:rPr>
      </w:pPr>
      <w:r>
        <w:rPr>
          <w:rFonts w:ascii="Arial" w:hAnsi="Arial" w:cs="Arial"/>
          <w:sz w:val="24"/>
        </w:rPr>
        <w:t>[4]</w:t>
      </w:r>
      <w:r w:rsidR="00787308">
        <w:rPr>
          <w:rFonts w:ascii="Arial" w:hAnsi="Arial" w:cs="Arial"/>
          <w:sz w:val="24"/>
        </w:rPr>
        <w:t xml:space="preserve"> </w:t>
      </w:r>
      <w:hyperlink r:id="rId7" w:history="1">
        <w:r w:rsidR="00C75E40" w:rsidRPr="00DF7F1B">
          <w:rPr>
            <w:rStyle w:val="Hipervnculo"/>
            <w:rFonts w:ascii="Arial" w:hAnsi="Arial" w:cs="Arial"/>
            <w:sz w:val="24"/>
          </w:rPr>
          <w:t>http://ssfe.itorizaba.edu.mx/bvirtualindustrial/index.php/seminario-de-e/89-library/seminario-de-etica/244-41-la-responsabilidad-social-de-las-instituciones-y-de-las-organizaciones</w:t>
        </w:r>
      </w:hyperlink>
    </w:p>
    <w:p w:rsidR="00A7532E" w:rsidRDefault="00A7532E" w:rsidP="00D158E5">
      <w:pPr>
        <w:spacing w:after="0"/>
        <w:jc w:val="both"/>
        <w:rPr>
          <w:rFonts w:ascii="Arial" w:hAnsi="Arial" w:cs="Arial"/>
          <w:sz w:val="24"/>
        </w:rPr>
      </w:pPr>
      <w:r>
        <w:rPr>
          <w:rFonts w:ascii="Arial" w:hAnsi="Arial" w:cs="Arial"/>
          <w:sz w:val="24"/>
        </w:rPr>
        <w:t xml:space="preserve">[5] </w:t>
      </w:r>
      <w:r w:rsidRPr="00A7532E">
        <w:rPr>
          <w:rFonts w:ascii="Arial" w:hAnsi="Arial" w:cs="Arial"/>
          <w:sz w:val="24"/>
        </w:rPr>
        <w:t>La responsabilidad social de la empresa en América Latina / Antonio Vives y Estrella Peinado-Vara, compiladores.</w:t>
      </w:r>
      <w:r>
        <w:rPr>
          <w:rFonts w:ascii="Arial" w:hAnsi="Arial" w:cs="Arial"/>
          <w:sz w:val="24"/>
        </w:rPr>
        <w:t xml:space="preserve"> </w:t>
      </w:r>
    </w:p>
    <w:p w:rsidR="00787308" w:rsidRPr="00501862" w:rsidRDefault="00787308" w:rsidP="00D158E5">
      <w:pPr>
        <w:spacing w:after="0"/>
        <w:jc w:val="both"/>
        <w:rPr>
          <w:rFonts w:ascii="Arial" w:hAnsi="Arial" w:cs="Arial"/>
          <w:sz w:val="24"/>
        </w:rPr>
      </w:pPr>
      <w:r>
        <w:rPr>
          <w:rFonts w:ascii="Arial" w:hAnsi="Arial" w:cs="Arial"/>
          <w:sz w:val="24"/>
        </w:rPr>
        <w:t>[6]</w:t>
      </w:r>
      <w:r>
        <w:t xml:space="preserve"> </w:t>
      </w:r>
      <w:hyperlink r:id="rId8" w:history="1">
        <w:r w:rsidRPr="00250424">
          <w:rPr>
            <w:rStyle w:val="Hipervnculo"/>
            <w:rFonts w:ascii="Arial" w:hAnsi="Arial" w:cs="Arial"/>
            <w:sz w:val="24"/>
          </w:rPr>
          <w:t>http://itlag-etica-responsabilidad.blogspot.mx/2011/05/responsabilidad-social-en-las.html</w:t>
        </w:r>
      </w:hyperlink>
      <w:r>
        <w:rPr>
          <w:rFonts w:ascii="Arial" w:hAnsi="Arial" w:cs="Arial"/>
          <w:sz w:val="24"/>
        </w:rPr>
        <w:t xml:space="preserve"> </w:t>
      </w:r>
    </w:p>
    <w:sectPr w:rsidR="00787308" w:rsidRPr="00501862" w:rsidSect="00EA02ED">
      <w:pgSz w:w="11906" w:h="16838"/>
      <w:pgMar w:top="1417" w:right="1416"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933179"/>
    <w:multiLevelType w:val="multilevel"/>
    <w:tmpl w:val="38BA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75E40"/>
    <w:rsid w:val="00132B4D"/>
    <w:rsid w:val="0017575F"/>
    <w:rsid w:val="001C7159"/>
    <w:rsid w:val="00275FFA"/>
    <w:rsid w:val="00397037"/>
    <w:rsid w:val="003E0647"/>
    <w:rsid w:val="00406C2D"/>
    <w:rsid w:val="004441AC"/>
    <w:rsid w:val="00501862"/>
    <w:rsid w:val="005136D1"/>
    <w:rsid w:val="005A6DC8"/>
    <w:rsid w:val="00626A3C"/>
    <w:rsid w:val="00724A24"/>
    <w:rsid w:val="00787308"/>
    <w:rsid w:val="009D051F"/>
    <w:rsid w:val="00A60B59"/>
    <w:rsid w:val="00A7532E"/>
    <w:rsid w:val="00AB7E2C"/>
    <w:rsid w:val="00B46134"/>
    <w:rsid w:val="00C179EB"/>
    <w:rsid w:val="00C75E40"/>
    <w:rsid w:val="00C777AB"/>
    <w:rsid w:val="00D158E5"/>
    <w:rsid w:val="00DE4815"/>
    <w:rsid w:val="00DF7F1B"/>
    <w:rsid w:val="00EA02ED"/>
    <w:rsid w:val="00EC41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E40"/>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75E4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8286424">
      <w:bodyDiv w:val="1"/>
      <w:marLeft w:val="0"/>
      <w:marRight w:val="0"/>
      <w:marTop w:val="0"/>
      <w:marBottom w:val="0"/>
      <w:divBdr>
        <w:top w:val="none" w:sz="0" w:space="0" w:color="auto"/>
        <w:left w:val="none" w:sz="0" w:space="0" w:color="auto"/>
        <w:bottom w:val="none" w:sz="0" w:space="0" w:color="auto"/>
        <w:right w:val="none" w:sz="0" w:space="0" w:color="auto"/>
      </w:divBdr>
    </w:div>
    <w:div w:id="1332873898">
      <w:bodyDiv w:val="1"/>
      <w:marLeft w:val="0"/>
      <w:marRight w:val="0"/>
      <w:marTop w:val="0"/>
      <w:marBottom w:val="0"/>
      <w:divBdr>
        <w:top w:val="none" w:sz="0" w:space="0" w:color="auto"/>
        <w:left w:val="none" w:sz="0" w:space="0" w:color="auto"/>
        <w:bottom w:val="none" w:sz="0" w:space="0" w:color="auto"/>
        <w:right w:val="none" w:sz="0" w:space="0" w:color="auto"/>
      </w:divBdr>
    </w:div>
    <w:div w:id="163401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tlag-etica-responsabilidad.blogspot.mx/2011/05/responsabilidad-social-en-las.html" TargetMode="External"/><Relationship Id="rId3" Type="http://schemas.openxmlformats.org/officeDocument/2006/relationships/settings" Target="settings.xml"/><Relationship Id="rId7" Type="http://schemas.openxmlformats.org/officeDocument/2006/relationships/hyperlink" Target="http://ssfe.itorizaba.edu.mx/bvirtualindustrial/index.php/seminario-de-e/89-library/seminario-de-etica/244-41-la-responsabilidad-social-de-las-instituciones-y-de-las-organizacio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enastareas.com/ensayos/Etica-En-Las-Instituciones-y-Organizaciones/53239.html" TargetMode="External"/><Relationship Id="rId5" Type="http://schemas.openxmlformats.org/officeDocument/2006/relationships/hyperlink" Target="http://es.wikipedia.org/wiki/Responsabilidad_social_corporati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1353</Words>
  <Characters>7446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walmart</dc:creator>
  <cp:lastModifiedBy>walmart</cp:lastModifiedBy>
  <cp:revision>15</cp:revision>
  <dcterms:created xsi:type="dcterms:W3CDTF">2014-02-12T23:17:00Z</dcterms:created>
  <dcterms:modified xsi:type="dcterms:W3CDTF">2014-02-13T01:44:00Z</dcterms:modified>
</cp:coreProperties>
</file>