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87925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z w:val="22"/>
          <w:szCs w:val="22"/>
        </w:rPr>
      </w:sdtEndPr>
      <w:sdtContent>
        <w:p w:rsidR="005D2FF8" w:rsidRDefault="00B421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421E2">
            <w:rPr>
              <w:rFonts w:eastAsiaTheme="majorEastAsia" w:cstheme="majorBidi"/>
              <w:noProof/>
            </w:rPr>
            <w:pict>
              <v:rect id="_x0000_s1044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421E2">
            <w:rPr>
              <w:rFonts w:eastAsiaTheme="majorEastAsia" w:cstheme="majorBidi"/>
              <w:noProof/>
            </w:rPr>
            <w:pict>
              <v:rect id="_x0000_s1047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421E2">
            <w:rPr>
              <w:rFonts w:eastAsiaTheme="majorEastAsia" w:cstheme="majorBidi"/>
              <w:noProof/>
            </w:rPr>
            <w:pict>
              <v:rect id="_x0000_s1046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421E2">
            <w:rPr>
              <w:rFonts w:eastAsiaTheme="majorEastAsia" w:cstheme="majorBidi"/>
              <w:noProof/>
            </w:rPr>
            <w:pict>
              <v:rect id="_x0000_s1045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D2FF8" w:rsidRDefault="005D2FF8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MX"/>
                </w:rPr>
                <w:t>A</w:t>
              </w:r>
              <w:r w:rsidR="00391968">
                <w:rPr>
                  <w:rFonts w:asciiTheme="majorHAnsi" w:eastAsiaTheme="majorEastAsia" w:hAnsiTheme="majorHAnsi" w:cstheme="majorBidi"/>
                  <w:sz w:val="72"/>
                  <w:szCs w:val="72"/>
                  <w:lang w:val="es-MX"/>
                </w:rPr>
                <w:t>nálisis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MX"/>
                </w:rPr>
                <w:t xml:space="preserve">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D2FF8" w:rsidRDefault="005D2FF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MX"/>
                </w:rPr>
                <w:t>Administración de Proyectos</w:t>
              </w:r>
            </w:p>
          </w:sdtContent>
        </w:sdt>
        <w:p w:rsidR="005D2FF8" w:rsidRDefault="005D2F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16B99" w:rsidRDefault="00816B9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16B99" w:rsidRDefault="00816B9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16B99" w:rsidRDefault="00816B9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16B99" w:rsidRDefault="00816B9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-460584</wp:posOffset>
                </wp:positionH>
                <wp:positionV relativeFrom="paragraph">
                  <wp:posOffset>85460</wp:posOffset>
                </wp:positionV>
                <wp:extent cx="6581387" cy="3179928"/>
                <wp:effectExtent l="19050" t="0" r="0" b="0"/>
                <wp:wrapNone/>
                <wp:docPr id="3" name="Imagen 3" descr="http://franquiciasyfranquicias.com/blog/wp-content/uploads/2013/08/franquicias-en-mexico-riesg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franquiciasyfranquicias.com/blog/wp-content/uploads/2013/08/franquicias-en-mexico-riesg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1387" cy="3179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5D2FF8" w:rsidRDefault="0060201D">
              <w:pPr>
                <w:pStyle w:val="Sinespaciado"/>
              </w:pPr>
              <w:r>
                <w:t xml:space="preserve">28 de noviembre de </w:t>
              </w:r>
              <w:r w:rsidR="005D2FF8">
                <w:t>2013</w:t>
              </w:r>
            </w:p>
          </w:sdtContent>
        </w:sdt>
        <w:p w:rsidR="005D2FF8" w:rsidRDefault="005D2FF8">
          <w:pPr>
            <w:pStyle w:val="Sinespaciado"/>
          </w:pPr>
          <w:r>
            <w:t>Universidad de Colima</w:t>
          </w:r>
          <w:r>
            <w:br/>
            <w:t>Facultad de Telemática</w:t>
          </w:r>
          <w:r>
            <w:br/>
            <w:t>Ingeniería en Software</w:t>
          </w:r>
          <w:r>
            <w:br/>
          </w:r>
          <w:r>
            <w:br/>
            <w:t>Profesor: Gerardo Cárdenas Villa</w:t>
          </w:r>
          <w:r>
            <w:br/>
          </w:r>
          <w:r>
            <w:br/>
            <w:t>Equipo 4:</w:t>
          </w:r>
          <w:r>
            <w:br/>
          </w:r>
          <w:proofErr w:type="spellStart"/>
          <w:r>
            <w:t>Edsel</w:t>
          </w:r>
          <w:proofErr w:type="spellEnd"/>
          <w:r>
            <w:t xml:space="preserve"> Barbosa Gonzales</w:t>
          </w:r>
          <w:r>
            <w:br/>
            <w:t>José Luis Garza Gallegos</w:t>
          </w:r>
          <w:r>
            <w:br/>
            <w:t>Kevin Roberto Gómez Peralta</w:t>
          </w:r>
          <w:r>
            <w:br/>
          </w:r>
          <w:proofErr w:type="spellStart"/>
          <w:r>
            <w:t>Amayelli</w:t>
          </w:r>
          <w:proofErr w:type="spellEnd"/>
          <w:r>
            <w:t xml:space="preserve"> </w:t>
          </w:r>
          <w:proofErr w:type="spellStart"/>
          <w:r>
            <w:t>Itzel</w:t>
          </w:r>
          <w:proofErr w:type="spellEnd"/>
          <w:r>
            <w:t xml:space="preserve"> Silva Contreras</w:t>
          </w:r>
        </w:p>
        <w:p w:rsidR="005D2FF8" w:rsidRDefault="005D2FF8">
          <w:pPr>
            <w:pStyle w:val="Sinespaciado"/>
          </w:pPr>
        </w:p>
        <w:p w:rsidR="005D2FF8" w:rsidRDefault="005D2FF8">
          <w:pPr>
            <w:pStyle w:val="Sinespaciado"/>
          </w:pPr>
        </w:p>
        <w:p w:rsidR="005D2FF8" w:rsidRDefault="005D2FF8">
          <w:pPr>
            <w:rPr>
              <w:lang w:val="es-ES"/>
            </w:rPr>
          </w:pPr>
        </w:p>
        <w:p w:rsidR="005D2FF8" w:rsidRDefault="005D2FF8">
          <w:pPr>
            <w:rPr>
              <w:rFonts w:eastAsiaTheme="minorEastAsia"/>
              <w:color w:val="FFFFFF" w:themeColor="background1"/>
              <w:lang w:val="es-ES"/>
            </w:rPr>
          </w:pPr>
          <w:r>
            <w:rPr>
              <w:rFonts w:eastAsiaTheme="minorEastAsia"/>
              <w:color w:val="FFFFFF" w:themeColor="background1"/>
              <w:lang w:val="es-ES"/>
            </w:rPr>
            <w:br w:type="page"/>
          </w:r>
        </w:p>
      </w:sdtContent>
    </w:sdt>
    <w:p w:rsidR="00CF37CA" w:rsidRPr="000D5A80" w:rsidRDefault="00816B99" w:rsidP="00CF37CA">
      <w:pPr>
        <w:pStyle w:val="texto"/>
        <w:jc w:val="both"/>
        <w:rPr>
          <w:rStyle w:val="Ttulo1Car"/>
          <w:rFonts w:asciiTheme="minorHAnsi" w:hAnsiTheme="minorHAnsi" w:cstheme="minorHAnsi"/>
        </w:rPr>
      </w:pPr>
      <w:r>
        <w:lastRenderedPageBreak/>
        <w:br/>
      </w:r>
      <w:r>
        <w:br/>
      </w:r>
      <w:r w:rsidR="005D2FF8" w:rsidRPr="000D5A80">
        <w:rPr>
          <w:rStyle w:val="Ttulo1Car"/>
          <w:rFonts w:asciiTheme="minorHAnsi" w:hAnsiTheme="minorHAnsi" w:cstheme="minorHAnsi"/>
        </w:rPr>
        <w:t>Administración de riesgos</w:t>
      </w:r>
    </w:p>
    <w:p w:rsidR="00CF37CA" w:rsidRPr="000D5A80" w:rsidRDefault="00CF37CA" w:rsidP="00CF37CA">
      <w:pPr>
        <w:pStyle w:val="texto"/>
        <w:jc w:val="both"/>
        <w:rPr>
          <w:rFonts w:asciiTheme="minorHAnsi" w:hAnsiTheme="minorHAnsi" w:cstheme="minorHAnsi"/>
        </w:rPr>
      </w:pPr>
      <w:r w:rsidRPr="000D5A80">
        <w:rPr>
          <w:rFonts w:asciiTheme="minorHAnsi" w:hAnsiTheme="minorHAnsi" w:cstheme="minorHAnsi"/>
        </w:rPr>
        <w:t>En el contexto de proyecto, riesgo implica las amenazas de sufrir daño o pérdida (resultado negativo) y también incluye las oportunidades (resultados positivos). La administración de riesgo es el medio a través del cual la incertidumbre se maneja de forma sistemática con la finalidad de disminuir la probabilidad de ocurrencia de resultados negativos y aumentar la probabilidad de lograr los objetivos del proyecto.</w:t>
      </w:r>
    </w:p>
    <w:p w:rsidR="00CF37CA" w:rsidRPr="000D5A80" w:rsidRDefault="00CF37CA" w:rsidP="00CF37CA">
      <w:pPr>
        <w:pStyle w:val="texto"/>
        <w:jc w:val="both"/>
        <w:rPr>
          <w:rFonts w:asciiTheme="minorHAnsi" w:hAnsiTheme="minorHAnsi" w:cstheme="minorHAnsi"/>
        </w:rPr>
      </w:pPr>
      <w:r w:rsidRPr="000D5A80">
        <w:rPr>
          <w:rFonts w:asciiTheme="minorHAnsi" w:hAnsiTheme="minorHAnsi" w:cstheme="minorHAnsi"/>
        </w:rPr>
        <w:t>La evaluación de riesgo es probablemente el paso más importante en un proceso de gestión de riesgos y también el paso más difícil y con mayor posibilidad de cometer errores. Durante esta etapa se deben identificar los diferentes riesgos existentes, determinar la probabilidad de la ocurrencia y las consecuencias que podrían generar, así como también clasificarlos. Es conveniente para mayor claridad agrupar los riesgos en grupos de acuerdo por ejemplo a su peligrosidad.</w:t>
      </w:r>
    </w:p>
    <w:p w:rsidR="0060201D" w:rsidRPr="000D5A80" w:rsidRDefault="00CF37CA" w:rsidP="0060201D">
      <w:pPr>
        <w:pStyle w:val="texto"/>
        <w:jc w:val="both"/>
        <w:rPr>
          <w:rFonts w:asciiTheme="minorHAnsi" w:hAnsiTheme="minorHAnsi" w:cstheme="minorHAnsi"/>
        </w:rPr>
      </w:pPr>
      <w:r w:rsidRPr="000D5A80">
        <w:rPr>
          <w:rStyle w:val="tituloarticulosub"/>
          <w:rFonts w:asciiTheme="minorHAnsi" w:hAnsiTheme="minorHAnsi" w:cstheme="minorHAnsi"/>
        </w:rPr>
        <w:t>En segundo lugar se encuentran las técnicas y estrategias necesarias gestionar los riesgos que presentan mayores probabilidades de impacto, así como también, establecer las acciones a ejecutar en respuesta de estos eventos. Dichas acciones deben ser s</w:t>
      </w:r>
      <w:r w:rsidRPr="000D5A80">
        <w:rPr>
          <w:rFonts w:asciiTheme="minorHAnsi" w:hAnsiTheme="minorHAnsi" w:cstheme="minorHAnsi"/>
        </w:rPr>
        <w:t>upervisadas de acuerdo a la eficacia de las estrategias y de los niveles de modificación de los riesgos a lo largo del proyecto.</w:t>
      </w:r>
    </w:p>
    <w:p w:rsidR="00CF37CA" w:rsidRPr="000D5A80" w:rsidRDefault="00CF37CA" w:rsidP="0060201D">
      <w:pPr>
        <w:pStyle w:val="texto"/>
        <w:jc w:val="both"/>
        <w:rPr>
          <w:rFonts w:asciiTheme="minorHAnsi" w:hAnsiTheme="minorHAnsi" w:cstheme="minorHAnsi"/>
        </w:rPr>
      </w:pPr>
      <w:r w:rsidRPr="000D5A80">
        <w:rPr>
          <w:rFonts w:asciiTheme="minorHAnsi" w:hAnsiTheme="minorHAnsi" w:cstheme="minorHAnsi"/>
        </w:rPr>
        <w:t>En la administración de riesgos financieros es una rama especializada de las finanzas corporativas, que se dedica al manejo o cobertura de los riesgos financieros</w:t>
      </w:r>
    </w:p>
    <w:p w:rsidR="00CF37CA" w:rsidRPr="000D5A80" w:rsidRDefault="00CF37CA" w:rsidP="00CF37CA">
      <w:pPr>
        <w:pStyle w:val="NormalWeb"/>
        <w:jc w:val="both"/>
        <w:rPr>
          <w:rFonts w:asciiTheme="minorHAnsi" w:hAnsiTheme="minorHAnsi" w:cstheme="minorHAnsi"/>
        </w:rPr>
      </w:pPr>
      <w:r w:rsidRPr="000D5A80">
        <w:rPr>
          <w:rStyle w:val="nfasis"/>
          <w:rFonts w:asciiTheme="minorHAnsi" w:hAnsiTheme="minorHAnsi" w:cstheme="minorHAnsi"/>
        </w:rPr>
        <w:t>“La incertidumbre existe siempre que no se sabe con seguridad lo que ocurrirá en el futuro. El riesgo es la incertidumbre que “importa” porque inci</w:t>
      </w:r>
      <w:r w:rsidR="0060201D" w:rsidRPr="000D5A80">
        <w:rPr>
          <w:rStyle w:val="nfasis"/>
          <w:rFonts w:asciiTheme="minorHAnsi" w:hAnsiTheme="minorHAnsi" w:cstheme="minorHAnsi"/>
        </w:rPr>
        <w:t>de en el bienestar de la gente..</w:t>
      </w:r>
      <w:r w:rsidRPr="000D5A80">
        <w:rPr>
          <w:rStyle w:val="nfasis"/>
          <w:rFonts w:asciiTheme="minorHAnsi" w:hAnsiTheme="minorHAnsi" w:cstheme="minorHAnsi"/>
        </w:rPr>
        <w:t>. Toda situación riesgosa es incierta, pero puede haber incertidumbre sin riesgo”</w:t>
      </w:r>
      <w:r w:rsidRPr="000D5A80">
        <w:rPr>
          <w:rFonts w:asciiTheme="minorHAnsi" w:hAnsiTheme="minorHAnsi" w:cstheme="minorHAnsi"/>
        </w:rPr>
        <w:t>. (</w:t>
      </w:r>
      <w:proofErr w:type="spellStart"/>
      <w:r w:rsidRPr="000D5A80">
        <w:rPr>
          <w:rFonts w:asciiTheme="minorHAnsi" w:hAnsiTheme="minorHAnsi" w:cstheme="minorHAnsi"/>
        </w:rPr>
        <w:t>Bodie</w:t>
      </w:r>
      <w:proofErr w:type="spellEnd"/>
      <w:r w:rsidRPr="000D5A80">
        <w:rPr>
          <w:rFonts w:asciiTheme="minorHAnsi" w:hAnsiTheme="minorHAnsi" w:cstheme="minorHAnsi"/>
        </w:rPr>
        <w:t>, 1998).</w:t>
      </w:r>
    </w:p>
    <w:p w:rsidR="00CF37CA" w:rsidRPr="000D5A80" w:rsidRDefault="00CF37CA" w:rsidP="00CF37CA">
      <w:pPr>
        <w:pStyle w:val="NormalWeb"/>
        <w:jc w:val="both"/>
        <w:rPr>
          <w:rFonts w:asciiTheme="minorHAnsi" w:hAnsiTheme="minorHAnsi" w:cstheme="minorHAnsi"/>
        </w:rPr>
      </w:pPr>
      <w:r w:rsidRPr="000D5A80">
        <w:rPr>
          <w:rFonts w:asciiTheme="minorHAnsi" w:hAnsiTheme="minorHAnsi" w:cstheme="minorHAnsi"/>
        </w:rPr>
        <w:t xml:space="preserve">Por esta razón, un administrador de riesgos financieros se encarga del asesoramiento y manejo de la exposición ante el riesgo de corporativos o empresas a través del uso de instrumentos financieros derivados. </w:t>
      </w:r>
    </w:p>
    <w:p w:rsidR="00CF37CA" w:rsidRPr="000D5A80" w:rsidRDefault="005D2FF8" w:rsidP="00CF37CA">
      <w:pPr>
        <w:spacing w:before="100" w:beforeAutospacing="1" w:after="100" w:afterAutospacing="1"/>
        <w:jc w:val="both"/>
        <w:rPr>
          <w:rStyle w:val="Ttulo2Car"/>
          <w:rFonts w:asciiTheme="minorHAnsi" w:hAnsiTheme="minorHAnsi" w:cstheme="minorHAnsi"/>
        </w:rPr>
      </w:pPr>
      <w:r w:rsidRPr="000D5A80">
        <w:rPr>
          <w:rStyle w:val="Ttulo2Car"/>
          <w:rFonts w:asciiTheme="minorHAnsi" w:hAnsiTheme="minorHAnsi" w:cstheme="minorHAnsi"/>
        </w:rPr>
        <w:t xml:space="preserve">- Evaluación estandarizada de riesgos. </w:t>
      </w:r>
    </w:p>
    <w:p w:rsidR="00CF37CA" w:rsidRPr="000D5A80" w:rsidRDefault="00CF37CA" w:rsidP="00CF37CA">
      <w:pPr>
        <w:spacing w:before="100" w:beforeAutospacing="1" w:after="100" w:afterAutospacing="1"/>
        <w:jc w:val="both"/>
        <w:rPr>
          <w:rFonts w:cstheme="minorHAnsi"/>
        </w:rPr>
      </w:pPr>
      <w:r w:rsidRPr="000D5A80">
        <w:rPr>
          <w:rFonts w:cstheme="minorHAnsi"/>
        </w:rPr>
        <w:t xml:space="preserve">El </w:t>
      </w:r>
      <w:r w:rsidRPr="000D5A80">
        <w:rPr>
          <w:rFonts w:cstheme="minorHAnsi"/>
          <w:b/>
          <w:bCs/>
        </w:rPr>
        <w:t>PMBOK</w:t>
      </w:r>
      <w:r w:rsidRPr="000D5A80">
        <w:rPr>
          <w:rFonts w:cstheme="minorHAnsi"/>
        </w:rPr>
        <w:t xml:space="preserve"> es una colección de </w:t>
      </w:r>
      <w:hyperlink r:id="rId7" w:tooltip="Proceso Productivo" w:history="1">
        <w:r w:rsidRPr="000D5A80">
          <w:rPr>
            <w:rStyle w:val="Hipervnculo"/>
            <w:rFonts w:cstheme="minorHAnsi"/>
            <w:color w:val="auto"/>
            <w:u w:val="none"/>
          </w:rPr>
          <w:t>procesos</w:t>
        </w:r>
      </w:hyperlink>
      <w:r w:rsidRPr="000D5A80">
        <w:rPr>
          <w:rFonts w:cstheme="minorHAnsi"/>
        </w:rPr>
        <w:t xml:space="preserve"> y áreas de conocimiento generalmente aceptadas como las mejores prácticas dentro de la </w:t>
      </w:r>
      <w:hyperlink r:id="rId8" w:tooltip="Gestión de proyectos" w:history="1">
        <w:r w:rsidRPr="000D5A80">
          <w:rPr>
            <w:rStyle w:val="Hipervnculo"/>
            <w:rFonts w:cstheme="minorHAnsi"/>
            <w:color w:val="auto"/>
            <w:u w:val="none"/>
          </w:rPr>
          <w:t>gestión de proyectos</w:t>
        </w:r>
      </w:hyperlink>
      <w:r w:rsidRPr="000D5A80">
        <w:rPr>
          <w:rFonts w:cstheme="minorHAnsi"/>
        </w:rPr>
        <w:t xml:space="preserve">. El PMBOK es un estándar reconocido internacionalmente (IEEE </w:t>
      </w:r>
      <w:proofErr w:type="spellStart"/>
      <w:r w:rsidRPr="000D5A80">
        <w:rPr>
          <w:rFonts w:cstheme="minorHAnsi"/>
        </w:rPr>
        <w:t>Std</w:t>
      </w:r>
      <w:proofErr w:type="spellEnd"/>
      <w:r w:rsidRPr="000D5A80">
        <w:rPr>
          <w:rFonts w:cstheme="minorHAnsi"/>
        </w:rPr>
        <w:t xml:space="preserve"> 1490-2003) que provee los fundamentos de la gestión de proyectos que son aplicables a un amplio rango de proyectos, incluyendo </w:t>
      </w:r>
      <w:hyperlink r:id="rId9" w:tooltip="Construcción" w:history="1">
        <w:r w:rsidRPr="000D5A80">
          <w:rPr>
            <w:rStyle w:val="Hipervnculo"/>
            <w:rFonts w:cstheme="minorHAnsi"/>
            <w:color w:val="auto"/>
            <w:u w:val="none"/>
          </w:rPr>
          <w:t>construcción</w:t>
        </w:r>
      </w:hyperlink>
      <w:r w:rsidRPr="000D5A80">
        <w:rPr>
          <w:rFonts w:cstheme="minorHAnsi"/>
        </w:rPr>
        <w:t xml:space="preserve">, </w:t>
      </w:r>
      <w:hyperlink r:id="rId10" w:tooltip="Software" w:history="1">
        <w:r w:rsidRPr="000D5A80">
          <w:rPr>
            <w:rStyle w:val="Hipervnculo"/>
            <w:rFonts w:cstheme="minorHAnsi"/>
            <w:color w:val="auto"/>
            <w:u w:val="none"/>
          </w:rPr>
          <w:t>software</w:t>
        </w:r>
      </w:hyperlink>
      <w:r w:rsidRPr="000D5A80">
        <w:rPr>
          <w:rFonts w:cstheme="minorHAnsi"/>
        </w:rPr>
        <w:t xml:space="preserve">, </w:t>
      </w:r>
      <w:hyperlink r:id="rId11" w:tooltip="Ingeniería" w:history="1">
        <w:r w:rsidRPr="000D5A80">
          <w:rPr>
            <w:rStyle w:val="Hipervnculo"/>
            <w:rFonts w:cstheme="minorHAnsi"/>
            <w:color w:val="auto"/>
            <w:u w:val="none"/>
          </w:rPr>
          <w:t>ingeniería</w:t>
        </w:r>
      </w:hyperlink>
      <w:r w:rsidRPr="000D5A80">
        <w:rPr>
          <w:rFonts w:cstheme="minorHAnsi"/>
        </w:rPr>
        <w:t>, etc.</w:t>
      </w:r>
      <w:r w:rsidR="00C921E2" w:rsidRPr="000D5A80">
        <w:rPr>
          <w:rStyle w:val="Ttulo2Car"/>
          <w:rFonts w:asciiTheme="minorHAnsi" w:hAnsiTheme="minorHAnsi" w:cstheme="minorHAnsi"/>
          <w:color w:val="auto"/>
        </w:rPr>
        <w:br/>
      </w:r>
      <w:r w:rsidRPr="000D5A80">
        <w:rPr>
          <w:rFonts w:cstheme="minorHAnsi"/>
        </w:rPr>
        <w:t xml:space="preserve">La guía del </w:t>
      </w:r>
      <w:hyperlink r:id="rId12" w:history="1">
        <w:r w:rsidRPr="000D5A80">
          <w:rPr>
            <w:rStyle w:val="Hipervnculo"/>
            <w:rFonts w:cstheme="minorHAnsi"/>
            <w:color w:val="auto"/>
            <w:u w:val="none"/>
          </w:rPr>
          <w:t>PMBOK</w:t>
        </w:r>
      </w:hyperlink>
      <w:r w:rsidRPr="000D5A80">
        <w:rPr>
          <w:rFonts w:cstheme="minorHAnsi"/>
        </w:rPr>
        <w:t xml:space="preserve"> de </w:t>
      </w:r>
      <w:hyperlink r:id="rId13" w:history="1">
        <w:r w:rsidRPr="000D5A80">
          <w:rPr>
            <w:rStyle w:val="Hipervnculo"/>
            <w:rFonts w:cstheme="minorHAnsi"/>
            <w:color w:val="auto"/>
            <w:u w:val="none"/>
          </w:rPr>
          <w:t>PMI</w:t>
        </w:r>
      </w:hyperlink>
      <w:r w:rsidRPr="000D5A80">
        <w:rPr>
          <w:rFonts w:cstheme="minorHAnsi"/>
        </w:rPr>
        <w:t>, plantea seis procesos que tienen lugar por lo menos una vez en cada proyecto:</w:t>
      </w:r>
    </w:p>
    <w:p w:rsidR="00CF37CA" w:rsidRPr="000D5A80" w:rsidRDefault="00CF37CA" w:rsidP="00CF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D5A80">
        <w:rPr>
          <w:rStyle w:val="Textoennegrita"/>
          <w:rFonts w:cstheme="minorHAnsi"/>
        </w:rPr>
        <w:lastRenderedPageBreak/>
        <w:t>Planificación de la gestión de riesgos:</w:t>
      </w:r>
      <w:r w:rsidRPr="000D5A80">
        <w:rPr>
          <w:rFonts w:cstheme="minorHAnsi"/>
        </w:rPr>
        <w:t xml:space="preserve"> En el cual se decide, como enfocar, planificar y ejecutar las actividades de gestión de riesgos para un proyecto.</w:t>
      </w:r>
    </w:p>
    <w:p w:rsidR="00CF37CA" w:rsidRPr="000D5A80" w:rsidRDefault="00CF37CA" w:rsidP="00CF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D5A80">
        <w:rPr>
          <w:rStyle w:val="Textoennegrita"/>
          <w:rFonts w:cstheme="minorHAnsi"/>
        </w:rPr>
        <w:t xml:space="preserve">Identificación de riesgos: </w:t>
      </w:r>
      <w:r w:rsidRPr="000D5A80">
        <w:rPr>
          <w:rFonts w:cstheme="minorHAnsi"/>
        </w:rPr>
        <w:t>Permite determinar qué riesgos pueden afectar al proyecto y documentar sus características.</w:t>
      </w:r>
    </w:p>
    <w:p w:rsidR="00CF37CA" w:rsidRPr="000D5A80" w:rsidRDefault="00CF37CA" w:rsidP="00CF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D5A80">
        <w:rPr>
          <w:rStyle w:val="Textoennegrita"/>
          <w:rFonts w:cstheme="minorHAnsi"/>
        </w:rPr>
        <w:t xml:space="preserve">Análisis cualitativo de riesgos: </w:t>
      </w:r>
      <w:r w:rsidRPr="000D5A80">
        <w:rPr>
          <w:rFonts w:cstheme="minorHAnsi"/>
        </w:rPr>
        <w:t>Cada riesgo se clasifica según su probabilidad de ocurrencia e impacto, para realizar otros análisis o acciones posteriores.</w:t>
      </w:r>
    </w:p>
    <w:p w:rsidR="00CF37CA" w:rsidRPr="000D5A80" w:rsidRDefault="00CF37CA" w:rsidP="00CF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D5A80">
        <w:rPr>
          <w:rStyle w:val="Textoennegrita"/>
          <w:rFonts w:cstheme="minorHAnsi"/>
        </w:rPr>
        <w:t xml:space="preserve">Análisis cuantitativo de riesgos: </w:t>
      </w:r>
      <w:r w:rsidRPr="000D5A80">
        <w:rPr>
          <w:rFonts w:cstheme="minorHAnsi"/>
        </w:rPr>
        <w:t>Cada riesgo identificado en los objetivos generales del proyecto es analizado según su efecto.</w:t>
      </w:r>
    </w:p>
    <w:p w:rsidR="00CF37CA" w:rsidRPr="000D5A80" w:rsidRDefault="00CF37CA" w:rsidP="00CF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D5A80">
        <w:rPr>
          <w:rStyle w:val="Textoennegrita"/>
          <w:rFonts w:cstheme="minorHAnsi"/>
        </w:rPr>
        <w:t xml:space="preserve">Planificación de la respuesta a los riesgos: </w:t>
      </w:r>
      <w:r w:rsidRPr="000D5A80">
        <w:rPr>
          <w:rFonts w:cstheme="minorHAnsi"/>
        </w:rPr>
        <w:t>Se desarrollan opciones y acciones para mejorar las oportunidades y reducir las amenazas a los objetivos del proyecto.</w:t>
      </w:r>
    </w:p>
    <w:p w:rsidR="00CF37CA" w:rsidRPr="000D5A80" w:rsidRDefault="00CF37CA" w:rsidP="00CF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D5A80">
        <w:rPr>
          <w:rStyle w:val="Textoennegrita"/>
          <w:rFonts w:cstheme="minorHAnsi"/>
        </w:rPr>
        <w:t xml:space="preserve">Seguimiento y control de riesgos: </w:t>
      </w:r>
      <w:r w:rsidRPr="000D5A80">
        <w:rPr>
          <w:rFonts w:cstheme="minorHAnsi"/>
        </w:rPr>
        <w:t>Una vez identificados los riesgos del proyecto, es necesario realizar un seguimiento a éstos, además de supervisar los riesgos residuales, identificar nuevos riesgos, ejecutar planes de respuesta a los riesgos y evaluar su efectividad a lo largo del ciclo de vida del proyecto.</w:t>
      </w:r>
    </w:p>
    <w:p w:rsidR="007E30EB" w:rsidRPr="000D5A80" w:rsidRDefault="00880159" w:rsidP="00880159">
      <w:pPr>
        <w:autoSpaceDE w:val="0"/>
        <w:autoSpaceDN w:val="0"/>
        <w:adjustRightInd w:val="0"/>
        <w:spacing w:after="0" w:line="240" w:lineRule="auto"/>
        <w:rPr>
          <w:rStyle w:val="Ttulo2Car"/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</w:rPr>
      </w:pPr>
      <w:r w:rsidRPr="000D5A80">
        <w:rPr>
          <w:rFonts w:eastAsiaTheme="majorEastAsia" w:cstheme="minorHAnsi"/>
          <w:b/>
          <w:bCs/>
          <w:noProof/>
          <w:color w:val="4F81BD" w:themeColor="accent1"/>
          <w:sz w:val="26"/>
          <w:szCs w:val="26"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786130</wp:posOffset>
            </wp:positionV>
            <wp:extent cx="5626100" cy="3728720"/>
            <wp:effectExtent l="19050" t="0" r="0" b="0"/>
            <wp:wrapTight wrapText="bothSides">
              <wp:wrapPolygon edited="0">
                <wp:start x="-73" y="0"/>
                <wp:lineTo x="-73" y="21519"/>
                <wp:lineTo x="21576" y="21519"/>
                <wp:lineTo x="21576" y="0"/>
                <wp:lineTo x="-73" y="0"/>
              </wp:wrapPolygon>
            </wp:wrapTight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2FF8" w:rsidRPr="000D5A80">
        <w:rPr>
          <w:rStyle w:val="Ttulo2Car"/>
          <w:rFonts w:asciiTheme="minorHAnsi" w:hAnsiTheme="minorHAnsi" w:cstheme="minorHAnsi"/>
        </w:rPr>
        <w:br/>
        <w:t xml:space="preserve">- Escritura de niveles de riesgos. </w:t>
      </w:r>
      <w:r w:rsidR="007E30EB" w:rsidRPr="000D5A80">
        <w:rPr>
          <w:rStyle w:val="Ttulo2Car"/>
          <w:rFonts w:asciiTheme="minorHAnsi" w:hAnsiTheme="minorHAnsi" w:cstheme="minorHAnsi"/>
        </w:rPr>
        <w:br/>
      </w:r>
      <w:r w:rsidR="007E30EB" w:rsidRPr="000D5A80">
        <w:rPr>
          <w:rFonts w:cstheme="minorHAnsi"/>
          <w:color w:val="000000"/>
        </w:rPr>
        <w:t>Las fuentes potenciales generales de riesgo en la realización de un Proyecto, se pueden</w:t>
      </w:r>
      <w:r w:rsidRPr="000D5A80">
        <w:rPr>
          <w:rFonts w:cstheme="minorHAnsi"/>
          <w:color w:val="000000"/>
        </w:rPr>
        <w:t xml:space="preserve"> clasificar</w:t>
      </w:r>
      <w:r w:rsidR="007E30EB" w:rsidRPr="000D5A80">
        <w:rPr>
          <w:rFonts w:cstheme="minorHAnsi"/>
          <w:color w:val="000000"/>
        </w:rPr>
        <w:t xml:space="preserve"> tal como se muestran en la Fig. 1</w:t>
      </w:r>
      <w:r w:rsidR="00DA5413" w:rsidRPr="000D5A80">
        <w:rPr>
          <w:rFonts w:cstheme="minorHAnsi"/>
          <w:color w:val="000000"/>
        </w:rPr>
        <w:t>Asociación Española de Profesores Universitarios de Matemáticas para la Economía y la Empresa</w:t>
      </w:r>
      <w:r w:rsidR="00886E60" w:rsidRPr="000D5A80">
        <w:rPr>
          <w:rFonts w:cstheme="minorHAnsi"/>
          <w:color w:val="000000"/>
        </w:rPr>
        <w:t>&lt;</w:t>
      </w:r>
    </w:p>
    <w:p w:rsidR="007E30EB" w:rsidRPr="000D5A80" w:rsidRDefault="007E30EB" w:rsidP="00C921E2">
      <w:pPr>
        <w:rPr>
          <w:rStyle w:val="Ttulo2Car"/>
          <w:rFonts w:asciiTheme="minorHAnsi" w:hAnsiTheme="minorHAnsi" w:cstheme="minorHAnsi"/>
        </w:rPr>
      </w:pPr>
    </w:p>
    <w:p w:rsidR="007E30EB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es-MX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929005</wp:posOffset>
            </wp:positionV>
            <wp:extent cx="6591300" cy="3771900"/>
            <wp:effectExtent l="19050" t="0" r="0" b="0"/>
            <wp:wrapTight wrapText="bothSides">
              <wp:wrapPolygon edited="0">
                <wp:start x="-62" y="0"/>
                <wp:lineTo x="-62" y="21491"/>
                <wp:lineTo x="21600" y="21491"/>
                <wp:lineTo x="21600" y="0"/>
                <wp:lineTo x="-62" y="0"/>
              </wp:wrapPolygon>
            </wp:wrapTight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color w:val="000000"/>
          <w:lang w:eastAsia="es-MX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4929505</wp:posOffset>
            </wp:positionV>
            <wp:extent cx="4648200" cy="3048000"/>
            <wp:effectExtent l="19050" t="0" r="0" b="0"/>
            <wp:wrapTight wrapText="bothSides">
              <wp:wrapPolygon edited="0">
                <wp:start x="-89" y="0"/>
                <wp:lineTo x="-89" y="21465"/>
                <wp:lineTo x="21600" y="21465"/>
                <wp:lineTo x="21600" y="0"/>
                <wp:lineTo x="-8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0EB" w:rsidRPr="000D5A80">
        <w:rPr>
          <w:rFonts w:cstheme="minorHAnsi"/>
          <w:color w:val="000000"/>
        </w:rPr>
        <w:t>En la Fig. 2, se propone una clasificación  en siete categorías de riesgo, como subfactores</w:t>
      </w:r>
      <w:r w:rsidR="00880159" w:rsidRPr="000D5A80">
        <w:rPr>
          <w:rFonts w:cstheme="minorHAnsi"/>
          <w:color w:val="000000"/>
        </w:rPr>
        <w:t xml:space="preserve"> </w:t>
      </w:r>
      <w:r w:rsidR="007E30EB" w:rsidRPr="000D5A80">
        <w:rPr>
          <w:rFonts w:cstheme="minorHAnsi"/>
          <w:color w:val="000000"/>
        </w:rPr>
        <w:t>de las causas generales</w:t>
      </w: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D5A80">
        <w:rPr>
          <w:rFonts w:cstheme="minorHAnsi"/>
          <w:noProof/>
          <w:lang w:eastAsia="es-MX"/>
        </w:rPr>
        <w:lastRenderedPageBreak/>
        <w:drawing>
          <wp:inline distT="0" distB="0" distL="0" distR="0">
            <wp:extent cx="1968776" cy="165428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81" cy="165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D5A80">
        <w:rPr>
          <w:rFonts w:cstheme="minorHAnsi"/>
          <w:noProof/>
          <w:lang w:eastAsia="es-MX"/>
        </w:rPr>
        <w:drawing>
          <wp:inline distT="0" distB="0" distL="0" distR="0">
            <wp:extent cx="4102735" cy="2854325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80" w:rsidRPr="000D5A80" w:rsidRDefault="000D5A80" w:rsidP="000D5A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201D" w:rsidRPr="000D5A80" w:rsidRDefault="00765386" w:rsidP="0060201D">
      <w:pPr>
        <w:spacing w:line="240" w:lineRule="auto"/>
        <w:rPr>
          <w:rFonts w:cstheme="minorHAnsi"/>
          <w:b/>
          <w:bCs/>
          <w:sz w:val="20"/>
          <w:szCs w:val="20"/>
          <w:u w:val="single"/>
        </w:rPr>
      </w:pPr>
      <w:r w:rsidRPr="000D5A80">
        <w:rPr>
          <w:rFonts w:cstheme="minorHAnsi"/>
          <w:b/>
          <w:bCs/>
          <w:sz w:val="20"/>
          <w:szCs w:val="20"/>
          <w:u w:val="single"/>
        </w:rPr>
        <w:t>Definición Cualitativa de Riesgos</w:t>
      </w:r>
    </w:p>
    <w:p w:rsidR="0060201D" w:rsidRPr="000D5A80" w:rsidRDefault="00765386" w:rsidP="0060201D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Es este un proceso en el que se procede a realizar una evaluación de los Riesgos </w:t>
      </w:r>
      <w:r w:rsidRPr="000D5A80">
        <w:rPr>
          <w:rFonts w:cstheme="minorHAnsi"/>
          <w:sz w:val="20"/>
          <w:szCs w:val="20"/>
        </w:rPr>
        <w:br/>
        <w:t xml:space="preserve">identificados en el proceso anterior de forma cualitativa. Se intenta con ello </w:t>
      </w:r>
      <w:r w:rsidRPr="000D5A80">
        <w:rPr>
          <w:rFonts w:cstheme="minorHAnsi"/>
          <w:sz w:val="20"/>
          <w:szCs w:val="20"/>
        </w:rPr>
        <w:br/>
        <w:t xml:space="preserve">hacer una lista por orden de la importancia de su efecto potencial para el </w:t>
      </w:r>
      <w:r w:rsidRPr="000D5A80">
        <w:rPr>
          <w:rFonts w:cstheme="minorHAnsi"/>
          <w:sz w:val="20"/>
          <w:szCs w:val="20"/>
        </w:rPr>
        <w:br/>
        <w:t>proyecto. Esta lista debe incluir todos los riesgos a considerar en el plan.</w:t>
      </w:r>
    </w:p>
    <w:p w:rsidR="0060201D" w:rsidRPr="000D5A80" w:rsidRDefault="00765386" w:rsidP="0060201D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Durante la preparación de esta información se deberá tener en cuenta la calidad </w:t>
      </w:r>
      <w:r w:rsidRPr="000D5A80">
        <w:rPr>
          <w:rFonts w:cstheme="minorHAnsi"/>
          <w:sz w:val="20"/>
          <w:szCs w:val="20"/>
        </w:rPr>
        <w:br/>
        <w:t>de la información disponible. Este estudio deberá repetirse a lo largo del ciclo de vida del proyecto para analizar la evolución del riesgo con el transcurso del tiempo.</w:t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  <w:u w:val="single"/>
        </w:rPr>
        <w:t>Datos de partida</w:t>
      </w:r>
      <w:r w:rsidRPr="000D5A80">
        <w:rPr>
          <w:rFonts w:cstheme="minorHAnsi"/>
          <w:sz w:val="20"/>
          <w:szCs w:val="20"/>
        </w:rPr>
        <w:t>. Los datos de partida usados para la evaluación del riesgo son las siguientes:</w:t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  <w:u w:val="single"/>
        </w:rPr>
        <w:t xml:space="preserve">Plan de gestión de Riesgos e identificación de Sucesos de Riesgo  </w:t>
      </w:r>
      <w:r w:rsidRPr="000D5A80">
        <w:rPr>
          <w:rFonts w:cstheme="minorHAnsi"/>
          <w:sz w:val="20"/>
          <w:szCs w:val="20"/>
        </w:rPr>
        <w:t>Muchos de los posibles riesgos asociados al proyecto son desconocidos, porque el diseño del proyecto no está aún maduro y es posible que se requieran cambios. Es, por tanto, fácil que aparezcan nuevos riesgos.</w:t>
      </w:r>
    </w:p>
    <w:p w:rsidR="00765386" w:rsidRPr="000D5A80" w:rsidRDefault="00765386" w:rsidP="0060201D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t>Tipo de proyecto</w:t>
      </w:r>
      <w:r w:rsidRPr="000D5A80">
        <w:rPr>
          <w:rFonts w:cstheme="minorHAnsi"/>
          <w:sz w:val="20"/>
          <w:szCs w:val="20"/>
        </w:rPr>
        <w:t xml:space="preserve">. Los proyectos repetitivos o de tipo común suelen presentar menos riesgos que </w:t>
      </w:r>
      <w:r w:rsidRPr="000D5A80">
        <w:rPr>
          <w:rFonts w:cstheme="minorHAnsi"/>
          <w:sz w:val="20"/>
          <w:szCs w:val="20"/>
        </w:rPr>
        <w:br/>
        <w:t>aquellos complejos y de tecnología muy avanzada.</w:t>
      </w:r>
    </w:p>
    <w:p w:rsidR="00765386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lastRenderedPageBreak/>
        <w:t>Precisión y seguridad en los datos</w:t>
      </w:r>
      <w:r w:rsidRPr="000D5A80">
        <w:rPr>
          <w:rFonts w:cstheme="minorHAnsi"/>
          <w:sz w:val="20"/>
          <w:szCs w:val="20"/>
        </w:rPr>
        <w:t>. La precisión en los datos permite una mayor seguridad en la evaluación de los riesgos. Debe documentarse la fuente usada para la evaluación del riesgo.</w:t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i/>
          <w:sz w:val="20"/>
          <w:szCs w:val="20"/>
          <w:u w:val="single"/>
        </w:rPr>
        <w:t xml:space="preserve">Técnicas y herramientas. </w:t>
      </w:r>
      <w:r w:rsidRPr="000D5A80">
        <w:rPr>
          <w:rFonts w:cstheme="minorHAnsi"/>
          <w:sz w:val="20"/>
          <w:szCs w:val="20"/>
        </w:rPr>
        <w:t>Las técnicas y herramientas empleadas en la definición de riesgos son las siguientes:</w:t>
      </w:r>
    </w:p>
    <w:p w:rsidR="00765386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t>Probabilidad e impacto del riesgo.</w:t>
      </w:r>
      <w:r w:rsidRPr="000D5A80">
        <w:rPr>
          <w:rFonts w:cstheme="minorHAnsi"/>
          <w:sz w:val="20"/>
          <w:szCs w:val="20"/>
        </w:rPr>
        <w:t xml:space="preserve"> Estas variables pueden definirse cualitativamente como: catastrófica, muy alta, moderada, baja, muy baja. La Probabilidad define las posibilidades de aparición del riesgo. El Impacto define la importancia para el proyecto de la presentación </w:t>
      </w:r>
      <w:r w:rsidRPr="000D5A80">
        <w:rPr>
          <w:rFonts w:cstheme="minorHAnsi"/>
          <w:sz w:val="20"/>
          <w:szCs w:val="20"/>
        </w:rPr>
        <w:br/>
        <w:t xml:space="preserve">del riesgo. Estas dos dimensiones del riesgo son aplicables a todos ellos. La </w:t>
      </w:r>
      <w:r w:rsidRPr="000D5A80">
        <w:rPr>
          <w:rFonts w:cstheme="minorHAnsi"/>
          <w:sz w:val="20"/>
          <w:szCs w:val="20"/>
        </w:rPr>
        <w:br/>
        <w:t xml:space="preserve">consideración de ambas variables permite separar los riesgos que requieren un </w:t>
      </w:r>
      <w:r w:rsidRPr="000D5A80">
        <w:rPr>
          <w:rFonts w:cstheme="minorHAnsi"/>
          <w:sz w:val="20"/>
          <w:szCs w:val="20"/>
        </w:rPr>
        <w:br/>
        <w:t xml:space="preserve">tratamiento especial de aquellos que pueden ser procesados por el equipo del </w:t>
      </w:r>
      <w:r w:rsidRPr="000D5A80">
        <w:rPr>
          <w:rFonts w:cstheme="minorHAnsi"/>
          <w:sz w:val="20"/>
          <w:szCs w:val="20"/>
        </w:rPr>
        <w:br/>
        <w:t>proyecto.</w:t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  <w:u w:val="single"/>
        </w:rPr>
        <w:t xml:space="preserve">Matriz probabilidad / impacto para definir el riesgo. </w:t>
      </w:r>
      <w:r w:rsidRPr="000D5A80">
        <w:rPr>
          <w:rFonts w:cstheme="minorHAnsi"/>
          <w:sz w:val="20"/>
          <w:szCs w:val="20"/>
        </w:rPr>
        <w:t xml:space="preserve"> Se puede construir una matriz para asignar el nivel teniendo en cuenta ambas  variables: probabilidad e impacto. Riesgos de alta probabilidad e impacto deben  ser analizados incluso cuantitativamente y tratados con una política agresiva.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El riesgo es definido situándolo en la matriz fijando su posición, haciendo uso </w:t>
      </w:r>
      <w:r w:rsidRPr="000D5A80">
        <w:rPr>
          <w:rFonts w:cstheme="minorHAnsi"/>
          <w:sz w:val="20"/>
          <w:szCs w:val="20"/>
        </w:rPr>
        <w:br/>
        <w:t xml:space="preserve">de las escalas de probabilidad 0,1/0,3/0,5/0,7/0,9, desde raro hasta casi </w:t>
      </w:r>
      <w:r w:rsidRPr="000D5A80">
        <w:rPr>
          <w:rFonts w:cstheme="minorHAnsi"/>
          <w:sz w:val="20"/>
          <w:szCs w:val="20"/>
        </w:rPr>
        <w:br/>
        <w:t>cierto, y las de impacto que se muestran en la tabla adjunta.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t>Impacto de riesgos s</w:t>
      </w:r>
      <w:r w:rsidR="009A4543" w:rsidRPr="000D5A80">
        <w:rPr>
          <w:rFonts w:cstheme="minorHAnsi"/>
          <w:sz w:val="20"/>
          <w:szCs w:val="20"/>
          <w:u w:val="single"/>
        </w:rPr>
        <w:t>obre los objetivos del proyecto.</w:t>
      </w:r>
      <w:r w:rsidR="009A4543" w:rsidRPr="000D5A80">
        <w:rPr>
          <w:rFonts w:cstheme="minorHAnsi"/>
          <w:sz w:val="20"/>
          <w:szCs w:val="20"/>
        </w:rPr>
        <w:t xml:space="preserve"> </w:t>
      </w:r>
      <w:r w:rsidRPr="000D5A80">
        <w:rPr>
          <w:rFonts w:cstheme="minorHAnsi"/>
          <w:sz w:val="20"/>
          <w:szCs w:val="20"/>
        </w:rPr>
        <w:t>Evaluando el impacto de riesgo sobre los objetivos del proyecto (escala no lineal)</w:t>
      </w:r>
      <w:r w:rsidR="009A4543" w:rsidRPr="000D5A80">
        <w:rPr>
          <w:rFonts w:cstheme="minorHAnsi"/>
          <w:sz w:val="20"/>
          <w:szCs w:val="20"/>
        </w:rPr>
        <w:t xml:space="preserve">. </w:t>
      </w:r>
    </w:p>
    <w:p w:rsidR="002F2177" w:rsidRPr="000D5A80" w:rsidRDefault="002F2177" w:rsidP="00765386">
      <w:pPr>
        <w:spacing w:line="240" w:lineRule="auto"/>
        <w:jc w:val="both"/>
        <w:rPr>
          <w:rFonts w:cstheme="minorHAnsi"/>
          <w:sz w:val="20"/>
          <w:szCs w:val="20"/>
        </w:rPr>
        <w:sectPr w:rsidR="002F2177" w:rsidRPr="000D5A80" w:rsidSect="005D2FF8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2F217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lastRenderedPageBreak/>
        <w:t>Objetivo del proyecto Muy bajo</w:t>
      </w:r>
      <w:r w:rsidR="002F2177" w:rsidRPr="000D5A80">
        <w:rPr>
          <w:rFonts w:cstheme="minorHAnsi"/>
          <w:sz w:val="20"/>
          <w:szCs w:val="20"/>
        </w:rPr>
        <w:t xml:space="preserve"> </w:t>
      </w:r>
      <w:r w:rsidRPr="000D5A80">
        <w:rPr>
          <w:rFonts w:cstheme="minorHAnsi"/>
          <w:sz w:val="20"/>
          <w:szCs w:val="20"/>
        </w:rPr>
        <w:t xml:space="preserve">0,05 </w:t>
      </w:r>
    </w:p>
    <w:p w:rsidR="002F217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Bajo</w:t>
      </w:r>
      <w:r w:rsidR="002F2177" w:rsidRPr="000D5A80">
        <w:rPr>
          <w:rFonts w:cstheme="minorHAnsi"/>
          <w:sz w:val="20"/>
          <w:szCs w:val="20"/>
        </w:rPr>
        <w:t xml:space="preserve"> </w:t>
      </w:r>
      <w:r w:rsidRPr="000D5A80">
        <w:rPr>
          <w:rFonts w:cstheme="minorHAnsi"/>
          <w:sz w:val="20"/>
          <w:szCs w:val="20"/>
        </w:rPr>
        <w:t xml:space="preserve">0,1 </w:t>
      </w:r>
    </w:p>
    <w:p w:rsidR="002F217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Moderado</w:t>
      </w:r>
      <w:r w:rsidR="002F2177" w:rsidRPr="000D5A80">
        <w:rPr>
          <w:rFonts w:cstheme="minorHAnsi"/>
          <w:sz w:val="20"/>
          <w:szCs w:val="20"/>
        </w:rPr>
        <w:t xml:space="preserve"> </w:t>
      </w:r>
      <w:r w:rsidRPr="000D5A80">
        <w:rPr>
          <w:rFonts w:cstheme="minorHAnsi"/>
          <w:sz w:val="20"/>
          <w:szCs w:val="20"/>
        </w:rPr>
        <w:t xml:space="preserve">0,2 </w:t>
      </w:r>
    </w:p>
    <w:p w:rsidR="002F217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Alto</w:t>
      </w:r>
      <w:r w:rsidR="002F2177" w:rsidRPr="000D5A80">
        <w:rPr>
          <w:rFonts w:cstheme="minorHAnsi"/>
          <w:sz w:val="20"/>
          <w:szCs w:val="20"/>
        </w:rPr>
        <w:t xml:space="preserve"> </w:t>
      </w:r>
      <w:r w:rsidRPr="000D5A80">
        <w:rPr>
          <w:rFonts w:cstheme="minorHAnsi"/>
          <w:sz w:val="20"/>
          <w:szCs w:val="20"/>
        </w:rPr>
        <w:t>0,4</w:t>
      </w:r>
    </w:p>
    <w:p w:rsidR="002F217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Muy alto</w:t>
      </w:r>
      <w:r w:rsidR="002F2177" w:rsidRPr="000D5A80">
        <w:rPr>
          <w:rFonts w:cstheme="minorHAnsi"/>
          <w:sz w:val="20"/>
          <w:szCs w:val="20"/>
        </w:rPr>
        <w:t xml:space="preserve"> </w:t>
      </w:r>
      <w:r w:rsidRPr="000D5A80">
        <w:rPr>
          <w:rFonts w:cstheme="minorHAnsi"/>
          <w:sz w:val="20"/>
          <w:szCs w:val="20"/>
        </w:rPr>
        <w:t>0,8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t xml:space="preserve">Coste </w:t>
      </w:r>
      <w:r w:rsidRPr="000D5A80">
        <w:rPr>
          <w:rFonts w:cstheme="minorHAnsi"/>
          <w:sz w:val="20"/>
          <w:szCs w:val="20"/>
        </w:rPr>
        <w:br/>
        <w:t xml:space="preserve">Aumento de coste no significativo 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Aumento de coste menor del 5% 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Aumento de coste entre 5-10% 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Aumento de coste entre 10 y 20 % </w:t>
      </w:r>
    </w:p>
    <w:p w:rsidR="009A454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Aumento de coste mayor del 20%</w:t>
      </w:r>
    </w:p>
    <w:p w:rsidR="00693C9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  <w:u w:val="single"/>
        </w:rPr>
      </w:pPr>
      <w:r w:rsidRPr="000D5A80">
        <w:rPr>
          <w:rFonts w:cstheme="minorHAnsi"/>
          <w:sz w:val="20"/>
          <w:szCs w:val="20"/>
        </w:rPr>
        <w:br/>
      </w:r>
      <w:r w:rsidR="00693C97" w:rsidRPr="000D5A80">
        <w:rPr>
          <w:rFonts w:cstheme="minorHAnsi"/>
          <w:sz w:val="20"/>
          <w:szCs w:val="20"/>
          <w:u w:val="single"/>
        </w:rPr>
        <w:t xml:space="preserve">Duración </w:t>
      </w:r>
      <w:r w:rsidRPr="000D5A80">
        <w:rPr>
          <w:rFonts w:cstheme="minorHAnsi"/>
          <w:sz w:val="20"/>
          <w:szCs w:val="20"/>
          <w:u w:val="single"/>
        </w:rPr>
        <w:t xml:space="preserve">Deslizamiento insignificante </w:t>
      </w:r>
    </w:p>
    <w:p w:rsidR="00693C9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Deslizamiento menor del 5% </w:t>
      </w:r>
    </w:p>
    <w:p w:rsidR="00693C9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Deslizamiento entre 5-10% </w:t>
      </w:r>
    </w:p>
    <w:p w:rsidR="00693C9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lastRenderedPageBreak/>
        <w:t xml:space="preserve">Deslizamiento entre 10-20% </w:t>
      </w:r>
    </w:p>
    <w:p w:rsidR="00693C97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Deslizamiento mayor 20%</w:t>
      </w:r>
    </w:p>
    <w:p w:rsidR="00DA0C5C" w:rsidRPr="000D5A80" w:rsidRDefault="00693C97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t xml:space="preserve">Funcionalidad </w:t>
      </w:r>
      <w:r w:rsidR="00DA0C5C" w:rsidRPr="000D5A80">
        <w:rPr>
          <w:rFonts w:cstheme="minorHAnsi"/>
          <w:sz w:val="20"/>
          <w:szCs w:val="20"/>
        </w:rPr>
        <w:br/>
      </w:r>
      <w:r w:rsidR="00765386" w:rsidRPr="000D5A80">
        <w:rPr>
          <w:rFonts w:cstheme="minorHAnsi"/>
          <w:sz w:val="20"/>
          <w:szCs w:val="20"/>
        </w:rPr>
        <w:t xml:space="preserve">Decrecimiento funcionalidad casi no perceptible </w:t>
      </w:r>
    </w:p>
    <w:p w:rsidR="00DA0C5C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Áreas menores de funcionalidad afectadas </w:t>
      </w:r>
    </w:p>
    <w:p w:rsidR="00DA0C5C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Áreas mayores de funcionalidad afectadas </w:t>
      </w:r>
    </w:p>
    <w:p w:rsidR="00DA0C5C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Reducción de funcionalidad no aceptable para cliente </w:t>
      </w:r>
    </w:p>
    <w:p w:rsidR="00DA0C5C" w:rsidRPr="000D5A80" w:rsidRDefault="00DA0C5C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Producto final no es utilizable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  <w:u w:val="single"/>
        </w:rPr>
        <w:t xml:space="preserve">Calidad </w:t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</w:rPr>
        <w:br/>
        <w:t xml:space="preserve">Degradación calidad casi no perceptible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Solamente afectadas aplicaciones exigentes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Reducción de calidad necesaria aprobación del cliente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Reducción de calidad inaceptable para el cliente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Producto final no es utilizable</w:t>
      </w:r>
    </w:p>
    <w:p w:rsidR="002F2177" w:rsidRPr="000D5A80" w:rsidRDefault="002F2177" w:rsidP="00765386">
      <w:pPr>
        <w:spacing w:line="240" w:lineRule="auto"/>
        <w:jc w:val="both"/>
        <w:rPr>
          <w:rFonts w:cstheme="minorHAnsi"/>
          <w:sz w:val="20"/>
          <w:szCs w:val="20"/>
        </w:rPr>
        <w:sectPr w:rsidR="002F2177" w:rsidRPr="000D5A80" w:rsidSect="002F2177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lastRenderedPageBreak/>
        <w:br/>
        <w:t xml:space="preserve">La multiplicación de la probabilidad y el impacto es el sistema más común de </w:t>
      </w:r>
      <w:r w:rsidRPr="000D5A80">
        <w:rPr>
          <w:rFonts w:cstheme="minorHAnsi"/>
          <w:sz w:val="20"/>
          <w:szCs w:val="20"/>
        </w:rPr>
        <w:br/>
        <w:t xml:space="preserve">combinar ambas variables: Nivel de riesgo = probabilidad </w:t>
      </w:r>
      <w:r w:rsidRPr="000D5A80">
        <w:rPr>
          <w:rFonts w:cstheme="minorHAnsi"/>
        </w:rPr>
        <w:sym w:font="Symbol" w:char="F0B4"/>
      </w:r>
      <w:r w:rsidRPr="000D5A80">
        <w:rPr>
          <w:rFonts w:cstheme="minorHAnsi"/>
          <w:sz w:val="20"/>
          <w:szCs w:val="20"/>
        </w:rPr>
        <w:t xml:space="preserve"> impacto.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A continuación se muestra la matriz combinatoria de las probabilidades e </w:t>
      </w:r>
      <w:r w:rsidRPr="000D5A80">
        <w:rPr>
          <w:rFonts w:cstheme="minorHAnsi"/>
          <w:sz w:val="20"/>
          <w:szCs w:val="20"/>
        </w:rPr>
        <w:br/>
        <w:t xml:space="preserve">impactos obtenida por estos procedimientos. Las distintas casillas se colorean </w:t>
      </w:r>
      <w:r w:rsidRPr="000D5A80">
        <w:rPr>
          <w:rFonts w:cstheme="minorHAnsi"/>
          <w:sz w:val="20"/>
          <w:szCs w:val="20"/>
        </w:rPr>
        <w:br/>
        <w:t>indicando los distintos niveles de riesgo asignables.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  <w:u w:val="single"/>
        </w:rPr>
      </w:pPr>
      <w:r w:rsidRPr="000D5A80">
        <w:rPr>
          <w:rFonts w:cstheme="minorHAnsi"/>
          <w:sz w:val="20"/>
          <w:szCs w:val="20"/>
          <w:u w:val="single"/>
        </w:rPr>
        <w:t>Medición de riesgos combinando Probabilidad e Impacto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Probabilidad Medida de riesgo = P </w:t>
      </w:r>
      <w:r w:rsidRPr="000D5A80">
        <w:rPr>
          <w:rFonts w:cstheme="minorHAnsi"/>
        </w:rPr>
        <w:sym w:font="Symbol" w:char="F0B4"/>
      </w:r>
      <w:r w:rsidRPr="000D5A80">
        <w:rPr>
          <w:rFonts w:cstheme="minorHAnsi"/>
          <w:sz w:val="20"/>
          <w:szCs w:val="20"/>
        </w:rPr>
        <w:t xml:space="preserve"> I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0.9 0.05 0.09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0.7 0.07 0.14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0.5 0.05 0.10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0.3 0.06 0.12 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0.1 0.08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0.05 0.1 0.2 0.4 0.8</w:t>
      </w:r>
    </w:p>
    <w:p w:rsidR="00D94823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Impacto (escala utilizada)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i/>
          <w:sz w:val="20"/>
          <w:szCs w:val="20"/>
          <w:u w:val="single"/>
        </w:rPr>
      </w:pPr>
      <w:r w:rsidRPr="000D5A80">
        <w:rPr>
          <w:rFonts w:cstheme="minorHAnsi"/>
          <w:i/>
          <w:sz w:val="20"/>
          <w:szCs w:val="20"/>
          <w:u w:val="single"/>
        </w:rPr>
        <w:t>Tendencia de aparición del riesgo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A lo largo de la duración del proyecto puede aumentar o disminuir la </w:t>
      </w:r>
      <w:r w:rsidRPr="000D5A80">
        <w:rPr>
          <w:rFonts w:cstheme="minorHAnsi"/>
          <w:sz w:val="20"/>
          <w:szCs w:val="20"/>
        </w:rPr>
        <w:br/>
        <w:t xml:space="preserve">probabilidad y/o impacto del riesgo, haciendo mayor o menor su consideración por </w:t>
      </w:r>
      <w:r w:rsidRPr="000D5A80">
        <w:rPr>
          <w:rFonts w:cstheme="minorHAnsi"/>
          <w:sz w:val="20"/>
          <w:szCs w:val="20"/>
        </w:rPr>
        <w:br/>
        <w:t>el equipo del proyecto.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i/>
          <w:sz w:val="20"/>
          <w:szCs w:val="20"/>
          <w:u w:val="single"/>
        </w:rPr>
      </w:pPr>
      <w:r w:rsidRPr="000D5A80">
        <w:rPr>
          <w:rFonts w:cstheme="minorHAnsi"/>
          <w:i/>
          <w:sz w:val="20"/>
          <w:szCs w:val="20"/>
          <w:u w:val="single"/>
        </w:rPr>
        <w:t>Ensayo de suposiciones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Las suposiciones del proyecto se comprueban de acuerdo con los criterios </w:t>
      </w:r>
      <w:r w:rsidRPr="000D5A80">
        <w:rPr>
          <w:rFonts w:cstheme="minorHAnsi"/>
          <w:sz w:val="20"/>
          <w:szCs w:val="20"/>
        </w:rPr>
        <w:br/>
        <w:t>siguientes:</w:t>
      </w:r>
      <w:r w:rsidRPr="000D5A80">
        <w:rPr>
          <w:rFonts w:cstheme="minorHAnsi"/>
          <w:sz w:val="20"/>
          <w:szCs w:val="20"/>
        </w:rPr>
        <w:br/>
        <w:t>a) Su estabilidad. No ha hecho falta modificarlas a lo largo del proyecto.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b) Impacto sobre el proyecto si la suposición no se cumple.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c) Suposiciones alternativas pueden ser evaluadas incluyendo su impacto en los riesgos del proyecto.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i/>
          <w:sz w:val="20"/>
          <w:szCs w:val="20"/>
          <w:u w:val="single"/>
        </w:rPr>
      </w:pPr>
      <w:r w:rsidRPr="000D5A80">
        <w:rPr>
          <w:rFonts w:cstheme="minorHAnsi"/>
          <w:i/>
          <w:sz w:val="20"/>
          <w:szCs w:val="20"/>
          <w:u w:val="single"/>
        </w:rPr>
        <w:t>Rango de precisión de los datos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Se evaluará el grado de precisión de los datos usados para la gestión de Riesgos </w:t>
      </w:r>
      <w:r w:rsidRPr="000D5A80">
        <w:rPr>
          <w:rFonts w:cstheme="minorHAnsi"/>
          <w:sz w:val="20"/>
          <w:szCs w:val="20"/>
        </w:rPr>
        <w:br/>
        <w:t>destacando los siguientes aspectos:</w:t>
      </w:r>
      <w:r w:rsidRPr="000D5A80">
        <w:rPr>
          <w:rFonts w:cstheme="minorHAnsi"/>
          <w:sz w:val="20"/>
          <w:szCs w:val="20"/>
        </w:rPr>
        <w:br/>
      </w:r>
      <w:r w:rsidRPr="000D5A80">
        <w:rPr>
          <w:rFonts w:cstheme="minorHAnsi"/>
          <w:sz w:val="20"/>
          <w:szCs w:val="20"/>
        </w:rPr>
        <w:br/>
        <w:t>a) Grado de conocimiento del riesgo.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b) Disponibilidad de datos sobre el riesgo. 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c) Calidad de los datos.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d) Fiabilidad de los datos.</w:t>
      </w:r>
    </w:p>
    <w:p w:rsidR="00EC78EC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e) La calidad de las estimaciones son funci</w:t>
      </w:r>
      <w:r w:rsidR="00EC78EC" w:rsidRPr="000D5A80">
        <w:rPr>
          <w:rFonts w:cstheme="minorHAnsi"/>
          <w:sz w:val="20"/>
          <w:szCs w:val="20"/>
        </w:rPr>
        <w:t>ón de la calidad de los datos.</w:t>
      </w:r>
    </w:p>
    <w:p w:rsidR="003D7CEB" w:rsidRPr="000D5A80" w:rsidRDefault="00EC78EC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lastRenderedPageBreak/>
        <w:br/>
      </w:r>
      <w:r w:rsidR="00765386" w:rsidRPr="000D5A80">
        <w:rPr>
          <w:rFonts w:cstheme="minorHAnsi"/>
          <w:sz w:val="20"/>
          <w:szCs w:val="20"/>
        </w:rPr>
        <w:t xml:space="preserve">Rango de riesgo global para el proyecto 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 xml:space="preserve">El análisis del nivel de riesgo global del proyecto, en comparación con otros, </w:t>
      </w:r>
      <w:r w:rsidRPr="000D5A80">
        <w:rPr>
          <w:rFonts w:cstheme="minorHAnsi"/>
          <w:sz w:val="20"/>
          <w:szCs w:val="20"/>
        </w:rPr>
        <w:br/>
        <w:t xml:space="preserve">permite reajustar los recursos humanos para reforzar los proyectos con más </w:t>
      </w:r>
      <w:r w:rsidRPr="000D5A80">
        <w:rPr>
          <w:rFonts w:cstheme="minorHAnsi"/>
          <w:sz w:val="20"/>
          <w:szCs w:val="20"/>
        </w:rPr>
        <w:br/>
        <w:t xml:space="preserve">riesgo o, incluso, crear un grupo de seguimiento de los riesgos que caen en la </w:t>
      </w:r>
      <w:r w:rsidRPr="000D5A80">
        <w:rPr>
          <w:rFonts w:cstheme="minorHAnsi"/>
          <w:sz w:val="20"/>
          <w:szCs w:val="20"/>
        </w:rPr>
        <w:br/>
        <w:t xml:space="preserve">zona roja en base a una consideración coste-beneficio. Incluso podría ser </w:t>
      </w:r>
      <w:r w:rsidRPr="000D5A80">
        <w:rPr>
          <w:rFonts w:cstheme="minorHAnsi"/>
          <w:sz w:val="20"/>
          <w:szCs w:val="20"/>
        </w:rPr>
        <w:br/>
        <w:t xml:space="preserve">necesaria una recomendación de cancelación del proyecto si los riesgos del </w:t>
      </w:r>
      <w:r w:rsidRPr="000D5A80">
        <w:rPr>
          <w:rFonts w:cstheme="minorHAnsi"/>
          <w:sz w:val="20"/>
          <w:szCs w:val="20"/>
        </w:rPr>
        <w:br/>
        <w:t>proyecto no son asumibles.</w:t>
      </w:r>
    </w:p>
    <w:p w:rsidR="003D7CEB" w:rsidRPr="000D5A80" w:rsidRDefault="00765386" w:rsidP="00765386">
      <w:pPr>
        <w:spacing w:line="240" w:lineRule="auto"/>
        <w:jc w:val="both"/>
        <w:rPr>
          <w:rFonts w:cstheme="minorHAnsi"/>
          <w:sz w:val="20"/>
          <w:szCs w:val="20"/>
        </w:rPr>
      </w:pPr>
      <w:r w:rsidRPr="000D5A80">
        <w:rPr>
          <w:rFonts w:cstheme="minorHAnsi"/>
          <w:sz w:val="20"/>
          <w:szCs w:val="20"/>
        </w:rPr>
        <w:t>Listado de riesgos por niveles</w:t>
      </w:r>
      <w:r w:rsidR="003D7CEB" w:rsidRPr="000D5A80">
        <w:rPr>
          <w:rFonts w:cstheme="minorHAnsi"/>
          <w:sz w:val="20"/>
          <w:szCs w:val="20"/>
        </w:rPr>
        <w:t>.</w:t>
      </w:r>
      <w:r w:rsidRPr="000D5A80">
        <w:rPr>
          <w:rFonts w:cstheme="minorHAnsi"/>
          <w:sz w:val="20"/>
          <w:szCs w:val="20"/>
        </w:rPr>
        <w:t xml:space="preserve"> Los riesgos reconocidos pueden ser incluidos en un listado con indicación de sus características. De esta manera se pueden diferenciar los que requieren una </w:t>
      </w:r>
      <w:r w:rsidRPr="000D5A80">
        <w:rPr>
          <w:rFonts w:cstheme="minorHAnsi"/>
          <w:sz w:val="20"/>
          <w:szCs w:val="20"/>
        </w:rPr>
        <w:br/>
        <w:t>acción inmediata de aquellos que pueden esperar. Los riesgos que afectan al coste, duración, funcionalidad o calidad del proyecto, pueden ser tenidos en cuenta separadamente.</w:t>
      </w:r>
    </w:p>
    <w:p w:rsidR="003D7CEB" w:rsidRPr="000D5A80" w:rsidRDefault="00765386" w:rsidP="00765386">
      <w:pPr>
        <w:spacing w:line="240" w:lineRule="auto"/>
        <w:jc w:val="both"/>
        <w:rPr>
          <w:rFonts w:eastAsiaTheme="majorEastAsia" w:cstheme="minorHAnsi"/>
          <w:noProof/>
          <w:color w:val="4F81BD" w:themeColor="accent1"/>
          <w:sz w:val="26"/>
          <w:szCs w:val="26"/>
          <w:lang w:eastAsia="es-MX"/>
        </w:rPr>
      </w:pPr>
      <w:r w:rsidRPr="000D5A80">
        <w:rPr>
          <w:rFonts w:cstheme="minorHAnsi"/>
          <w:sz w:val="20"/>
          <w:szCs w:val="20"/>
        </w:rPr>
        <w:t>Listado de riesgos para análisis adicionales y gestión. Los riesgos clasificados como altos y moderados son los candidatos para su cuantificación y estudio de respuestas especificas.</w:t>
      </w:r>
      <w:r w:rsidRPr="000D5A80">
        <w:rPr>
          <w:rStyle w:val="Ttulo2Car"/>
          <w:rFonts w:asciiTheme="minorHAnsi" w:hAnsiTheme="minorHAnsi" w:cstheme="minorHAnsi"/>
        </w:rPr>
        <w:br/>
      </w:r>
      <w:r w:rsidRPr="000D5A80">
        <w:rPr>
          <w:rStyle w:val="Ttulo2Car"/>
          <w:rFonts w:asciiTheme="minorHAnsi" w:hAnsiTheme="minorHAnsi" w:cstheme="minorHAnsi"/>
        </w:rPr>
        <w:br/>
      </w:r>
      <w:r w:rsidR="00F42699" w:rsidRPr="000D5A80">
        <w:rPr>
          <w:rStyle w:val="Ttulo2Car"/>
          <w:rFonts w:asciiTheme="minorHAnsi" w:hAnsiTheme="minorHAnsi" w:cstheme="minorHAnsi"/>
        </w:rPr>
        <w:t>-</w:t>
      </w:r>
      <w:r w:rsidR="005D2FF8" w:rsidRPr="000D5A80">
        <w:rPr>
          <w:rStyle w:val="Ttulo2Car"/>
          <w:rFonts w:asciiTheme="minorHAnsi" w:hAnsiTheme="minorHAnsi" w:cstheme="minorHAnsi"/>
        </w:rPr>
        <w:t xml:space="preserve"> Estrategia de proyecto.</w:t>
      </w:r>
      <w:r w:rsidR="007E30EB" w:rsidRPr="000D5A80">
        <w:rPr>
          <w:rFonts w:eastAsiaTheme="majorEastAsia" w:cstheme="minorHAnsi"/>
          <w:noProof/>
          <w:color w:val="4F81BD" w:themeColor="accent1"/>
          <w:sz w:val="26"/>
          <w:szCs w:val="26"/>
          <w:lang w:eastAsia="es-MX"/>
        </w:rPr>
        <w:t xml:space="preserve"> </w:t>
      </w:r>
    </w:p>
    <w:p w:rsidR="00534CBA" w:rsidRPr="000D5A80" w:rsidRDefault="00534CBA" w:rsidP="00C921E2">
      <w:pPr>
        <w:rPr>
          <w:rFonts w:cstheme="minorHAnsi"/>
        </w:rPr>
      </w:pPr>
      <w:r w:rsidRPr="000D5A80">
        <w:rPr>
          <w:rFonts w:cstheme="minorHAnsi"/>
        </w:rPr>
        <w:t>La táctica en la Gerencia de Proyectos debe incluir un conjunto de procedimientos que generalmente engloban una actividad o unas pocas actividades del proyecto, con los que el gerente intenta controlar todos los aspectos conocidos y desconocidos del proyecto, incluyendo los riesgos.</w:t>
      </w:r>
    </w:p>
    <w:p w:rsidR="00534CBA" w:rsidRPr="00534CBA" w:rsidRDefault="00534CBA" w:rsidP="00534C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En general, el gerente del proyecto debe hacerse a una estrategia sistemática que permita desde la misma concepción del proyecto, realizar las siguientes tareas:</w:t>
      </w:r>
    </w:p>
    <w:p w:rsidR="00534CBA" w:rsidRPr="00534CBA" w:rsidRDefault="00534CBA" w:rsidP="00534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Identificar riesgos potenciales</w:t>
      </w:r>
    </w:p>
    <w:p w:rsidR="00534CBA" w:rsidRPr="00534CBA" w:rsidRDefault="00534CBA" w:rsidP="00534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Analizar y priorizar los riesgos</w:t>
      </w:r>
    </w:p>
    <w:p w:rsidR="00534CBA" w:rsidRPr="00534CBA" w:rsidRDefault="00534CBA" w:rsidP="00534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Identificar estrategias de mitigación de riesgos</w:t>
      </w:r>
    </w:p>
    <w:p w:rsidR="00534CBA" w:rsidRPr="00534CBA" w:rsidRDefault="00534CBA" w:rsidP="00534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Identificar estrategias de contingencia</w:t>
      </w:r>
    </w:p>
    <w:p w:rsidR="00534CBA" w:rsidRPr="00534CBA" w:rsidRDefault="00534CBA" w:rsidP="00534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Revisar los riesgos durante la etapa actual del proyecto (todos los días, a cada instante)</w:t>
      </w:r>
    </w:p>
    <w:p w:rsidR="00534CBA" w:rsidRPr="00534CBA" w:rsidRDefault="00534CBA" w:rsidP="00534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Revisar los riesgos al final de cada etapa del proyecto</w:t>
      </w:r>
    </w:p>
    <w:p w:rsidR="00534CBA" w:rsidRPr="000D5A80" w:rsidRDefault="00534CBA" w:rsidP="00C921E2">
      <w:pPr>
        <w:rPr>
          <w:rFonts w:cstheme="minorHAnsi"/>
          <w:lang w:val="es-ES"/>
        </w:rPr>
      </w:pPr>
      <w:r w:rsidRPr="000D5A80">
        <w:rPr>
          <w:rFonts w:cstheme="minorHAnsi"/>
          <w:noProof/>
          <w:lang w:eastAsia="es-MX"/>
        </w:rPr>
        <w:lastRenderedPageBreak/>
        <w:drawing>
          <wp:inline distT="0" distB="0" distL="0" distR="0">
            <wp:extent cx="3590925" cy="3642067"/>
            <wp:effectExtent l="19050" t="0" r="9525" b="0"/>
            <wp:docPr id="10" name="Imagen 10" descr="http://www.liderdeproyecto.com/articulos/imagenes/riesgos_ajedrez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iderdeproyecto.com/articulos/imagenes/riesgos_ajedrez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52" cy="364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A" w:rsidRPr="00534CBA" w:rsidRDefault="00534CBA" w:rsidP="00534C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0D5A80">
        <w:rPr>
          <w:rFonts w:eastAsia="Times New Roman" w:cstheme="minorHAnsi"/>
          <w:sz w:val="24"/>
          <w:szCs w:val="24"/>
          <w:lang w:val="es-ES" w:eastAsia="es-ES"/>
        </w:rPr>
        <w:t xml:space="preserve">Por lo tanto </w:t>
      </w:r>
      <w:r w:rsidRPr="00534CBA">
        <w:rPr>
          <w:rFonts w:eastAsia="Times New Roman" w:cstheme="minorHAnsi"/>
          <w:sz w:val="24"/>
          <w:szCs w:val="24"/>
          <w:lang w:val="es-ES" w:eastAsia="es-ES"/>
        </w:rPr>
        <w:t>la</w:t>
      </w:r>
      <w:r w:rsidRPr="000D5A80">
        <w:rPr>
          <w:rFonts w:eastAsia="Times New Roman" w:cstheme="minorHAnsi"/>
          <w:sz w:val="24"/>
          <w:szCs w:val="24"/>
          <w:lang w:val="es-ES" w:eastAsia="es-ES"/>
        </w:rPr>
        <w:t>s</w:t>
      </w:r>
      <w:r w:rsidRPr="00534CBA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r w:rsidRPr="000D5A80">
        <w:rPr>
          <w:rFonts w:eastAsia="Times New Roman" w:cstheme="minorHAnsi"/>
          <w:sz w:val="24"/>
          <w:szCs w:val="24"/>
          <w:lang w:val="es-ES" w:eastAsia="es-ES"/>
        </w:rPr>
        <w:t xml:space="preserve">estrategias de manejo del riesgo </w:t>
      </w:r>
      <w:r w:rsidRPr="00534CBA">
        <w:rPr>
          <w:rFonts w:eastAsia="Times New Roman" w:cstheme="minorHAnsi"/>
          <w:sz w:val="24"/>
          <w:szCs w:val="24"/>
          <w:lang w:val="es-ES" w:eastAsia="es-ES"/>
        </w:rPr>
        <w:t>pueden ser:</w:t>
      </w:r>
    </w:p>
    <w:p w:rsidR="00534CBA" w:rsidRPr="00534CBA" w:rsidRDefault="00534CBA" w:rsidP="0053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Asumir el riesgo, aceptando el riesgo y su impacto si ocurre. Esta técnica es adecuada para riesgos de bajo impacto.</w:t>
      </w:r>
    </w:p>
    <w:p w:rsidR="00534CBA" w:rsidRPr="00534CBA" w:rsidRDefault="00534CBA" w:rsidP="0053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Evitar el riesgo, cuando no estamos dispuestos a aceptar el riesgo. Esto generalmente involucra eliminar la fuente del riesgo por un cambio en el concepto, en los requisitos, en la especificación o en las prácticas para reducir el riesgo de un nivel aceptable.</w:t>
      </w:r>
    </w:p>
    <w:p w:rsidR="00534CBA" w:rsidRPr="00534CBA" w:rsidRDefault="00534CBA" w:rsidP="0053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 xml:space="preserve">Controlar el riesgo, opción que no intenta eliminar la fuente del riesgo pero busca reducir o mitigar el efecto si el riesgo ocurre. Esta técnica maneja los efectos del riego de una </w:t>
      </w:r>
      <w:r w:rsidR="00DC216F" w:rsidRPr="000D5A80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r w:rsidRPr="00534CBA">
        <w:rPr>
          <w:rFonts w:eastAsia="Times New Roman" w:cstheme="minorHAnsi"/>
          <w:sz w:val="24"/>
          <w:szCs w:val="24"/>
          <w:lang w:val="es-ES" w:eastAsia="es-ES"/>
        </w:rPr>
        <w:t>manera que reduce la probabilidad de ocurrencia o las consecuencias de su ocurrencia en el proyecto.</w:t>
      </w:r>
    </w:p>
    <w:p w:rsidR="00534CBA" w:rsidRPr="00534CBA" w:rsidRDefault="00534CBA" w:rsidP="0053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Transferir el riesgo, mediante la cual podemos relocalizar el riesgo de una parte del sistema u organización a otra y así reducir la probabilidad total de ocurrencia del riesgo y su impacto.</w:t>
      </w:r>
    </w:p>
    <w:p w:rsidR="00534CBA" w:rsidRDefault="00534CBA" w:rsidP="00534C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534CBA">
        <w:rPr>
          <w:rFonts w:eastAsia="Times New Roman" w:cstheme="minorHAnsi"/>
          <w:sz w:val="24"/>
          <w:szCs w:val="24"/>
          <w:lang w:val="es-ES" w:eastAsia="es-ES"/>
        </w:rPr>
        <w:t>Es en estas estrategias que debemos orientar nuestro mayor esfuerzo y, en cualquiera de ellas, la anticipación es la clave del éxito</w:t>
      </w:r>
      <w:r w:rsidRPr="000D5A80">
        <w:rPr>
          <w:rFonts w:eastAsia="Times New Roman" w:cstheme="minorHAnsi"/>
          <w:sz w:val="24"/>
          <w:szCs w:val="24"/>
          <w:lang w:val="es-ES" w:eastAsia="es-ES"/>
        </w:rPr>
        <w:t>.</w:t>
      </w:r>
    </w:p>
    <w:p w:rsidR="000D5A80" w:rsidRDefault="000D5A80" w:rsidP="00534C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:rsidR="000D5A80" w:rsidRPr="00534CBA" w:rsidRDefault="000D5A80" w:rsidP="00534C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:rsidR="00F70982" w:rsidRPr="000D5A80" w:rsidRDefault="00534CBA" w:rsidP="00F70982">
      <w:pPr>
        <w:jc w:val="both"/>
        <w:rPr>
          <w:rStyle w:val="Ttulo2Car"/>
          <w:rFonts w:asciiTheme="minorHAnsi" w:hAnsiTheme="minorHAnsi" w:cstheme="minorHAnsi"/>
        </w:rPr>
      </w:pPr>
      <w:r w:rsidRPr="000D5A80">
        <w:rPr>
          <w:rStyle w:val="Ttulo2Car"/>
          <w:rFonts w:asciiTheme="minorHAnsi" w:hAnsiTheme="minorHAnsi" w:cstheme="minorHAnsi"/>
        </w:rPr>
        <w:lastRenderedPageBreak/>
        <w:t>-</w:t>
      </w:r>
      <w:r w:rsidR="00C921E2" w:rsidRPr="000D5A80">
        <w:rPr>
          <w:rStyle w:val="Ttulo2Car"/>
          <w:rFonts w:asciiTheme="minorHAnsi" w:hAnsiTheme="minorHAnsi" w:cstheme="minorHAnsi"/>
        </w:rPr>
        <w:t xml:space="preserve"> Conclusión de equipo</w:t>
      </w:r>
    </w:p>
    <w:p w:rsidR="00C921E2" w:rsidRPr="000D5A80" w:rsidRDefault="00BC78B2" w:rsidP="00F70982">
      <w:pPr>
        <w:jc w:val="both"/>
        <w:rPr>
          <w:rFonts w:cstheme="minorHAnsi"/>
        </w:rPr>
      </w:pPr>
      <w:r w:rsidRPr="000D5A80">
        <w:rPr>
          <w:rFonts w:cstheme="minorHAnsi"/>
        </w:rPr>
        <w:t>En todo proyecto siempre está presente la posibilidad de que ocurran event</w:t>
      </w:r>
      <w:r w:rsidR="00DC216F" w:rsidRPr="000D5A80">
        <w:rPr>
          <w:rFonts w:cstheme="minorHAnsi"/>
        </w:rPr>
        <w:t xml:space="preserve">os desafortunados, como cambios importantes en la economía, accidentes, o fallas humanas en el equipo del proyecto, por eso es necesario hacer un análisis de los riesgos presentes en el proyecto, y clasificarlos para poder proponer soluciones a cada problema y medidas para evitarlos  de la mejor manera posible, pues de lo contrario podrían haber pérdidas de tiempo, dinero, materia prima, o </w:t>
      </w:r>
      <w:r w:rsidR="00F70982" w:rsidRPr="000D5A80">
        <w:rPr>
          <w:rFonts w:cstheme="minorHAnsi"/>
        </w:rPr>
        <w:t>incluso humanas (dependiendo el riesgo) lo que resultaría en una mala imagen hacia el cliente, incumplimientos con el contrato o retrasos en la entrega de productos.</w:t>
      </w:r>
    </w:p>
    <w:p w:rsidR="00F70982" w:rsidRPr="000D5A80" w:rsidRDefault="00F70982" w:rsidP="00F70982">
      <w:pPr>
        <w:jc w:val="both"/>
        <w:rPr>
          <w:rFonts w:cstheme="minorHAnsi"/>
        </w:rPr>
      </w:pPr>
      <w:r w:rsidRPr="000D5A80">
        <w:rPr>
          <w:rFonts w:cstheme="minorHAnsi"/>
        </w:rPr>
        <w:t>Por lo tanto, una mala o nula administración de riesgos afectará a la empresa y creará mala fama en ella y reducirá las ganancias  pues los posibles clientes ya no confiarán en ella.</w:t>
      </w:r>
    </w:p>
    <w:p w:rsidR="00534CBA" w:rsidRPr="000D5A80" w:rsidRDefault="00650C2F">
      <w:pPr>
        <w:rPr>
          <w:rStyle w:val="tituloarticulo"/>
          <w:rFonts w:cstheme="minorHAnsi"/>
        </w:rPr>
      </w:pPr>
      <w:r w:rsidRPr="000D5A80">
        <w:rPr>
          <w:rStyle w:val="Ttulo2Car"/>
          <w:rFonts w:asciiTheme="minorHAnsi" w:hAnsiTheme="minorHAnsi" w:cstheme="minorHAnsi"/>
        </w:rPr>
        <w:t>Bibliografía</w:t>
      </w:r>
      <w:r w:rsidRPr="000D5A80">
        <w:rPr>
          <w:rFonts w:cstheme="minorHAnsi"/>
        </w:rPr>
        <w:br/>
      </w:r>
      <w:r w:rsidR="00CF37CA" w:rsidRPr="000D5A80">
        <w:rPr>
          <w:rFonts w:cstheme="minorHAnsi"/>
        </w:rPr>
        <w:t xml:space="preserve">Lebron, F. (2013). GESTION DE RIESGO DE PROYECTOS. 28 de noviembre de 2013, de Escuela de Organización Industrial Sitio web: </w:t>
      </w:r>
      <w:hyperlink r:id="rId20" w:history="1">
        <w:r w:rsidR="00CF37CA" w:rsidRPr="000D5A80">
          <w:rPr>
            <w:rStyle w:val="Hipervnculo"/>
            <w:rFonts w:cstheme="minorHAnsi"/>
          </w:rPr>
          <w:t>http://www.eoi.es/blogs/madeon/2013/04/15/gestion-de-riesgo-de-proyectos/</w:t>
        </w:r>
      </w:hyperlink>
      <w:r w:rsidR="00CF37CA" w:rsidRPr="000D5A80">
        <w:rPr>
          <w:rFonts w:cstheme="minorHAnsi"/>
        </w:rPr>
        <w:br/>
      </w:r>
      <w:r w:rsidR="0080647A" w:rsidRPr="000D5A80">
        <w:rPr>
          <w:rFonts w:cstheme="minorHAnsi"/>
        </w:rPr>
        <w:t xml:space="preserve">Project Management </w:t>
      </w:r>
      <w:proofErr w:type="spellStart"/>
      <w:r w:rsidR="0080647A" w:rsidRPr="000D5A80">
        <w:rPr>
          <w:rFonts w:cstheme="minorHAnsi"/>
        </w:rPr>
        <w:t>Body</w:t>
      </w:r>
      <w:proofErr w:type="spellEnd"/>
      <w:r w:rsidR="0080647A" w:rsidRPr="000D5A80">
        <w:rPr>
          <w:rFonts w:cstheme="minorHAnsi"/>
        </w:rPr>
        <w:t xml:space="preserve"> of </w:t>
      </w:r>
      <w:proofErr w:type="spellStart"/>
      <w:r w:rsidR="0080647A" w:rsidRPr="000D5A80">
        <w:rPr>
          <w:rFonts w:cstheme="minorHAnsi"/>
        </w:rPr>
        <w:t>Knowledge</w:t>
      </w:r>
      <w:proofErr w:type="spellEnd"/>
      <w:r w:rsidR="0080647A" w:rsidRPr="000D5A80">
        <w:rPr>
          <w:rFonts w:cstheme="minorHAnsi"/>
        </w:rPr>
        <w:t xml:space="preserve">. (2013, 6 de noviembre). </w:t>
      </w:r>
      <w:proofErr w:type="spellStart"/>
      <w:r w:rsidR="0080647A" w:rsidRPr="000D5A80">
        <w:rPr>
          <w:rFonts w:cstheme="minorHAnsi"/>
          <w:i/>
          <w:iCs/>
        </w:rPr>
        <w:t>Wikipedia</w:t>
      </w:r>
      <w:proofErr w:type="spellEnd"/>
      <w:r w:rsidR="0080647A" w:rsidRPr="000D5A80">
        <w:rPr>
          <w:rFonts w:cstheme="minorHAnsi"/>
          <w:i/>
          <w:iCs/>
        </w:rPr>
        <w:t>, La enciclopedia libre</w:t>
      </w:r>
      <w:r w:rsidR="0080647A" w:rsidRPr="000D5A80">
        <w:rPr>
          <w:rFonts w:cstheme="minorHAnsi"/>
        </w:rPr>
        <w:t xml:space="preserve">. Fecha de consulta: 07:39, noviembre 29, 2013 desde </w:t>
      </w:r>
      <w:hyperlink r:id="rId21" w:history="1">
        <w:r w:rsidR="0080647A" w:rsidRPr="000D5A80">
          <w:rPr>
            <w:rStyle w:val="Hipervnculo"/>
            <w:rFonts w:cstheme="minorHAnsi"/>
          </w:rPr>
          <w:t>http://es.wikipedia.org/w/index.php?title=Project_Management_Body_of_Knowledge&amp;oldid=70648779</w:t>
        </w:r>
      </w:hyperlink>
      <w:r w:rsidR="0080647A" w:rsidRPr="000D5A80">
        <w:rPr>
          <w:rFonts w:cstheme="minorHAnsi"/>
        </w:rPr>
        <w:t>.</w:t>
      </w:r>
      <w:r w:rsidR="0080647A" w:rsidRPr="000D5A80">
        <w:rPr>
          <w:rFonts w:cstheme="minorHAnsi"/>
        </w:rPr>
        <w:br/>
        <w:t xml:space="preserve">Zorrilla, J. (2008). Administración de los riesgos financieros. 2013, de Gerencie Sitio web: </w:t>
      </w:r>
      <w:hyperlink r:id="rId22" w:history="1">
        <w:r w:rsidR="0080647A" w:rsidRPr="000D5A80">
          <w:rPr>
            <w:rStyle w:val="Hipervnculo"/>
            <w:rFonts w:cstheme="minorHAnsi"/>
          </w:rPr>
          <w:t>http://www.gerencie.com/administracion-de-los-riesgos-financieros.html</w:t>
        </w:r>
      </w:hyperlink>
      <w:r w:rsidR="0080647A" w:rsidRPr="000D5A80">
        <w:rPr>
          <w:rFonts w:cstheme="minorHAnsi"/>
        </w:rPr>
        <w:br/>
      </w:r>
      <w:r w:rsidR="005A06ED" w:rsidRPr="000D5A80">
        <w:rPr>
          <w:rFonts w:cstheme="minorHAnsi"/>
        </w:rPr>
        <w:t xml:space="preserve">Morales, A. (2013). Administración de Riesgos, conceptos fundamentales – Parte 1. 28 de noviembre de 2013, de Auditool: Red de Conocimientos especializada en Auditoría y Control Interno Sitio web: </w:t>
      </w:r>
      <w:hyperlink r:id="rId23" w:history="1">
        <w:r w:rsidR="005A344D" w:rsidRPr="000D5A80">
          <w:rPr>
            <w:rStyle w:val="Hipervnculo"/>
            <w:rFonts w:cstheme="minorHAnsi"/>
          </w:rPr>
          <w:t>http://www.auditool.org/travel-mainmenu-32/hotels-mainmenu-56/700-administracion-de-riesgos-conceptos-fundamentales-parte-1</w:t>
        </w:r>
      </w:hyperlink>
      <w:r w:rsidR="005A344D" w:rsidRPr="000D5A80">
        <w:rPr>
          <w:rFonts w:cstheme="minorHAnsi"/>
        </w:rPr>
        <w:br/>
      </w:r>
      <w:proofErr w:type="spellStart"/>
      <w:r w:rsidR="005A344D" w:rsidRPr="000D5A80">
        <w:rPr>
          <w:rFonts w:cstheme="minorHAnsi"/>
        </w:rPr>
        <w:t>Espiñeira</w:t>
      </w:r>
      <w:proofErr w:type="spellEnd"/>
      <w:r w:rsidR="005A344D" w:rsidRPr="000D5A80">
        <w:rPr>
          <w:rFonts w:cstheme="minorHAnsi"/>
        </w:rPr>
        <w:t xml:space="preserve">, S. (2006). Nuevos estándares para la evaluación de riesgos. 28 de noviembre de 2013, de </w:t>
      </w:r>
      <w:proofErr w:type="spellStart"/>
      <w:r w:rsidR="005A344D" w:rsidRPr="000D5A80">
        <w:rPr>
          <w:rFonts w:cstheme="minorHAnsi"/>
        </w:rPr>
        <w:t>PricewaterhouseCoopers</w:t>
      </w:r>
      <w:proofErr w:type="spellEnd"/>
      <w:r w:rsidR="005A344D" w:rsidRPr="000D5A80">
        <w:rPr>
          <w:rFonts w:cstheme="minorHAnsi"/>
        </w:rPr>
        <w:t xml:space="preserve"> Sitio web: http://seguinfo.wordpress.com/2006/06/12/nuevos-estandares-para-la-evaluacion-de-riesgos/</w:t>
      </w:r>
      <w:r w:rsidR="00DA5413" w:rsidRPr="000D5A80">
        <w:rPr>
          <w:rFonts w:cstheme="minorHAnsi"/>
        </w:rPr>
        <w:br/>
        <w:t xml:space="preserve">Jiménez L. / De la Torre, C. (2006). VALORACIÓN DE RIESGOS DE UN PROYECTO UTILIZANDO EL PROCESO JERÁRQUICO DE ANÁLISIS. 28 de noviembre de 2013, de 1Asociación Española de Profesores Universitarios de Matemáticas para la Economía y la Empresa Sitio web: </w:t>
      </w:r>
      <w:hyperlink r:id="rId24" w:history="1">
        <w:r w:rsidR="00DA5413" w:rsidRPr="000D5A80">
          <w:rPr>
            <w:rStyle w:val="Hipervnculo"/>
            <w:rFonts w:cstheme="minorHAnsi"/>
          </w:rPr>
          <w:t>http://www.uv.es/asepuma/VI/20.PDF</w:t>
        </w:r>
      </w:hyperlink>
      <w:r w:rsidR="00DA5413" w:rsidRPr="000D5A80">
        <w:rPr>
          <w:rFonts w:cstheme="minorHAnsi"/>
        </w:rPr>
        <w:br/>
      </w:r>
      <w:r w:rsidR="00534CBA" w:rsidRPr="000D5A80">
        <w:rPr>
          <w:rFonts w:cstheme="minorHAnsi"/>
        </w:rPr>
        <w:t xml:space="preserve">Salazar, L. (2011). </w:t>
      </w:r>
      <w:r w:rsidR="00534CBA" w:rsidRPr="000D5A80">
        <w:rPr>
          <w:rStyle w:val="tituloarticulo"/>
          <w:rFonts w:cstheme="minorHAnsi"/>
        </w:rPr>
        <w:t xml:space="preserve">Gerencia de Proyectos Dirigida por Riesgos: la estrategia del Maestro de ajedrez, de </w:t>
      </w:r>
      <w:proofErr w:type="spellStart"/>
      <w:r w:rsidR="00534CBA" w:rsidRPr="000D5A80">
        <w:rPr>
          <w:rStyle w:val="tituloarticulo"/>
          <w:rFonts w:cstheme="minorHAnsi"/>
        </w:rPr>
        <w:t>Lider</w:t>
      </w:r>
      <w:proofErr w:type="spellEnd"/>
      <w:r w:rsidR="00534CBA" w:rsidRPr="000D5A80">
        <w:rPr>
          <w:rStyle w:val="tituloarticulo"/>
          <w:rFonts w:cstheme="minorHAnsi"/>
        </w:rPr>
        <w:t xml:space="preserve"> de Proyecto Sitio web: </w:t>
      </w:r>
      <w:hyperlink r:id="rId25" w:history="1">
        <w:r w:rsidR="00534CBA" w:rsidRPr="000D5A80">
          <w:rPr>
            <w:rStyle w:val="Hipervnculo"/>
            <w:rFonts w:cstheme="minorHAnsi"/>
          </w:rPr>
          <w:t>http://www.liderdeproyecto.com/articulos/gerencia_de_proyectos_dirigida_por_riesgos_la_estrategia_del_maestro_de_ajedrez.html</w:t>
        </w:r>
      </w:hyperlink>
    </w:p>
    <w:p w:rsidR="00BC78B2" w:rsidRPr="000D5A80" w:rsidRDefault="00A840B4">
      <w:pPr>
        <w:rPr>
          <w:rFonts w:cstheme="minorHAnsi"/>
        </w:rPr>
      </w:pPr>
      <w:r w:rsidRPr="000D5A80">
        <w:rPr>
          <w:rFonts w:cstheme="minorHAnsi"/>
        </w:rPr>
        <w:br/>
      </w:r>
      <w:r w:rsidRPr="000D5A80">
        <w:rPr>
          <w:rFonts w:cstheme="minorHAnsi"/>
        </w:rPr>
        <w:br/>
      </w:r>
      <w:r w:rsidR="00BC78B2" w:rsidRPr="000D5A80">
        <w:rPr>
          <w:rFonts w:cstheme="minorHAnsi"/>
        </w:rPr>
        <w:br/>
      </w:r>
    </w:p>
    <w:sectPr w:rsidR="00BC78B2" w:rsidRPr="000D5A80" w:rsidSect="002F2177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5657C"/>
    <w:multiLevelType w:val="hybridMultilevel"/>
    <w:tmpl w:val="44F61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92BCC"/>
    <w:multiLevelType w:val="multilevel"/>
    <w:tmpl w:val="080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E21EEF"/>
    <w:multiLevelType w:val="multilevel"/>
    <w:tmpl w:val="D92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22353"/>
    <w:multiLevelType w:val="hybridMultilevel"/>
    <w:tmpl w:val="B0D6B2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86D94"/>
    <w:multiLevelType w:val="multilevel"/>
    <w:tmpl w:val="1310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2FF8"/>
    <w:rsid w:val="000D5A80"/>
    <w:rsid w:val="00143822"/>
    <w:rsid w:val="00265441"/>
    <w:rsid w:val="00271CA5"/>
    <w:rsid w:val="002F2177"/>
    <w:rsid w:val="00311E99"/>
    <w:rsid w:val="00391968"/>
    <w:rsid w:val="003B619F"/>
    <w:rsid w:val="003D7CEB"/>
    <w:rsid w:val="00534CBA"/>
    <w:rsid w:val="005A06ED"/>
    <w:rsid w:val="005A344D"/>
    <w:rsid w:val="005D2FF8"/>
    <w:rsid w:val="0060201D"/>
    <w:rsid w:val="00650C2F"/>
    <w:rsid w:val="00693C97"/>
    <w:rsid w:val="00765386"/>
    <w:rsid w:val="0077762A"/>
    <w:rsid w:val="007E30EB"/>
    <w:rsid w:val="0080647A"/>
    <w:rsid w:val="00816B99"/>
    <w:rsid w:val="00880159"/>
    <w:rsid w:val="00885FA4"/>
    <w:rsid w:val="00886E60"/>
    <w:rsid w:val="009A4543"/>
    <w:rsid w:val="00A219A7"/>
    <w:rsid w:val="00A840B4"/>
    <w:rsid w:val="00B421E2"/>
    <w:rsid w:val="00BC78B2"/>
    <w:rsid w:val="00BD2B56"/>
    <w:rsid w:val="00C22CAA"/>
    <w:rsid w:val="00C921E2"/>
    <w:rsid w:val="00CF37CA"/>
    <w:rsid w:val="00D94823"/>
    <w:rsid w:val="00DA0C5C"/>
    <w:rsid w:val="00DA5413"/>
    <w:rsid w:val="00DC216F"/>
    <w:rsid w:val="00E4528E"/>
    <w:rsid w:val="00EC78EC"/>
    <w:rsid w:val="00EE452C"/>
    <w:rsid w:val="00F42699"/>
    <w:rsid w:val="00F7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9F"/>
  </w:style>
  <w:style w:type="paragraph" w:styleId="Ttulo1">
    <w:name w:val="heading 1"/>
    <w:basedOn w:val="Normal"/>
    <w:next w:val="Normal"/>
    <w:link w:val="Ttulo1Car"/>
    <w:uiPriority w:val="9"/>
    <w:qFormat/>
    <w:rsid w:val="005A0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5D2FF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FF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F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0C2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0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6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7CA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CF37CA"/>
    <w:rPr>
      <w:i/>
      <w:iCs/>
    </w:rPr>
  </w:style>
  <w:style w:type="paragraph" w:customStyle="1" w:styleId="texto">
    <w:name w:val="texto"/>
    <w:basedOn w:val="Normal"/>
    <w:rsid w:val="00CF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articulosub">
    <w:name w:val="tituloarticulosub"/>
    <w:basedOn w:val="Fuentedeprrafopredeter"/>
    <w:rsid w:val="00CF37CA"/>
  </w:style>
  <w:style w:type="character" w:styleId="Textoennegrita">
    <w:name w:val="Strong"/>
    <w:basedOn w:val="Fuentedeprrafopredeter"/>
    <w:uiPriority w:val="22"/>
    <w:qFormat/>
    <w:rsid w:val="00CF37CA"/>
    <w:rPr>
      <w:b/>
      <w:bCs/>
    </w:rPr>
  </w:style>
  <w:style w:type="paragraph" w:styleId="Prrafodelista">
    <w:name w:val="List Paragraph"/>
    <w:basedOn w:val="Normal"/>
    <w:uiPriority w:val="34"/>
    <w:qFormat/>
    <w:rsid w:val="00765386"/>
    <w:pPr>
      <w:ind w:left="720"/>
      <w:contextualSpacing/>
    </w:pPr>
  </w:style>
  <w:style w:type="character" w:customStyle="1" w:styleId="tituloarticulo">
    <w:name w:val="tituloarticulo"/>
    <w:basedOn w:val="Fuentedeprrafopredeter"/>
    <w:rsid w:val="00534CBA"/>
  </w:style>
  <w:style w:type="character" w:customStyle="1" w:styleId="tituloarticulosub0">
    <w:name w:val="tituloarticulo_sub"/>
    <w:basedOn w:val="Fuentedeprrafopredeter"/>
    <w:rsid w:val="00534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Gesti%C3%B3n_de_proyectos" TargetMode="External"/><Relationship Id="rId13" Type="http://schemas.openxmlformats.org/officeDocument/2006/relationships/hyperlink" Target="http://es.wikipedia.org/wiki/Project_Management_Institut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s.wikipedia.org/w/index.php?title=Project_Management_Body_of_Knowledge&amp;oldid=70648779" TargetMode="External"/><Relationship Id="rId7" Type="http://schemas.openxmlformats.org/officeDocument/2006/relationships/hyperlink" Target="http://es.wikipedia.org/wiki/Proceso_Productivo" TargetMode="External"/><Relationship Id="rId12" Type="http://schemas.openxmlformats.org/officeDocument/2006/relationships/hyperlink" Target="http://es.wikipedia.org/wiki/Project_Management_Body_of_Knowledg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liderdeproyecto.com/articulos/gerencia_de_proyectos_dirigida_por_riesgos_la_estrategia_del_maestro_de_ajedrez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eoi.es/blogs/madeon/2013/04/15/gestion-de-riesgo-de-proyecto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s.wikipedia.org/wiki/Ingenier%C3%ADa" TargetMode="External"/><Relationship Id="rId24" Type="http://schemas.openxmlformats.org/officeDocument/2006/relationships/hyperlink" Target="http://www.uv.es/asepuma/VI/2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auditool.org/travel-mainmenu-32/hotels-mainmenu-56/700-administracion-de-riesgos-conceptos-fundamentales-parte-1" TargetMode="External"/><Relationship Id="rId10" Type="http://schemas.openxmlformats.org/officeDocument/2006/relationships/hyperlink" Target="http://es.wikipedia.org/wiki/Software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Construcci%C3%B3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gerencie.com/administracion-de-los-riesgos-financiero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 de noviembre de 2013</PublishDate>
  <Abstract>Universidad de Colima F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2418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Riesgos</vt:lpstr>
    </vt:vector>
  </TitlesOfParts>
  <Company/>
  <LinksUpToDate>false</LinksUpToDate>
  <CharactersWithSpaces>15688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Riesgos</dc:title>
  <dc:subject>Administración de Proyectos</dc:subject>
  <dc:creator>Edsel Barbosa Gonzales</dc:creator>
  <cp:lastModifiedBy>Engetsu</cp:lastModifiedBy>
  <cp:revision>23</cp:revision>
  <cp:lastPrinted>2013-11-30T03:12:00Z</cp:lastPrinted>
  <dcterms:created xsi:type="dcterms:W3CDTF">2013-11-29T02:21:00Z</dcterms:created>
  <dcterms:modified xsi:type="dcterms:W3CDTF">2013-11-30T03:14:00Z</dcterms:modified>
</cp:coreProperties>
</file>