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3634739"/>
        <w:docPartObj>
          <w:docPartGallery w:val="Cover Pages"/>
          <w:docPartUnique/>
        </w:docPartObj>
      </w:sdtPr>
      <w:sdtEndPr>
        <w:rPr>
          <w:rFonts w:ascii="Helvetica" w:eastAsia="Times New Roman" w:hAnsi="Helvetica" w:cs="Helvetica"/>
          <w:color w:val="000000"/>
          <w:sz w:val="18"/>
          <w:szCs w:val="18"/>
          <w:lang w:eastAsia="es-MX"/>
        </w:rPr>
      </w:sdtEndPr>
      <w:sdtContent>
        <w:p w:rsidR="00CA350F" w:rsidRDefault="002A1F61">
          <w:r>
            <w:rPr>
              <w:noProof/>
              <w:lang w:eastAsia="es-MX"/>
            </w:rPr>
            <w:drawing>
              <wp:anchor distT="0" distB="0" distL="114300" distR="114300" simplePos="0" relativeHeight="251660288" behindDoc="0" locked="0" layoutInCell="1" allowOverlap="1" wp14:anchorId="60A6CA9F" wp14:editId="79B82FAB">
                <wp:simplePos x="0" y="0"/>
                <wp:positionH relativeFrom="column">
                  <wp:posOffset>2472690</wp:posOffset>
                </wp:positionH>
                <wp:positionV relativeFrom="paragraph">
                  <wp:posOffset>0</wp:posOffset>
                </wp:positionV>
                <wp:extent cx="1938655" cy="2026920"/>
                <wp:effectExtent l="0" t="0" r="4445" b="0"/>
                <wp:wrapSquare wrapText="bothSides"/>
                <wp:docPr id="128" name="Imagen 128"/>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9">
                          <a:extLst>
                            <a:ext uri="{28A0092B-C50C-407E-A947-70E740481C1C}">
                              <a14:useLocalDpi xmlns:a14="http://schemas.microsoft.com/office/drawing/2010/main" val="0"/>
                            </a:ext>
                          </a:extLst>
                        </a:blip>
                        <a:srcRect l="19472" r="22442" b="18934"/>
                        <a:stretch/>
                      </pic:blipFill>
                      <pic:spPr bwMode="auto">
                        <a:xfrm>
                          <a:off x="0" y="0"/>
                          <a:ext cx="1938655" cy="202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CA350F">
            <w:sdt>
              <w:sdtPr>
                <w:rPr>
                  <w:color w:val="2E74B5" w:themeColor="accent1" w:themeShade="BF"/>
                  <w:sz w:val="24"/>
                  <w:szCs w:val="24"/>
                </w:rPr>
                <w:alias w:val="Compañía"/>
                <w:id w:val="13406915"/>
                <w:placeholder>
                  <w:docPart w:val="79A4CF73223B417996C3E9D6DBE42F6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A350F" w:rsidRDefault="00CA350F" w:rsidP="00CA350F">
                    <w:pPr>
                      <w:pStyle w:val="Sinespaciado"/>
                      <w:rPr>
                        <w:color w:val="2E74B5" w:themeColor="accent1" w:themeShade="BF"/>
                        <w:sz w:val="24"/>
                      </w:rPr>
                    </w:pPr>
                    <w:r>
                      <w:rPr>
                        <w:color w:val="2E74B5" w:themeColor="accent1" w:themeShade="BF"/>
                        <w:sz w:val="24"/>
                        <w:szCs w:val="24"/>
                      </w:rPr>
                      <w:t>Universidad de Colima</w:t>
                    </w:r>
                  </w:p>
                </w:tc>
              </w:sdtContent>
            </w:sdt>
          </w:tr>
          <w:tr w:rsidR="00CA350F">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BF08EF943ECF4039A83C0188C16E407A"/>
                  </w:placeholder>
                  <w:dataBinding w:prefixMappings="xmlns:ns0='http://schemas.openxmlformats.org/package/2006/metadata/core-properties' xmlns:ns1='http://purl.org/dc/elements/1.1/'" w:xpath="/ns0:coreProperties[1]/ns1:title[1]" w:storeItemID="{6C3C8BC8-F283-45AE-878A-BAB7291924A1}"/>
                  <w:text/>
                </w:sdtPr>
                <w:sdtContent>
                  <w:p w:rsidR="00CA350F" w:rsidRDefault="002A1F61" w:rsidP="00CA350F">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Tarjeta Inteligente de P</w:t>
                    </w:r>
                    <w:r w:rsidR="00CA350F">
                      <w:rPr>
                        <w:rFonts w:asciiTheme="majorHAnsi" w:eastAsiaTheme="majorEastAsia" w:hAnsiTheme="majorHAnsi" w:cstheme="majorBidi"/>
                        <w:color w:val="5B9BD5" w:themeColor="accent1"/>
                        <w:sz w:val="88"/>
                        <w:szCs w:val="88"/>
                      </w:rPr>
                      <w:t>ago</w:t>
                    </w:r>
                  </w:p>
                </w:sdtContent>
              </w:sdt>
            </w:tc>
          </w:tr>
          <w:tr w:rsidR="00CA350F">
            <w:sdt>
              <w:sdtPr>
                <w:rPr>
                  <w:color w:val="2E74B5" w:themeColor="accent1" w:themeShade="BF"/>
                  <w:sz w:val="24"/>
                  <w:szCs w:val="24"/>
                </w:rPr>
                <w:alias w:val="Subtítulo"/>
                <w:id w:val="13406923"/>
                <w:placeholder>
                  <w:docPart w:val="9CAD375C0AA2474EA6A9892E43AB52E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A350F" w:rsidRDefault="00CA350F" w:rsidP="00CA350F">
                    <w:pPr>
                      <w:pStyle w:val="Sinespaciado"/>
                      <w:rPr>
                        <w:color w:val="2E74B5" w:themeColor="accent1" w:themeShade="BF"/>
                        <w:sz w:val="24"/>
                      </w:rPr>
                    </w:pPr>
                    <w:r>
                      <w:rPr>
                        <w:color w:val="2E74B5" w:themeColor="accent1" w:themeShade="BF"/>
                        <w:sz w:val="24"/>
                        <w:szCs w:val="24"/>
                      </w:rPr>
                      <w:t>Proyecto Integrador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CA350F">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25D8C831DDF04C3C80E5EC564813A484"/>
                  </w:placeholder>
                  <w:dataBinding w:prefixMappings="xmlns:ns0='http://schemas.openxmlformats.org/package/2006/metadata/core-properties' xmlns:ns1='http://purl.org/dc/elements/1.1/'" w:xpath="/ns0:coreProperties[1]/ns1:creator[1]" w:storeItemID="{6C3C8BC8-F283-45AE-878A-BAB7291924A1}"/>
                  <w:text/>
                </w:sdtPr>
                <w:sdtContent>
                  <w:p w:rsidR="00CA350F" w:rsidRDefault="00CA350F">
                    <w:pPr>
                      <w:pStyle w:val="Sinespaciado"/>
                      <w:rPr>
                        <w:color w:val="5B9BD5" w:themeColor="accent1"/>
                        <w:sz w:val="28"/>
                        <w:szCs w:val="28"/>
                      </w:rPr>
                    </w:pPr>
                    <w:r>
                      <w:rPr>
                        <w:color w:val="5B9BD5" w:themeColor="accent1"/>
                        <w:sz w:val="28"/>
                        <w:szCs w:val="28"/>
                      </w:rPr>
                      <w:t>Facultad de Telemática</w:t>
                    </w:r>
                  </w:p>
                </w:sdtContent>
              </w:sdt>
              <w:sdt>
                <w:sdtPr>
                  <w:rPr>
                    <w:color w:val="5B9BD5" w:themeColor="accent1"/>
                    <w:sz w:val="28"/>
                    <w:szCs w:val="28"/>
                  </w:rPr>
                  <w:alias w:val="Fecha"/>
                  <w:tag w:val="Fecha"/>
                  <w:id w:val="13406932"/>
                  <w:placeholder>
                    <w:docPart w:val="B157BECB00B44E5F9940F6030EF9B8BC"/>
                  </w:placeholder>
                  <w:dataBinding w:prefixMappings="xmlns:ns0='http://schemas.microsoft.com/office/2006/coverPageProps'" w:xpath="/ns0:CoverPageProperties[1]/ns0:PublishDate[1]" w:storeItemID="{55AF091B-3C7A-41E3-B477-F2FDAA23CFDA}"/>
                  <w:date w:fullDate="2013-11-26T00:00:00Z">
                    <w:dateFormat w:val="d-M-yyyy"/>
                    <w:lid w:val="es-ES"/>
                    <w:storeMappedDataAs w:val="dateTime"/>
                    <w:calendar w:val="gregorian"/>
                  </w:date>
                </w:sdtPr>
                <w:sdtContent>
                  <w:p w:rsidR="00CA350F" w:rsidRDefault="00CA350F">
                    <w:pPr>
                      <w:pStyle w:val="Sinespaciado"/>
                      <w:rPr>
                        <w:color w:val="5B9BD5" w:themeColor="accent1"/>
                        <w:sz w:val="28"/>
                        <w:szCs w:val="28"/>
                      </w:rPr>
                    </w:pPr>
                    <w:r>
                      <w:rPr>
                        <w:color w:val="5B9BD5" w:themeColor="accent1"/>
                        <w:sz w:val="28"/>
                        <w:szCs w:val="28"/>
                        <w:lang w:val="es-ES"/>
                      </w:rPr>
                      <w:t>26-11-2013</w:t>
                    </w:r>
                  </w:p>
                </w:sdtContent>
              </w:sdt>
              <w:p w:rsidR="00CA350F" w:rsidRDefault="00CA350F">
                <w:pPr>
                  <w:pStyle w:val="Sinespaciado"/>
                  <w:rPr>
                    <w:color w:val="5B9BD5" w:themeColor="accent1"/>
                  </w:rPr>
                </w:pPr>
              </w:p>
            </w:tc>
          </w:tr>
        </w:tbl>
        <w:p w:rsidR="00FF1772" w:rsidRDefault="00CA350F" w:rsidP="00FF1772">
          <w:pPr>
            <w:rPr>
              <w:rFonts w:ascii="Helvetica" w:eastAsia="Times New Roman" w:hAnsi="Helvetica" w:cs="Helvetica"/>
              <w:color w:val="000000"/>
              <w:sz w:val="18"/>
              <w:szCs w:val="18"/>
              <w:lang w:eastAsia="es-MX"/>
            </w:rPr>
          </w:pPr>
          <w:r w:rsidRPr="00CA350F">
            <w:rPr>
              <w:rFonts w:ascii="Helvetica" w:eastAsia="Times New Roman" w:hAnsi="Helvetica" w:cs="Helvetica"/>
              <w:noProof/>
              <w:color w:val="000000"/>
              <w:sz w:val="18"/>
              <w:szCs w:val="18"/>
              <w:lang w:eastAsia="es-MX"/>
            </w:rPr>
            <w:lastRenderedPageBreak/>
            <mc:AlternateContent>
              <mc:Choice Requires="wps">
                <w:drawing>
                  <wp:anchor distT="45720" distB="45720" distL="114300" distR="114300" simplePos="0" relativeHeight="251659264" behindDoc="0" locked="0" layoutInCell="1" allowOverlap="1" wp14:anchorId="2A09A144" wp14:editId="4E7C8824">
                    <wp:simplePos x="0" y="0"/>
                    <wp:positionH relativeFrom="column">
                      <wp:posOffset>1767840</wp:posOffset>
                    </wp:positionH>
                    <wp:positionV relativeFrom="paragraph">
                      <wp:posOffset>4443730</wp:posOffset>
                    </wp:positionV>
                    <wp:extent cx="2360930" cy="1485900"/>
                    <wp:effectExtent l="0" t="0" r="2222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85900"/>
                            </a:xfrm>
                            <a:prstGeom prst="rect">
                              <a:avLst/>
                            </a:prstGeom>
                            <a:solidFill>
                              <a:srgbClr val="FFFFFF"/>
                            </a:solidFill>
                            <a:ln w="9525">
                              <a:solidFill>
                                <a:srgbClr val="000000"/>
                              </a:solidFill>
                              <a:miter lim="800000"/>
                              <a:headEnd/>
                              <a:tailEnd/>
                            </a:ln>
                          </wps:spPr>
                          <wps:txbx>
                            <w:txbxContent>
                              <w:p w:rsidR="006B11BF" w:rsidRDefault="006B11BF">
                                <w:r>
                                  <w:t>Equipo 4:</w:t>
                                </w:r>
                              </w:p>
                              <w:p w:rsidR="006B11BF" w:rsidRDefault="006B11BF">
                                <w:r>
                                  <w:t>Barbosa Gonzales Edsel</w:t>
                                </w:r>
                              </w:p>
                              <w:p w:rsidR="006B11BF" w:rsidRDefault="006B11BF">
                                <w:r>
                                  <w:t>Garza Gallegos José Luis</w:t>
                                </w:r>
                              </w:p>
                              <w:p w:rsidR="006B11BF" w:rsidRDefault="006B11BF">
                                <w:r>
                                  <w:t>Gómez Peralta Kevin Roberto</w:t>
                                </w:r>
                              </w:p>
                              <w:p w:rsidR="006B11BF" w:rsidRDefault="006B11BF">
                                <w:r>
                                  <w:t>Silva Contreras Amayelli Itzel</w:t>
                                </w:r>
                              </w:p>
                              <w:p w:rsidR="006B11BF" w:rsidRDefault="006B11B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A09A144" id="_x0000_t202" coordsize="21600,21600" o:spt="202" path="m,l,21600r21600,l21600,xe">
                    <v:stroke joinstyle="miter"/>
                    <v:path gradientshapeok="t" o:connecttype="rect"/>
                  </v:shapetype>
                  <v:shape id="Cuadro de texto 2" o:spid="_x0000_s1026" type="#_x0000_t202" style="position:absolute;margin-left:139.2pt;margin-top:349.9pt;width:185.9pt;height:117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">
                    <v:textbox>
                      <w:txbxContent>
                        <w:p w:rsidR="006B11BF" w:rsidRDefault="006B11BF">
                          <w:r>
                            <w:t>Equipo 4:</w:t>
                          </w:r>
                        </w:p>
                        <w:p w:rsidR="006B11BF" w:rsidRDefault="006B11BF">
                          <w:r>
                            <w:t>Barbosa Gonzales Edsel</w:t>
                          </w:r>
                        </w:p>
                        <w:p w:rsidR="006B11BF" w:rsidRDefault="006B11BF">
                          <w:r>
                            <w:t>Garza Gallegos José Luis</w:t>
                          </w:r>
                        </w:p>
                        <w:p w:rsidR="006B11BF" w:rsidRDefault="006B11BF">
                          <w:r>
                            <w:t>Gómez Peralta Kevin Roberto</w:t>
                          </w:r>
                        </w:p>
                        <w:p w:rsidR="006B11BF" w:rsidRDefault="006B11BF">
                          <w:r>
                            <w:t>Silva Contreras Amayelli Itzel</w:t>
                          </w:r>
                        </w:p>
                        <w:p w:rsidR="006B11BF" w:rsidRDefault="006B11BF"/>
                      </w:txbxContent>
                    </v:textbox>
                    <w10:wrap type="square"/>
                  </v:shape>
                </w:pict>
              </mc:Fallback>
            </mc:AlternateContent>
          </w:r>
          <w:r>
            <w:rPr>
              <w:rFonts w:ascii="Helvetica" w:eastAsia="Times New Roman" w:hAnsi="Helvetica" w:cs="Helvetica"/>
              <w:color w:val="000000"/>
              <w:sz w:val="18"/>
              <w:szCs w:val="18"/>
              <w:lang w:eastAsia="es-MX"/>
            </w:rPr>
            <w:br w:type="page"/>
          </w:r>
        </w:p>
        <w:sdt>
          <w:sdtPr>
            <w:rPr>
              <w:rFonts w:asciiTheme="minorHAnsi" w:eastAsiaTheme="minorHAnsi" w:hAnsiTheme="minorHAnsi" w:cstheme="minorBidi"/>
              <w:color w:val="auto"/>
              <w:sz w:val="22"/>
              <w:szCs w:val="22"/>
              <w:lang w:val="es-ES" w:eastAsia="en-US"/>
            </w:rPr>
            <w:id w:val="1504312968"/>
            <w:docPartObj>
              <w:docPartGallery w:val="Table of Contents"/>
              <w:docPartUnique/>
            </w:docPartObj>
          </w:sdtPr>
          <w:sdtEndPr>
            <w:rPr>
              <w:b/>
              <w:bCs/>
            </w:rPr>
          </w:sdtEndPr>
          <w:sdtContent>
            <w:p w:rsidR="00FF1772" w:rsidRDefault="00FF1772">
              <w:pPr>
                <w:pStyle w:val="TtulodeTDC"/>
              </w:pPr>
              <w:r>
                <w:rPr>
                  <w:lang w:val="es-ES"/>
                </w:rPr>
                <w:t>Contenido</w:t>
              </w:r>
            </w:p>
            <w:p w:rsidR="002A1F61" w:rsidRDefault="00FF177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73478007" w:history="1">
                <w:r w:rsidR="002A1F61" w:rsidRPr="0091123F">
                  <w:rPr>
                    <w:rStyle w:val="Hipervnculo"/>
                    <w:rFonts w:eastAsia="Times New Roman"/>
                    <w:noProof/>
                    <w:lang w:eastAsia="es-MX"/>
                  </w:rPr>
                  <w:t>Inicio del proyecto</w:t>
                </w:r>
                <w:r w:rsidR="002A1F61">
                  <w:rPr>
                    <w:noProof/>
                    <w:webHidden/>
                  </w:rPr>
                  <w:tab/>
                </w:r>
                <w:r w:rsidR="002A1F61">
                  <w:rPr>
                    <w:noProof/>
                    <w:webHidden/>
                  </w:rPr>
                  <w:fldChar w:fldCharType="begin"/>
                </w:r>
                <w:r w:rsidR="002A1F61">
                  <w:rPr>
                    <w:noProof/>
                    <w:webHidden/>
                  </w:rPr>
                  <w:instrText xml:space="preserve"> PAGEREF _Toc373478007 \h </w:instrText>
                </w:r>
                <w:r w:rsidR="002A1F61">
                  <w:rPr>
                    <w:noProof/>
                    <w:webHidden/>
                  </w:rPr>
                </w:r>
                <w:r w:rsidR="002A1F61">
                  <w:rPr>
                    <w:noProof/>
                    <w:webHidden/>
                  </w:rPr>
                  <w:fldChar w:fldCharType="separate"/>
                </w:r>
                <w:r w:rsidR="002A1F61">
                  <w:rPr>
                    <w:noProof/>
                    <w:webHidden/>
                  </w:rPr>
                  <w:t>2</w:t>
                </w:r>
                <w:r w:rsidR="002A1F61">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08" w:history="1">
                <w:r w:rsidRPr="0091123F">
                  <w:rPr>
                    <w:rStyle w:val="Hipervnculo"/>
                    <w:rFonts w:eastAsia="Times New Roman"/>
                    <w:noProof/>
                    <w:lang w:eastAsia="es-MX"/>
                  </w:rPr>
                  <w:t>Resumen ejecutivo del proyecto.</w:t>
                </w:r>
                <w:r>
                  <w:rPr>
                    <w:noProof/>
                    <w:webHidden/>
                  </w:rPr>
                  <w:tab/>
                </w:r>
                <w:r>
                  <w:rPr>
                    <w:noProof/>
                    <w:webHidden/>
                  </w:rPr>
                  <w:fldChar w:fldCharType="begin"/>
                </w:r>
                <w:r>
                  <w:rPr>
                    <w:noProof/>
                    <w:webHidden/>
                  </w:rPr>
                  <w:instrText xml:space="preserve"> PAGEREF _Toc373478008 \h </w:instrText>
                </w:r>
                <w:r>
                  <w:rPr>
                    <w:noProof/>
                    <w:webHidden/>
                  </w:rPr>
                </w:r>
                <w:r>
                  <w:rPr>
                    <w:noProof/>
                    <w:webHidden/>
                  </w:rPr>
                  <w:fldChar w:fldCharType="separate"/>
                </w:r>
                <w:r>
                  <w:rPr>
                    <w:noProof/>
                    <w:webHidden/>
                  </w:rPr>
                  <w:t>2</w:t>
                </w:r>
                <w:r>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09" w:history="1">
                <w:r w:rsidRPr="0091123F">
                  <w:rPr>
                    <w:rStyle w:val="Hipervnculo"/>
                    <w:rFonts w:eastAsia="Times New Roman"/>
                    <w:noProof/>
                    <w:lang w:eastAsia="es-MX"/>
                  </w:rPr>
                  <w:t>Solicitud de la propuesta del proyecto.</w:t>
                </w:r>
                <w:r>
                  <w:rPr>
                    <w:noProof/>
                    <w:webHidden/>
                  </w:rPr>
                  <w:tab/>
                </w:r>
                <w:r>
                  <w:rPr>
                    <w:noProof/>
                    <w:webHidden/>
                  </w:rPr>
                  <w:fldChar w:fldCharType="begin"/>
                </w:r>
                <w:r>
                  <w:rPr>
                    <w:noProof/>
                    <w:webHidden/>
                  </w:rPr>
                  <w:instrText xml:space="preserve"> PAGEREF _Toc373478009 \h </w:instrText>
                </w:r>
                <w:r>
                  <w:rPr>
                    <w:noProof/>
                    <w:webHidden/>
                  </w:rPr>
                </w:r>
                <w:r>
                  <w:rPr>
                    <w:noProof/>
                    <w:webHidden/>
                  </w:rPr>
                  <w:fldChar w:fldCharType="separate"/>
                </w:r>
                <w:r>
                  <w:rPr>
                    <w:noProof/>
                    <w:webHidden/>
                  </w:rPr>
                  <w:t>2</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10" w:history="1">
                <w:r w:rsidRPr="0091123F">
                  <w:rPr>
                    <w:rStyle w:val="Hipervnculo"/>
                    <w:rFonts w:eastAsia="Times New Roman"/>
                    <w:noProof/>
                    <w:lang w:eastAsia="es-MX"/>
                  </w:rPr>
                  <w:t>QUIENES SOMOS:</w:t>
                </w:r>
                <w:r>
                  <w:rPr>
                    <w:noProof/>
                    <w:webHidden/>
                  </w:rPr>
                  <w:tab/>
                </w:r>
                <w:r>
                  <w:rPr>
                    <w:noProof/>
                    <w:webHidden/>
                  </w:rPr>
                  <w:fldChar w:fldCharType="begin"/>
                </w:r>
                <w:r>
                  <w:rPr>
                    <w:noProof/>
                    <w:webHidden/>
                  </w:rPr>
                  <w:instrText xml:space="preserve"> PAGEREF _Toc373478010 \h </w:instrText>
                </w:r>
                <w:r>
                  <w:rPr>
                    <w:noProof/>
                    <w:webHidden/>
                  </w:rPr>
                </w:r>
                <w:r>
                  <w:rPr>
                    <w:noProof/>
                    <w:webHidden/>
                  </w:rPr>
                  <w:fldChar w:fldCharType="separate"/>
                </w:r>
                <w:r>
                  <w:rPr>
                    <w:noProof/>
                    <w:webHidden/>
                  </w:rPr>
                  <w:t>2</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11" w:history="1">
                <w:r w:rsidRPr="0091123F">
                  <w:rPr>
                    <w:rStyle w:val="Hipervnculo"/>
                    <w:rFonts w:eastAsia="Times New Roman"/>
                    <w:noProof/>
                    <w:lang w:eastAsia="es-MX"/>
                  </w:rPr>
                  <w:t>NUESTRA MISIÓN:</w:t>
                </w:r>
                <w:r>
                  <w:rPr>
                    <w:noProof/>
                    <w:webHidden/>
                  </w:rPr>
                  <w:tab/>
                </w:r>
                <w:r>
                  <w:rPr>
                    <w:noProof/>
                    <w:webHidden/>
                  </w:rPr>
                  <w:fldChar w:fldCharType="begin"/>
                </w:r>
                <w:r>
                  <w:rPr>
                    <w:noProof/>
                    <w:webHidden/>
                  </w:rPr>
                  <w:instrText xml:space="preserve"> PAGEREF _Toc373478011 \h </w:instrText>
                </w:r>
                <w:r>
                  <w:rPr>
                    <w:noProof/>
                    <w:webHidden/>
                  </w:rPr>
                </w:r>
                <w:r>
                  <w:rPr>
                    <w:noProof/>
                    <w:webHidden/>
                  </w:rPr>
                  <w:fldChar w:fldCharType="separate"/>
                </w:r>
                <w:r>
                  <w:rPr>
                    <w:noProof/>
                    <w:webHidden/>
                  </w:rPr>
                  <w:t>2</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12" w:history="1">
                <w:r w:rsidRPr="0091123F">
                  <w:rPr>
                    <w:rStyle w:val="Hipervnculo"/>
                    <w:rFonts w:eastAsia="Times New Roman"/>
                    <w:noProof/>
                    <w:lang w:eastAsia="es-MX"/>
                  </w:rPr>
                  <w:t>NUESTROS VALORES:</w:t>
                </w:r>
                <w:r>
                  <w:rPr>
                    <w:noProof/>
                    <w:webHidden/>
                  </w:rPr>
                  <w:tab/>
                </w:r>
                <w:r>
                  <w:rPr>
                    <w:noProof/>
                    <w:webHidden/>
                  </w:rPr>
                  <w:fldChar w:fldCharType="begin"/>
                </w:r>
                <w:r>
                  <w:rPr>
                    <w:noProof/>
                    <w:webHidden/>
                  </w:rPr>
                  <w:instrText xml:space="preserve"> PAGEREF _Toc373478012 \h </w:instrText>
                </w:r>
                <w:r>
                  <w:rPr>
                    <w:noProof/>
                    <w:webHidden/>
                  </w:rPr>
                </w:r>
                <w:r>
                  <w:rPr>
                    <w:noProof/>
                    <w:webHidden/>
                  </w:rPr>
                  <w:fldChar w:fldCharType="separate"/>
                </w:r>
                <w:r>
                  <w:rPr>
                    <w:noProof/>
                    <w:webHidden/>
                  </w:rPr>
                  <w:t>3</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13" w:history="1">
                <w:r w:rsidRPr="0091123F">
                  <w:rPr>
                    <w:rStyle w:val="Hipervnculo"/>
                    <w:rFonts w:eastAsia="Times New Roman"/>
                    <w:noProof/>
                    <w:lang w:eastAsia="es-MX"/>
                  </w:rPr>
                  <w:t>PLANTEAMIENTO DEL PROBLEMA:</w:t>
                </w:r>
                <w:r>
                  <w:rPr>
                    <w:noProof/>
                    <w:webHidden/>
                  </w:rPr>
                  <w:tab/>
                </w:r>
                <w:r>
                  <w:rPr>
                    <w:noProof/>
                    <w:webHidden/>
                  </w:rPr>
                  <w:fldChar w:fldCharType="begin"/>
                </w:r>
                <w:r>
                  <w:rPr>
                    <w:noProof/>
                    <w:webHidden/>
                  </w:rPr>
                  <w:instrText xml:space="preserve"> PAGEREF _Toc373478013 \h </w:instrText>
                </w:r>
                <w:r>
                  <w:rPr>
                    <w:noProof/>
                    <w:webHidden/>
                  </w:rPr>
                </w:r>
                <w:r>
                  <w:rPr>
                    <w:noProof/>
                    <w:webHidden/>
                  </w:rPr>
                  <w:fldChar w:fldCharType="separate"/>
                </w:r>
                <w:r>
                  <w:rPr>
                    <w:noProof/>
                    <w:webHidden/>
                  </w:rPr>
                  <w:t>3</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14" w:history="1">
                <w:r w:rsidRPr="0091123F">
                  <w:rPr>
                    <w:rStyle w:val="Hipervnculo"/>
                    <w:rFonts w:eastAsia="Times New Roman"/>
                    <w:noProof/>
                    <w:lang w:eastAsia="es-MX"/>
                  </w:rPr>
                  <w:t>OBJETIVO:</w:t>
                </w:r>
                <w:r>
                  <w:rPr>
                    <w:noProof/>
                    <w:webHidden/>
                  </w:rPr>
                  <w:tab/>
                </w:r>
                <w:r>
                  <w:rPr>
                    <w:noProof/>
                    <w:webHidden/>
                  </w:rPr>
                  <w:fldChar w:fldCharType="begin"/>
                </w:r>
                <w:r>
                  <w:rPr>
                    <w:noProof/>
                    <w:webHidden/>
                  </w:rPr>
                  <w:instrText xml:space="preserve"> PAGEREF _Toc373478014 \h </w:instrText>
                </w:r>
                <w:r>
                  <w:rPr>
                    <w:noProof/>
                    <w:webHidden/>
                  </w:rPr>
                </w:r>
                <w:r>
                  <w:rPr>
                    <w:noProof/>
                    <w:webHidden/>
                  </w:rPr>
                  <w:fldChar w:fldCharType="separate"/>
                </w:r>
                <w:r>
                  <w:rPr>
                    <w:noProof/>
                    <w:webHidden/>
                  </w:rPr>
                  <w:t>3</w:t>
                </w:r>
                <w:r>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15" w:history="1">
                <w:r w:rsidRPr="0091123F">
                  <w:rPr>
                    <w:rStyle w:val="Hipervnculo"/>
                    <w:rFonts w:eastAsia="Times New Roman"/>
                    <w:noProof/>
                    <w:lang w:eastAsia="es-MX"/>
                  </w:rPr>
                  <w:t>Propuesta de solución.</w:t>
                </w:r>
                <w:r>
                  <w:rPr>
                    <w:noProof/>
                    <w:webHidden/>
                  </w:rPr>
                  <w:tab/>
                </w:r>
                <w:r>
                  <w:rPr>
                    <w:noProof/>
                    <w:webHidden/>
                  </w:rPr>
                  <w:fldChar w:fldCharType="begin"/>
                </w:r>
                <w:r>
                  <w:rPr>
                    <w:noProof/>
                    <w:webHidden/>
                  </w:rPr>
                  <w:instrText xml:space="preserve"> PAGEREF _Toc373478015 \h </w:instrText>
                </w:r>
                <w:r>
                  <w:rPr>
                    <w:noProof/>
                    <w:webHidden/>
                  </w:rPr>
                </w:r>
                <w:r>
                  <w:rPr>
                    <w:noProof/>
                    <w:webHidden/>
                  </w:rPr>
                  <w:fldChar w:fldCharType="separate"/>
                </w:r>
                <w:r>
                  <w:rPr>
                    <w:noProof/>
                    <w:webHidden/>
                  </w:rPr>
                  <w:t>6</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16" w:history="1">
                <w:r w:rsidRPr="0091123F">
                  <w:rPr>
                    <w:rStyle w:val="Hipervnculo"/>
                    <w:noProof/>
                    <w:lang w:eastAsia="es-MX"/>
                  </w:rPr>
                  <w:t>1 Sección Técnica</w:t>
                </w:r>
                <w:r>
                  <w:rPr>
                    <w:noProof/>
                    <w:webHidden/>
                  </w:rPr>
                  <w:tab/>
                </w:r>
                <w:r>
                  <w:rPr>
                    <w:noProof/>
                    <w:webHidden/>
                  </w:rPr>
                  <w:fldChar w:fldCharType="begin"/>
                </w:r>
                <w:r>
                  <w:rPr>
                    <w:noProof/>
                    <w:webHidden/>
                  </w:rPr>
                  <w:instrText xml:space="preserve"> PAGEREF _Toc373478016 \h </w:instrText>
                </w:r>
                <w:r>
                  <w:rPr>
                    <w:noProof/>
                    <w:webHidden/>
                  </w:rPr>
                </w:r>
                <w:r>
                  <w:rPr>
                    <w:noProof/>
                    <w:webHidden/>
                  </w:rPr>
                  <w:fldChar w:fldCharType="separate"/>
                </w:r>
                <w:r>
                  <w:rPr>
                    <w:noProof/>
                    <w:webHidden/>
                  </w:rPr>
                  <w:t>6</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17" w:history="1">
                <w:r w:rsidRPr="0091123F">
                  <w:rPr>
                    <w:rStyle w:val="Hipervnculo"/>
                    <w:noProof/>
                    <w:lang w:eastAsia="es-MX"/>
                  </w:rPr>
                  <w:t>2 Sección Administrativa</w:t>
                </w:r>
                <w:r>
                  <w:rPr>
                    <w:noProof/>
                    <w:webHidden/>
                  </w:rPr>
                  <w:tab/>
                </w:r>
                <w:r>
                  <w:rPr>
                    <w:noProof/>
                    <w:webHidden/>
                  </w:rPr>
                  <w:fldChar w:fldCharType="begin"/>
                </w:r>
                <w:r>
                  <w:rPr>
                    <w:noProof/>
                    <w:webHidden/>
                  </w:rPr>
                  <w:instrText xml:space="preserve"> PAGEREF _Toc373478017 \h </w:instrText>
                </w:r>
                <w:r>
                  <w:rPr>
                    <w:noProof/>
                    <w:webHidden/>
                  </w:rPr>
                </w:r>
                <w:r>
                  <w:rPr>
                    <w:noProof/>
                    <w:webHidden/>
                  </w:rPr>
                  <w:fldChar w:fldCharType="separate"/>
                </w:r>
                <w:r>
                  <w:rPr>
                    <w:noProof/>
                    <w:webHidden/>
                  </w:rPr>
                  <w:t>8</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18" w:history="1">
                <w:r w:rsidRPr="0091123F">
                  <w:rPr>
                    <w:rStyle w:val="Hipervnculo"/>
                    <w:noProof/>
                    <w:lang w:eastAsia="es-MX"/>
                  </w:rPr>
                  <w:t>2.4 Programa del Proyecto</w:t>
                </w:r>
                <w:r>
                  <w:rPr>
                    <w:noProof/>
                    <w:webHidden/>
                  </w:rPr>
                  <w:tab/>
                </w:r>
                <w:r>
                  <w:rPr>
                    <w:noProof/>
                    <w:webHidden/>
                  </w:rPr>
                  <w:fldChar w:fldCharType="begin"/>
                </w:r>
                <w:r>
                  <w:rPr>
                    <w:noProof/>
                    <w:webHidden/>
                  </w:rPr>
                  <w:instrText xml:space="preserve"> PAGEREF _Toc373478018 \h </w:instrText>
                </w:r>
                <w:r>
                  <w:rPr>
                    <w:noProof/>
                    <w:webHidden/>
                  </w:rPr>
                </w:r>
                <w:r>
                  <w:rPr>
                    <w:noProof/>
                    <w:webHidden/>
                  </w:rPr>
                  <w:fldChar w:fldCharType="separate"/>
                </w:r>
                <w:r>
                  <w:rPr>
                    <w:noProof/>
                    <w:webHidden/>
                  </w:rPr>
                  <w:t>10</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19" w:history="1">
                <w:r w:rsidRPr="0091123F">
                  <w:rPr>
                    <w:rStyle w:val="Hipervnculo"/>
                    <w:noProof/>
                    <w:lang w:eastAsia="es-MX"/>
                  </w:rPr>
                  <w:t>2.5 Organización del Proyecto</w:t>
                </w:r>
                <w:r>
                  <w:rPr>
                    <w:noProof/>
                    <w:webHidden/>
                  </w:rPr>
                  <w:tab/>
                </w:r>
                <w:r>
                  <w:rPr>
                    <w:noProof/>
                    <w:webHidden/>
                  </w:rPr>
                  <w:fldChar w:fldCharType="begin"/>
                </w:r>
                <w:r>
                  <w:rPr>
                    <w:noProof/>
                    <w:webHidden/>
                  </w:rPr>
                  <w:instrText xml:space="preserve"> PAGEREF _Toc373478019 \h </w:instrText>
                </w:r>
                <w:r>
                  <w:rPr>
                    <w:noProof/>
                    <w:webHidden/>
                  </w:rPr>
                </w:r>
                <w:r>
                  <w:rPr>
                    <w:noProof/>
                    <w:webHidden/>
                  </w:rPr>
                  <w:fldChar w:fldCharType="separate"/>
                </w:r>
                <w:r>
                  <w:rPr>
                    <w:noProof/>
                    <w:webHidden/>
                  </w:rPr>
                  <w:t>10</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20" w:history="1">
                <w:r w:rsidRPr="0091123F">
                  <w:rPr>
                    <w:rStyle w:val="Hipervnculo"/>
                    <w:noProof/>
                    <w:lang w:eastAsia="es-MX"/>
                  </w:rPr>
                  <w:t>3.7 Presupuesto Total</w:t>
                </w:r>
                <w:r>
                  <w:rPr>
                    <w:noProof/>
                    <w:webHidden/>
                  </w:rPr>
                  <w:tab/>
                </w:r>
                <w:r>
                  <w:rPr>
                    <w:noProof/>
                    <w:webHidden/>
                  </w:rPr>
                  <w:fldChar w:fldCharType="begin"/>
                </w:r>
                <w:r>
                  <w:rPr>
                    <w:noProof/>
                    <w:webHidden/>
                  </w:rPr>
                  <w:instrText xml:space="preserve"> PAGEREF _Toc373478020 \h </w:instrText>
                </w:r>
                <w:r>
                  <w:rPr>
                    <w:noProof/>
                    <w:webHidden/>
                  </w:rPr>
                </w:r>
                <w:r>
                  <w:rPr>
                    <w:noProof/>
                    <w:webHidden/>
                  </w:rPr>
                  <w:fldChar w:fldCharType="separate"/>
                </w:r>
                <w:r>
                  <w:rPr>
                    <w:noProof/>
                    <w:webHidden/>
                  </w:rPr>
                  <w:t>12</w:t>
                </w:r>
                <w:r>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21" w:history="1">
                <w:r w:rsidRPr="0091123F">
                  <w:rPr>
                    <w:rStyle w:val="Hipervnculo"/>
                    <w:rFonts w:eastAsia="Times New Roman"/>
                    <w:noProof/>
                    <w:lang w:eastAsia="es-MX"/>
                  </w:rPr>
                  <w:t>Contrato.</w:t>
                </w:r>
                <w:r>
                  <w:rPr>
                    <w:noProof/>
                    <w:webHidden/>
                  </w:rPr>
                  <w:tab/>
                </w:r>
                <w:r>
                  <w:rPr>
                    <w:noProof/>
                    <w:webHidden/>
                  </w:rPr>
                  <w:fldChar w:fldCharType="begin"/>
                </w:r>
                <w:r>
                  <w:rPr>
                    <w:noProof/>
                    <w:webHidden/>
                  </w:rPr>
                  <w:instrText xml:space="preserve"> PAGEREF _Toc373478021 \h </w:instrText>
                </w:r>
                <w:r>
                  <w:rPr>
                    <w:noProof/>
                    <w:webHidden/>
                  </w:rPr>
                </w:r>
                <w:r>
                  <w:rPr>
                    <w:noProof/>
                    <w:webHidden/>
                  </w:rPr>
                  <w:fldChar w:fldCharType="separate"/>
                </w:r>
                <w:r>
                  <w:rPr>
                    <w:noProof/>
                    <w:webHidden/>
                  </w:rPr>
                  <w:t>13</w:t>
                </w:r>
                <w:r>
                  <w:rPr>
                    <w:noProof/>
                    <w:webHidden/>
                  </w:rPr>
                  <w:fldChar w:fldCharType="end"/>
                </w:r>
              </w:hyperlink>
            </w:p>
            <w:p w:rsidR="002A1F61" w:rsidRDefault="002A1F61">
              <w:pPr>
                <w:pStyle w:val="TDC1"/>
                <w:tabs>
                  <w:tab w:val="right" w:leader="dot" w:pos="8828"/>
                </w:tabs>
                <w:rPr>
                  <w:rFonts w:eastAsiaTheme="minorEastAsia"/>
                  <w:noProof/>
                  <w:lang w:eastAsia="es-MX"/>
                </w:rPr>
              </w:pPr>
              <w:hyperlink w:anchor="_Toc373478022" w:history="1">
                <w:r w:rsidRPr="0091123F">
                  <w:rPr>
                    <w:rStyle w:val="Hipervnculo"/>
                    <w:rFonts w:eastAsia="Times New Roman"/>
                    <w:noProof/>
                    <w:lang w:eastAsia="es-MX"/>
                  </w:rPr>
                  <w:t>PLANEACIÓN, EJECUCIÓN Y CONTROL DEL PROYECTO</w:t>
                </w:r>
                <w:r>
                  <w:rPr>
                    <w:noProof/>
                    <w:webHidden/>
                  </w:rPr>
                  <w:tab/>
                </w:r>
                <w:r>
                  <w:rPr>
                    <w:noProof/>
                    <w:webHidden/>
                  </w:rPr>
                  <w:fldChar w:fldCharType="begin"/>
                </w:r>
                <w:r>
                  <w:rPr>
                    <w:noProof/>
                    <w:webHidden/>
                  </w:rPr>
                  <w:instrText xml:space="preserve"> PAGEREF _Toc373478022 \h </w:instrText>
                </w:r>
                <w:r>
                  <w:rPr>
                    <w:noProof/>
                    <w:webHidden/>
                  </w:rPr>
                </w:r>
                <w:r>
                  <w:rPr>
                    <w:noProof/>
                    <w:webHidden/>
                  </w:rPr>
                  <w:fldChar w:fldCharType="separate"/>
                </w:r>
                <w:r>
                  <w:rPr>
                    <w:noProof/>
                    <w:webHidden/>
                  </w:rPr>
                  <w:t>30</w:t>
                </w:r>
                <w:r>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23" w:history="1">
                <w:r w:rsidRPr="0091123F">
                  <w:rPr>
                    <w:rStyle w:val="Hipervnculo"/>
                    <w:rFonts w:eastAsia="Times New Roman"/>
                    <w:noProof/>
                    <w:lang w:eastAsia="es-MX"/>
                  </w:rPr>
                  <w:t>Objetivo del proyecto.</w:t>
                </w:r>
                <w:r>
                  <w:rPr>
                    <w:noProof/>
                    <w:webHidden/>
                  </w:rPr>
                  <w:tab/>
                </w:r>
                <w:r>
                  <w:rPr>
                    <w:noProof/>
                    <w:webHidden/>
                  </w:rPr>
                  <w:fldChar w:fldCharType="begin"/>
                </w:r>
                <w:r>
                  <w:rPr>
                    <w:noProof/>
                    <w:webHidden/>
                  </w:rPr>
                  <w:instrText xml:space="preserve"> PAGEREF _Toc373478023 \h </w:instrText>
                </w:r>
                <w:r>
                  <w:rPr>
                    <w:noProof/>
                    <w:webHidden/>
                  </w:rPr>
                </w:r>
                <w:r>
                  <w:rPr>
                    <w:noProof/>
                    <w:webHidden/>
                  </w:rPr>
                  <w:fldChar w:fldCharType="separate"/>
                </w:r>
                <w:r>
                  <w:rPr>
                    <w:noProof/>
                    <w:webHidden/>
                  </w:rPr>
                  <w:t>30</w:t>
                </w:r>
                <w:r>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24" w:history="1">
                <w:r w:rsidRPr="0091123F">
                  <w:rPr>
                    <w:rStyle w:val="Hipervnculo"/>
                    <w:rFonts w:eastAsia="Times New Roman"/>
                    <w:noProof/>
                    <w:lang w:eastAsia="es-MX"/>
                  </w:rPr>
                  <w:t>Alcance del proyecto.</w:t>
                </w:r>
                <w:r>
                  <w:rPr>
                    <w:noProof/>
                    <w:webHidden/>
                  </w:rPr>
                  <w:tab/>
                </w:r>
                <w:r>
                  <w:rPr>
                    <w:noProof/>
                    <w:webHidden/>
                  </w:rPr>
                  <w:fldChar w:fldCharType="begin"/>
                </w:r>
                <w:r>
                  <w:rPr>
                    <w:noProof/>
                    <w:webHidden/>
                  </w:rPr>
                  <w:instrText xml:space="preserve"> PAGEREF _Toc373478024 \h </w:instrText>
                </w:r>
                <w:r>
                  <w:rPr>
                    <w:noProof/>
                    <w:webHidden/>
                  </w:rPr>
                </w:r>
                <w:r>
                  <w:rPr>
                    <w:noProof/>
                    <w:webHidden/>
                  </w:rPr>
                  <w:fldChar w:fldCharType="separate"/>
                </w:r>
                <w:r>
                  <w:rPr>
                    <w:noProof/>
                    <w:webHidden/>
                  </w:rPr>
                  <w:t>30</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25" w:history="1">
                <w:r w:rsidRPr="0091123F">
                  <w:rPr>
                    <w:rStyle w:val="Hipervnculo"/>
                    <w:noProof/>
                  </w:rPr>
                  <w:t>A corto plazo</w:t>
                </w:r>
                <w:r>
                  <w:rPr>
                    <w:noProof/>
                    <w:webHidden/>
                  </w:rPr>
                  <w:tab/>
                </w:r>
                <w:r>
                  <w:rPr>
                    <w:noProof/>
                    <w:webHidden/>
                  </w:rPr>
                  <w:fldChar w:fldCharType="begin"/>
                </w:r>
                <w:r>
                  <w:rPr>
                    <w:noProof/>
                    <w:webHidden/>
                  </w:rPr>
                  <w:instrText xml:space="preserve"> PAGEREF _Toc373478025 \h </w:instrText>
                </w:r>
                <w:r>
                  <w:rPr>
                    <w:noProof/>
                    <w:webHidden/>
                  </w:rPr>
                </w:r>
                <w:r>
                  <w:rPr>
                    <w:noProof/>
                    <w:webHidden/>
                  </w:rPr>
                  <w:fldChar w:fldCharType="separate"/>
                </w:r>
                <w:r>
                  <w:rPr>
                    <w:noProof/>
                    <w:webHidden/>
                  </w:rPr>
                  <w:t>30</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26" w:history="1">
                <w:r w:rsidRPr="0091123F">
                  <w:rPr>
                    <w:rStyle w:val="Hipervnculo"/>
                    <w:noProof/>
                  </w:rPr>
                  <w:t>A mediano plazo</w:t>
                </w:r>
                <w:r>
                  <w:rPr>
                    <w:noProof/>
                    <w:webHidden/>
                  </w:rPr>
                  <w:tab/>
                </w:r>
                <w:r>
                  <w:rPr>
                    <w:noProof/>
                    <w:webHidden/>
                  </w:rPr>
                  <w:fldChar w:fldCharType="begin"/>
                </w:r>
                <w:r>
                  <w:rPr>
                    <w:noProof/>
                    <w:webHidden/>
                  </w:rPr>
                  <w:instrText xml:space="preserve"> PAGEREF _Toc373478026 \h </w:instrText>
                </w:r>
                <w:r>
                  <w:rPr>
                    <w:noProof/>
                    <w:webHidden/>
                  </w:rPr>
                </w:r>
                <w:r>
                  <w:rPr>
                    <w:noProof/>
                    <w:webHidden/>
                  </w:rPr>
                  <w:fldChar w:fldCharType="separate"/>
                </w:r>
                <w:r>
                  <w:rPr>
                    <w:noProof/>
                    <w:webHidden/>
                  </w:rPr>
                  <w:t>30</w:t>
                </w:r>
                <w:r>
                  <w:rPr>
                    <w:noProof/>
                    <w:webHidden/>
                  </w:rPr>
                  <w:fldChar w:fldCharType="end"/>
                </w:r>
              </w:hyperlink>
            </w:p>
            <w:p w:rsidR="002A1F61" w:rsidRDefault="002A1F61">
              <w:pPr>
                <w:pStyle w:val="TDC3"/>
                <w:tabs>
                  <w:tab w:val="right" w:leader="dot" w:pos="8828"/>
                </w:tabs>
                <w:rPr>
                  <w:rFonts w:eastAsiaTheme="minorEastAsia"/>
                  <w:noProof/>
                  <w:lang w:eastAsia="es-MX"/>
                </w:rPr>
              </w:pPr>
              <w:hyperlink w:anchor="_Toc373478027" w:history="1">
                <w:r w:rsidRPr="0091123F">
                  <w:rPr>
                    <w:rStyle w:val="Hipervnculo"/>
                    <w:noProof/>
                  </w:rPr>
                  <w:t>A largo plazo</w:t>
                </w:r>
                <w:r>
                  <w:rPr>
                    <w:noProof/>
                    <w:webHidden/>
                  </w:rPr>
                  <w:tab/>
                </w:r>
                <w:r>
                  <w:rPr>
                    <w:noProof/>
                    <w:webHidden/>
                  </w:rPr>
                  <w:fldChar w:fldCharType="begin"/>
                </w:r>
                <w:r>
                  <w:rPr>
                    <w:noProof/>
                    <w:webHidden/>
                  </w:rPr>
                  <w:instrText xml:space="preserve"> PAGEREF _Toc373478027 \h </w:instrText>
                </w:r>
                <w:r>
                  <w:rPr>
                    <w:noProof/>
                    <w:webHidden/>
                  </w:rPr>
                </w:r>
                <w:r>
                  <w:rPr>
                    <w:noProof/>
                    <w:webHidden/>
                  </w:rPr>
                  <w:fldChar w:fldCharType="separate"/>
                </w:r>
                <w:r>
                  <w:rPr>
                    <w:noProof/>
                    <w:webHidden/>
                  </w:rPr>
                  <w:t>30</w:t>
                </w:r>
                <w:r>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28" w:history="1">
                <w:r w:rsidRPr="0091123F">
                  <w:rPr>
                    <w:rStyle w:val="Hipervnculo"/>
                    <w:rFonts w:eastAsia="Times New Roman"/>
                    <w:noProof/>
                    <w:lang w:eastAsia="es-MX"/>
                  </w:rPr>
                  <w:t>Estructura de división del trabajo.</w:t>
                </w:r>
                <w:r>
                  <w:rPr>
                    <w:noProof/>
                    <w:webHidden/>
                  </w:rPr>
                  <w:tab/>
                </w:r>
                <w:r>
                  <w:rPr>
                    <w:noProof/>
                    <w:webHidden/>
                  </w:rPr>
                  <w:fldChar w:fldCharType="begin"/>
                </w:r>
                <w:r>
                  <w:rPr>
                    <w:noProof/>
                    <w:webHidden/>
                  </w:rPr>
                  <w:instrText xml:space="preserve"> PAGEREF _Toc373478028 \h </w:instrText>
                </w:r>
                <w:r>
                  <w:rPr>
                    <w:noProof/>
                    <w:webHidden/>
                  </w:rPr>
                </w:r>
                <w:r>
                  <w:rPr>
                    <w:noProof/>
                    <w:webHidden/>
                  </w:rPr>
                  <w:fldChar w:fldCharType="separate"/>
                </w:r>
                <w:r>
                  <w:rPr>
                    <w:noProof/>
                    <w:webHidden/>
                  </w:rPr>
                  <w:t>31</w:t>
                </w:r>
                <w:r>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29" w:history="1">
                <w:r w:rsidRPr="0091123F">
                  <w:rPr>
                    <w:rStyle w:val="Hipervnculo"/>
                    <w:rFonts w:eastAsia="Times New Roman"/>
                    <w:noProof/>
                    <w:lang w:eastAsia="es-MX"/>
                  </w:rPr>
                  <w:t>Definición de actividades.</w:t>
                </w:r>
                <w:r>
                  <w:rPr>
                    <w:noProof/>
                    <w:webHidden/>
                  </w:rPr>
                  <w:tab/>
                </w:r>
                <w:r>
                  <w:rPr>
                    <w:noProof/>
                    <w:webHidden/>
                  </w:rPr>
                  <w:fldChar w:fldCharType="begin"/>
                </w:r>
                <w:r>
                  <w:rPr>
                    <w:noProof/>
                    <w:webHidden/>
                  </w:rPr>
                  <w:instrText xml:space="preserve"> PAGEREF _Toc373478029 \h </w:instrText>
                </w:r>
                <w:r>
                  <w:rPr>
                    <w:noProof/>
                    <w:webHidden/>
                  </w:rPr>
                </w:r>
                <w:r>
                  <w:rPr>
                    <w:noProof/>
                    <w:webHidden/>
                  </w:rPr>
                  <w:fldChar w:fldCharType="separate"/>
                </w:r>
                <w:r>
                  <w:rPr>
                    <w:noProof/>
                    <w:webHidden/>
                  </w:rPr>
                  <w:t>31</w:t>
                </w:r>
                <w:r>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30" w:history="1">
                <w:r w:rsidRPr="0091123F">
                  <w:rPr>
                    <w:rStyle w:val="Hipervnculo"/>
                    <w:rFonts w:eastAsia="Times New Roman"/>
                    <w:noProof/>
                    <w:lang w:eastAsia="es-MX"/>
                  </w:rPr>
                  <w:t>Diagrama de red (incluir duración estimada).</w:t>
                </w:r>
                <w:r>
                  <w:rPr>
                    <w:noProof/>
                    <w:webHidden/>
                  </w:rPr>
                  <w:tab/>
                </w:r>
                <w:r>
                  <w:rPr>
                    <w:noProof/>
                    <w:webHidden/>
                  </w:rPr>
                  <w:fldChar w:fldCharType="begin"/>
                </w:r>
                <w:r>
                  <w:rPr>
                    <w:noProof/>
                    <w:webHidden/>
                  </w:rPr>
                  <w:instrText xml:space="preserve"> PAGEREF _Toc373478030 \h </w:instrText>
                </w:r>
                <w:r>
                  <w:rPr>
                    <w:noProof/>
                    <w:webHidden/>
                  </w:rPr>
                </w:r>
                <w:r>
                  <w:rPr>
                    <w:noProof/>
                    <w:webHidden/>
                  </w:rPr>
                  <w:fldChar w:fldCharType="separate"/>
                </w:r>
                <w:r>
                  <w:rPr>
                    <w:noProof/>
                    <w:webHidden/>
                  </w:rPr>
                  <w:t>32</w:t>
                </w:r>
                <w:r>
                  <w:rPr>
                    <w:noProof/>
                    <w:webHidden/>
                  </w:rPr>
                  <w:fldChar w:fldCharType="end"/>
                </w:r>
              </w:hyperlink>
            </w:p>
            <w:p w:rsidR="002A1F61" w:rsidRDefault="002A1F61">
              <w:pPr>
                <w:pStyle w:val="TDC2"/>
                <w:tabs>
                  <w:tab w:val="right" w:leader="dot" w:pos="8828"/>
                </w:tabs>
                <w:rPr>
                  <w:rFonts w:eastAsiaTheme="minorEastAsia"/>
                  <w:noProof/>
                  <w:lang w:eastAsia="es-MX"/>
                </w:rPr>
              </w:pPr>
              <w:hyperlink w:anchor="_Toc373478031" w:history="1">
                <w:r w:rsidRPr="0091123F">
                  <w:rPr>
                    <w:rStyle w:val="Hipervnculo"/>
                    <w:rFonts w:eastAsia="Times New Roman"/>
                    <w:noProof/>
                    <w:lang w:eastAsia="es-MX"/>
                  </w:rPr>
                  <w:t>Gráfica de Gantt (se sugiere utilizar Microsoft Project).</w:t>
                </w:r>
                <w:r>
                  <w:rPr>
                    <w:noProof/>
                    <w:webHidden/>
                  </w:rPr>
                  <w:tab/>
                </w:r>
                <w:r>
                  <w:rPr>
                    <w:noProof/>
                    <w:webHidden/>
                  </w:rPr>
                  <w:fldChar w:fldCharType="begin"/>
                </w:r>
                <w:r>
                  <w:rPr>
                    <w:noProof/>
                    <w:webHidden/>
                  </w:rPr>
                  <w:instrText xml:space="preserve"> PAGEREF _Toc373478031 \h </w:instrText>
                </w:r>
                <w:r>
                  <w:rPr>
                    <w:noProof/>
                    <w:webHidden/>
                  </w:rPr>
                </w:r>
                <w:r>
                  <w:rPr>
                    <w:noProof/>
                    <w:webHidden/>
                  </w:rPr>
                  <w:fldChar w:fldCharType="separate"/>
                </w:r>
                <w:r>
                  <w:rPr>
                    <w:noProof/>
                    <w:webHidden/>
                  </w:rPr>
                  <w:t>33</w:t>
                </w:r>
                <w:r>
                  <w:rPr>
                    <w:noProof/>
                    <w:webHidden/>
                  </w:rPr>
                  <w:fldChar w:fldCharType="end"/>
                </w:r>
              </w:hyperlink>
            </w:p>
            <w:p w:rsidR="00FF1772" w:rsidRDefault="00FF1772">
              <w:r>
                <w:rPr>
                  <w:b/>
                  <w:bCs/>
                  <w:lang w:val="es-ES"/>
                </w:rPr>
                <w:fldChar w:fldCharType="end"/>
              </w:r>
            </w:p>
          </w:sdtContent>
        </w:sdt>
        <w:p w:rsidR="00FF1772" w:rsidRDefault="00FF1772" w:rsidP="00FF1772">
          <w:pPr>
            <w:rPr>
              <w:rFonts w:ascii="Helvetica" w:eastAsia="Times New Roman" w:hAnsi="Helvetica" w:cs="Helvetica"/>
              <w:color w:val="000000"/>
              <w:sz w:val="18"/>
              <w:szCs w:val="18"/>
              <w:lang w:eastAsia="es-MX"/>
            </w:rPr>
          </w:pPr>
        </w:p>
        <w:p w:rsidR="00CA350F" w:rsidRPr="00FF1772" w:rsidRDefault="006B11BF" w:rsidP="00FF1772">
          <w:pPr>
            <w:rPr>
              <w:rFonts w:ascii="Helvetica" w:eastAsia="Times New Roman" w:hAnsi="Helvetica" w:cs="Helvetica"/>
              <w:color w:val="000000"/>
              <w:sz w:val="18"/>
              <w:szCs w:val="18"/>
              <w:lang w:eastAsia="es-MX"/>
            </w:rPr>
          </w:pPr>
        </w:p>
      </w:sdtContent>
    </w:sdt>
    <w:p w:rsidR="00CA350F" w:rsidRPr="00CA350F" w:rsidRDefault="00CA350F" w:rsidP="000818B1">
      <w:pPr>
        <w:pStyle w:val="Ttulo1"/>
        <w:rPr>
          <w:rFonts w:eastAsia="Times New Roman"/>
          <w:lang w:eastAsia="es-MX"/>
        </w:rPr>
      </w:pPr>
      <w:bookmarkStart w:id="0" w:name="_Toc373478007"/>
      <w:r>
        <w:rPr>
          <w:rFonts w:eastAsia="Times New Roman"/>
          <w:lang w:eastAsia="es-MX"/>
        </w:rPr>
        <w:lastRenderedPageBreak/>
        <w:t>Inicio del proyecto</w:t>
      </w:r>
      <w:bookmarkEnd w:id="0"/>
    </w:p>
    <w:p w:rsidR="00CA350F" w:rsidRDefault="00CA350F" w:rsidP="000818B1">
      <w:pPr>
        <w:pStyle w:val="Ttulo2"/>
        <w:rPr>
          <w:rFonts w:eastAsia="Times New Roman"/>
          <w:lang w:eastAsia="es-MX"/>
        </w:rPr>
      </w:pPr>
      <w:bookmarkStart w:id="1" w:name="_Toc373478008"/>
      <w:r w:rsidRPr="00CA350F">
        <w:rPr>
          <w:rFonts w:eastAsia="Times New Roman"/>
          <w:lang w:eastAsia="es-MX"/>
        </w:rPr>
        <w:t>Resumen ejecutivo del proyecto.</w:t>
      </w:r>
      <w:bookmarkEnd w:id="1"/>
    </w:p>
    <w:p w:rsidR="00562C66" w:rsidRPr="00562C66" w:rsidRDefault="00562C66" w:rsidP="00562C66">
      <w:pPr>
        <w:spacing w:line="360" w:lineRule="auto"/>
        <w:rPr>
          <w:rFonts w:ascii="Arial" w:hAnsi="Arial" w:cs="Arial"/>
          <w:sz w:val="24"/>
          <w:szCs w:val="24"/>
        </w:rPr>
      </w:pPr>
      <w:r w:rsidRPr="00562C66">
        <w:rPr>
          <w:rFonts w:ascii="Arial" w:hAnsi="Arial" w:cs="Arial"/>
          <w:sz w:val="24"/>
          <w:szCs w:val="24"/>
        </w:rPr>
        <w:t>Actualmente el proceso de cobro a los usuarios del transporte público de autobuses es manual, el usuario entrega al chofer el pago por el uso del servicio y éste entrega un boleto. El proceso ha sido ineficiente en varios sentidos: los dueños de las unidades señalan fugas de recurso debido a que los choferes no realizan el cobro de manera adecuada; los choferes se quejan de faltantes de dinero por el manejo de efectivo; el manejo de cuotas diferenciales para los usuarios especiales, tales como estudiantes y personas de la tercera edad, incrementan la dificultad en la administración del recurso.</w:t>
      </w:r>
      <w:bookmarkStart w:id="2" w:name="_GoBack"/>
      <w:bookmarkEnd w:id="2"/>
    </w:p>
    <w:p w:rsidR="00CA350F" w:rsidRDefault="00CA350F" w:rsidP="000818B1">
      <w:pPr>
        <w:pStyle w:val="Ttulo2"/>
        <w:rPr>
          <w:rFonts w:eastAsia="Times New Roman"/>
          <w:lang w:eastAsia="es-MX"/>
        </w:rPr>
      </w:pPr>
      <w:bookmarkStart w:id="3" w:name="_Toc373478009"/>
      <w:r w:rsidRPr="00CA350F">
        <w:rPr>
          <w:rFonts w:eastAsia="Times New Roman"/>
          <w:lang w:eastAsia="es-MX"/>
        </w:rPr>
        <w:t>Solicitud de la propuesta del proyecto.</w:t>
      </w:r>
      <w:bookmarkEnd w:id="3"/>
    </w:p>
    <w:p w:rsidR="00BB1824" w:rsidRPr="00524547" w:rsidRDefault="00BB1824" w:rsidP="00FF1772">
      <w:pPr>
        <w:pStyle w:val="Ttulo3"/>
        <w:rPr>
          <w:rFonts w:eastAsia="Times New Roman"/>
          <w:u w:val="single"/>
          <w:lang w:eastAsia="es-MX"/>
        </w:rPr>
      </w:pPr>
      <w:bookmarkStart w:id="4" w:name="_Toc373478010"/>
      <w:r w:rsidRPr="00524547">
        <w:rPr>
          <w:rFonts w:eastAsia="Times New Roman"/>
          <w:lang w:eastAsia="es-MX"/>
        </w:rPr>
        <w:t>QUIENES SOMOS:</w:t>
      </w:r>
      <w:bookmarkEnd w:id="4"/>
    </w:p>
    <w:p w:rsidR="00BB1824" w:rsidRPr="00524547" w:rsidRDefault="00BB1824" w:rsidP="00BB1824">
      <w:pPr>
        <w:rPr>
          <w:rFonts w:asciiTheme="majorHAnsi" w:hAnsiTheme="majorHAnsi"/>
          <w:sz w:val="24"/>
          <w:szCs w:val="24"/>
        </w:rPr>
      </w:pPr>
      <w:r w:rsidRPr="008E43A8">
        <w:rPr>
          <w:rFonts w:asciiTheme="majorHAnsi" w:hAnsiTheme="majorHAnsi"/>
          <w:sz w:val="24"/>
          <w:szCs w:val="24"/>
        </w:rPr>
        <w:t xml:space="preserve">DI-TECHNOLOGIES &amp; SOLUTIONS es una empresa de </w:t>
      </w:r>
      <w:r w:rsidRPr="008E43A8">
        <w:rPr>
          <w:rFonts w:asciiTheme="majorHAnsi" w:hAnsiTheme="majorHAnsi"/>
          <w:b/>
          <w:sz w:val="24"/>
          <w:szCs w:val="24"/>
        </w:rPr>
        <w:t>Servicios</w:t>
      </w:r>
      <w:r w:rsidRPr="008E43A8">
        <w:rPr>
          <w:rFonts w:asciiTheme="majorHAnsi" w:hAnsiTheme="majorHAnsi"/>
          <w:sz w:val="24"/>
          <w:szCs w:val="24"/>
        </w:rPr>
        <w:t xml:space="preserve"> fundada en el año del 2013, dedicada a la solución de problemáticas por medio del diseño e implementación de aplicaciones y sistemas computacionales de alta tecnología hechos a la medida del cliente, enfocados al fácil y cómodo uso de estas. Esta es una Micro-Empresa, y nuestra ubicación es 13 de Septiembre #225c, Col. La Gloria, Villa de Álvarez, Colima, C.P. 28980</w:t>
      </w:r>
    </w:p>
    <w:p w:rsidR="00BB1824" w:rsidRPr="00524547" w:rsidRDefault="00BB1824" w:rsidP="00FF1772">
      <w:pPr>
        <w:pStyle w:val="Ttulo3"/>
        <w:rPr>
          <w:rFonts w:eastAsia="Times New Roman"/>
          <w:lang w:eastAsia="es-MX"/>
        </w:rPr>
      </w:pPr>
      <w:bookmarkStart w:id="5" w:name="_Toc373478011"/>
      <w:r w:rsidRPr="00524547">
        <w:rPr>
          <w:rFonts w:eastAsia="Times New Roman"/>
          <w:lang w:eastAsia="es-MX"/>
        </w:rPr>
        <w:t>NUESTRA MISIÓN:</w:t>
      </w:r>
      <w:bookmarkEnd w:id="5"/>
    </w:p>
    <w:p w:rsidR="00BB1824" w:rsidRPr="008E43A8" w:rsidRDefault="00BB1824" w:rsidP="00BB1824">
      <w:pPr>
        <w:shd w:val="clear" w:color="auto" w:fill="FFFFFF"/>
        <w:spacing w:after="100" w:afterAutospacing="1" w:line="240" w:lineRule="auto"/>
        <w:jc w:val="both"/>
        <w:rPr>
          <w:rFonts w:asciiTheme="majorHAnsi" w:hAnsiTheme="majorHAnsi"/>
          <w:sz w:val="24"/>
          <w:szCs w:val="24"/>
        </w:rPr>
      </w:pPr>
      <w:r w:rsidRPr="008E43A8">
        <w:rPr>
          <w:rFonts w:asciiTheme="majorHAnsi" w:hAnsiTheme="majorHAnsi"/>
          <w:sz w:val="24"/>
          <w:szCs w:val="24"/>
        </w:rPr>
        <w:t>Nuestra misión es la creación de sistemas informáticos para grandes y pequeñas empresas así como proyectos para organizaciones gubernamentales y privadas. El desarrollo e implementación de nuestras soluciones de software se enfocan la optimización de procesos y la mejora de los sistemas manuales ya existentes para mejorar la competitividad y el alcance de nuestros clientes, brindando un servicio personalizado y sistemas a la medida.</w:t>
      </w:r>
    </w:p>
    <w:p w:rsidR="00BB1824" w:rsidRPr="00524547" w:rsidRDefault="00BB1824" w:rsidP="00FF1772">
      <w:pPr>
        <w:pStyle w:val="Ttulo3"/>
        <w:rPr>
          <w:rFonts w:eastAsia="Times New Roman"/>
          <w:lang w:eastAsia="es-MX"/>
        </w:rPr>
      </w:pPr>
      <w:bookmarkStart w:id="6" w:name="_Toc373478012"/>
      <w:r w:rsidRPr="00524547">
        <w:rPr>
          <w:rFonts w:eastAsia="Times New Roman"/>
          <w:lang w:eastAsia="es-MX"/>
        </w:rPr>
        <w:t>NUESTROS VALORES:</w:t>
      </w:r>
      <w:bookmarkEnd w:id="6"/>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Creatividad</w:t>
      </w:r>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Innovación</w:t>
      </w:r>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Puntualidad</w:t>
      </w:r>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Esmero</w:t>
      </w:r>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Precisión en el lenguaje</w:t>
      </w:r>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Colaboración estrecha con nuestros contratantes</w:t>
      </w:r>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Distribución total</w:t>
      </w:r>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Innovación</w:t>
      </w:r>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Ética profesional</w:t>
      </w:r>
    </w:p>
    <w:p w:rsidR="00BB1824" w:rsidRPr="00524547" w:rsidRDefault="00BB1824" w:rsidP="00BB1824">
      <w:pPr>
        <w:numPr>
          <w:ilvl w:val="0"/>
          <w:numId w:val="8"/>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Liderazgo</w:t>
      </w:r>
    </w:p>
    <w:p w:rsidR="00BB1824" w:rsidRPr="00524547" w:rsidRDefault="00BB1824" w:rsidP="00FF1772">
      <w:pPr>
        <w:pStyle w:val="Ttulo3"/>
        <w:rPr>
          <w:rFonts w:eastAsia="Times New Roman"/>
          <w:lang w:eastAsia="es-MX"/>
        </w:rPr>
      </w:pPr>
      <w:bookmarkStart w:id="7" w:name="_Toc373478013"/>
      <w:r w:rsidRPr="00524547">
        <w:rPr>
          <w:rFonts w:eastAsia="Times New Roman"/>
          <w:lang w:eastAsia="es-MX"/>
        </w:rPr>
        <w:lastRenderedPageBreak/>
        <w:t>PLANTEAMIENTO DEL PROBLEMA</w:t>
      </w:r>
      <w:r w:rsidR="00FF1772">
        <w:rPr>
          <w:rFonts w:eastAsia="Times New Roman"/>
          <w:lang w:eastAsia="es-MX"/>
        </w:rPr>
        <w:t>:</w:t>
      </w:r>
      <w:bookmarkEnd w:id="7"/>
    </w:p>
    <w:p w:rsidR="00BB1824" w:rsidRPr="008E43A8" w:rsidRDefault="00BB1824" w:rsidP="00562C66">
      <w:pPr>
        <w:pStyle w:val="NormalWeb"/>
        <w:jc w:val="both"/>
        <w:rPr>
          <w:rFonts w:asciiTheme="majorHAnsi" w:hAnsiTheme="majorHAnsi" w:cs="Arial"/>
        </w:rPr>
      </w:pPr>
      <w:r w:rsidRPr="008E43A8">
        <w:rPr>
          <w:rFonts w:asciiTheme="majorHAnsi" w:hAnsiTheme="majorHAnsi"/>
        </w:rPr>
        <w:t>Actualmente el proceso de cobro a los usuarios del transporte público de autobuses es manual, el usuario entrega al chofer el pago por el uso del servicio y éste entrega un boleto. El proceso ha sido ineficiente en varios sentidos: los dueños de las unidades señalan fugas de recurso debido a que los choferes no realizan el cobro de manera adecuada; los choferes se quejan de faltantes de dinero por el manejo de efectivo; el manejo de cuotas diferenciales para los usuarios especiales, tales como estudiantes y personas de la tercera edad, incrementan la dificultad en la administración del recurso.</w:t>
      </w:r>
    </w:p>
    <w:p w:rsidR="00BB1824" w:rsidRPr="00524547" w:rsidRDefault="00BB1824" w:rsidP="00FF1772">
      <w:pPr>
        <w:pStyle w:val="Ttulo3"/>
        <w:rPr>
          <w:rFonts w:eastAsia="Times New Roman"/>
          <w:lang w:eastAsia="es-MX"/>
        </w:rPr>
      </w:pPr>
      <w:bookmarkStart w:id="8" w:name="_Toc373478014"/>
      <w:r w:rsidRPr="00524547">
        <w:rPr>
          <w:rFonts w:eastAsia="Times New Roman"/>
          <w:lang w:eastAsia="es-MX"/>
        </w:rPr>
        <w:t>OBJETIVO:</w:t>
      </w:r>
      <w:bookmarkEnd w:id="8"/>
    </w:p>
    <w:p w:rsidR="00BB1824" w:rsidRPr="008E43A8" w:rsidRDefault="00BB1824" w:rsidP="00BB1824">
      <w:pPr>
        <w:pStyle w:val="NormalWeb"/>
        <w:jc w:val="both"/>
        <w:rPr>
          <w:rFonts w:asciiTheme="majorHAnsi" w:hAnsiTheme="majorHAnsi" w:cs="Arial"/>
        </w:rPr>
      </w:pPr>
      <w:r w:rsidRPr="008E43A8">
        <w:rPr>
          <w:rFonts w:asciiTheme="majorHAnsi" w:hAnsiTheme="majorHAnsi" w:cs="Arial"/>
        </w:rPr>
        <w:t>El software debe cumplir con los siguientes requisitos funcionales:</w:t>
      </w:r>
    </w:p>
    <w:p w:rsidR="00BB1824" w:rsidRPr="008E43A8" w:rsidRDefault="00BB1824" w:rsidP="00BB1824">
      <w:pPr>
        <w:pStyle w:val="NormalWeb"/>
        <w:numPr>
          <w:ilvl w:val="0"/>
          <w:numId w:val="9"/>
        </w:numPr>
        <w:jc w:val="both"/>
        <w:rPr>
          <w:rFonts w:asciiTheme="majorHAnsi" w:hAnsiTheme="majorHAnsi" w:cs="Arial"/>
        </w:rPr>
      </w:pPr>
      <w:r w:rsidRPr="008E43A8">
        <w:rPr>
          <w:rFonts w:asciiTheme="majorHAnsi" w:hAnsiTheme="majorHAnsi" w:cs="Arial"/>
        </w:rPr>
        <w:t>El sistema se basa en la utilización de tarjetas inteligentes que serán entregadas a cada uno de los usuarios del trasporte público de autobuses.</w:t>
      </w:r>
    </w:p>
    <w:p w:rsidR="00BB1824" w:rsidRPr="008E43A8" w:rsidRDefault="00BB1824" w:rsidP="00BB1824">
      <w:pPr>
        <w:pStyle w:val="NormalWeb"/>
        <w:numPr>
          <w:ilvl w:val="0"/>
          <w:numId w:val="9"/>
        </w:numPr>
        <w:jc w:val="both"/>
        <w:rPr>
          <w:rFonts w:asciiTheme="majorHAnsi" w:hAnsiTheme="majorHAnsi" w:cs="Arial"/>
        </w:rPr>
      </w:pPr>
      <w:r w:rsidRPr="008E43A8">
        <w:rPr>
          <w:rFonts w:asciiTheme="majorHAnsi" w:hAnsiTheme="majorHAnsi" w:cs="Arial"/>
        </w:rPr>
        <w:t>En cada autobús se instalara un dispositivo lector de tarjetas, el cual de manera automática realizará el cobro electrónico correspondiente.</w:t>
      </w:r>
    </w:p>
    <w:p w:rsidR="00BB1824" w:rsidRPr="008E43A8" w:rsidRDefault="00BB1824" w:rsidP="00BB1824">
      <w:pPr>
        <w:pStyle w:val="NormalWeb"/>
        <w:numPr>
          <w:ilvl w:val="0"/>
          <w:numId w:val="9"/>
        </w:numPr>
        <w:jc w:val="both"/>
        <w:rPr>
          <w:rFonts w:asciiTheme="majorHAnsi" w:hAnsiTheme="majorHAnsi" w:cs="Arial"/>
        </w:rPr>
      </w:pPr>
      <w:r w:rsidRPr="008E43A8">
        <w:rPr>
          <w:rFonts w:asciiTheme="majorHAnsi" w:hAnsiTheme="majorHAnsi" w:cs="Arial"/>
        </w:rPr>
        <w:t>Se instalaran de manera estratégica módulos para la venta y recarga de las tarjetas inteligentes.</w:t>
      </w:r>
    </w:p>
    <w:p w:rsidR="00BB1824" w:rsidRPr="008E43A8" w:rsidRDefault="00BB1824" w:rsidP="00BB1824">
      <w:pPr>
        <w:pStyle w:val="NormalWeb"/>
        <w:numPr>
          <w:ilvl w:val="0"/>
          <w:numId w:val="9"/>
        </w:numPr>
        <w:jc w:val="both"/>
        <w:rPr>
          <w:rFonts w:asciiTheme="majorHAnsi" w:hAnsiTheme="majorHAnsi" w:cs="Arial"/>
        </w:rPr>
      </w:pPr>
      <w:r w:rsidRPr="008E43A8">
        <w:rPr>
          <w:rFonts w:asciiTheme="majorHAnsi" w:hAnsiTheme="majorHAnsi" w:cs="Arial"/>
        </w:rPr>
        <w:t>Al momento de la venta de una tarjeta se deben registrar los datos principales del usuario de la tarjeta: Nombre, Domicilio, Teléfono, Tipo de sangre, Alergias, Persona de contacto en caso de accidente y teléfono de contacto.</w:t>
      </w:r>
    </w:p>
    <w:p w:rsidR="00BB1824" w:rsidRPr="008E43A8" w:rsidRDefault="00BB1824" w:rsidP="00BB1824">
      <w:pPr>
        <w:pStyle w:val="NormalWeb"/>
        <w:numPr>
          <w:ilvl w:val="0"/>
          <w:numId w:val="9"/>
        </w:numPr>
        <w:jc w:val="both"/>
        <w:rPr>
          <w:rFonts w:asciiTheme="majorHAnsi" w:hAnsiTheme="majorHAnsi" w:cs="Arial"/>
        </w:rPr>
      </w:pPr>
      <w:r w:rsidRPr="008E43A8">
        <w:rPr>
          <w:rFonts w:asciiTheme="majorHAnsi" w:hAnsiTheme="majorHAnsi" w:cs="Arial"/>
        </w:rPr>
        <w:t>Los usuarios pueden ser de cuatro tipos diferentes: General, Estudiante, Tercera edad y Capacidades diferentes.</w:t>
      </w:r>
    </w:p>
    <w:p w:rsidR="00BB1824" w:rsidRPr="008E43A8" w:rsidRDefault="00BB1824" w:rsidP="00BB1824">
      <w:pPr>
        <w:pStyle w:val="NormalWeb"/>
        <w:numPr>
          <w:ilvl w:val="0"/>
          <w:numId w:val="9"/>
        </w:numPr>
        <w:jc w:val="both"/>
        <w:rPr>
          <w:rFonts w:asciiTheme="majorHAnsi" w:hAnsiTheme="majorHAnsi" w:cs="Arial"/>
        </w:rPr>
      </w:pPr>
      <w:r w:rsidRPr="008E43A8">
        <w:rPr>
          <w:rFonts w:asciiTheme="majorHAnsi" w:hAnsiTheme="majorHAnsi" w:cs="Arial"/>
        </w:rPr>
        <w:t>Cada tipo de usuario tiene un costo del servicio.</w:t>
      </w:r>
    </w:p>
    <w:p w:rsidR="00BB1824" w:rsidRDefault="00BB1824" w:rsidP="00BB1824">
      <w:p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sidRPr="008E43A8">
        <w:rPr>
          <w:rFonts w:asciiTheme="majorHAnsi" w:eastAsia="Times New Roman" w:hAnsiTheme="majorHAnsi" w:cs="Times New Roman"/>
          <w:b/>
          <w:color w:val="000000"/>
          <w:sz w:val="24"/>
          <w:szCs w:val="24"/>
          <w:lang w:eastAsia="es-MX"/>
        </w:rPr>
        <w:t>El contenido de esta solicitud de información se debe considerar como información confidencial.</w:t>
      </w:r>
    </w:p>
    <w:p w:rsidR="00BB1824" w:rsidRPr="008145A3"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sidRPr="008145A3">
        <w:rPr>
          <w:rFonts w:asciiTheme="majorHAnsi" w:eastAsia="Times New Roman" w:hAnsiTheme="majorHAnsi" w:cs="Times New Roman"/>
          <w:b/>
          <w:color w:val="000000"/>
          <w:sz w:val="24"/>
          <w:szCs w:val="24"/>
          <w:lang w:eastAsia="es-MX"/>
        </w:rPr>
        <w:t>Descripción del Trabajo</w:t>
      </w:r>
      <w:r>
        <w:rPr>
          <w:rFonts w:asciiTheme="majorHAnsi" w:eastAsia="Times New Roman" w:hAnsiTheme="majorHAnsi" w:cs="Times New Roman"/>
          <w:b/>
          <w:color w:val="000000"/>
          <w:sz w:val="24"/>
          <w:szCs w:val="24"/>
          <w:lang w:eastAsia="es-MX"/>
        </w:rPr>
        <w:t>:</w:t>
      </w:r>
    </w:p>
    <w:p w:rsidR="00BB1824"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t>El contratista realizara las tareas siguientes:</w:t>
      </w:r>
    </w:p>
    <w:p w:rsidR="00BB1824" w:rsidRPr="008145A3"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sidRPr="008145A3">
        <w:rPr>
          <w:rFonts w:asciiTheme="majorHAnsi" w:eastAsia="Times New Roman" w:hAnsiTheme="majorHAnsi" w:cs="Times New Roman"/>
          <w:b/>
          <w:color w:val="000000"/>
          <w:sz w:val="24"/>
          <w:szCs w:val="24"/>
          <w:lang w:eastAsia="es-MX"/>
        </w:rPr>
        <w:t>Tarea 1: Identificar las necesidades de información técnica de las empresas de autotransporte</w:t>
      </w:r>
      <w:r>
        <w:rPr>
          <w:rFonts w:asciiTheme="majorHAnsi" w:eastAsia="Times New Roman" w:hAnsiTheme="majorHAnsi" w:cs="Times New Roman"/>
          <w:b/>
          <w:color w:val="000000"/>
          <w:sz w:val="24"/>
          <w:szCs w:val="24"/>
          <w:lang w:eastAsia="es-MX"/>
        </w:rPr>
        <w:t>.</w:t>
      </w:r>
    </w:p>
    <w:p w:rsidR="00BB1824"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t>Realizar una encuesta en empresas de autotransportes de todo el estado para determinar sus necesidades específicas (de sus empresas) de información y materiales técnicos necesarios. La evaluación debe determinar los diversos tipos específicos de información y materiales técnicos necesarios y la frecuencia con la que se necesita cada tipo de material.</w:t>
      </w:r>
    </w:p>
    <w:p w:rsidR="00BB1824" w:rsidRDefault="00BB1824" w:rsidP="00BB1824">
      <w:pPr>
        <w:pStyle w:val="Prrafodelista"/>
        <w:shd w:val="clear" w:color="auto" w:fill="FFFFFF"/>
        <w:spacing w:after="100" w:afterAutospacing="1" w:line="240" w:lineRule="auto"/>
        <w:jc w:val="both"/>
        <w:rPr>
          <w:rFonts w:asciiTheme="majorHAnsi" w:hAnsiTheme="majorHAnsi"/>
          <w:b/>
          <w:sz w:val="24"/>
          <w:szCs w:val="24"/>
        </w:rPr>
      </w:pPr>
      <w:r w:rsidRPr="008145A3">
        <w:rPr>
          <w:rFonts w:asciiTheme="majorHAnsi" w:eastAsia="Times New Roman" w:hAnsiTheme="majorHAnsi" w:cs="Times New Roman"/>
          <w:b/>
          <w:color w:val="000000"/>
          <w:sz w:val="24"/>
          <w:szCs w:val="24"/>
          <w:lang w:eastAsia="es-MX"/>
        </w:rPr>
        <w:t xml:space="preserve">Tarea 2: Determinar los mejores enfoques para fomentar la compra y la utilización de </w:t>
      </w:r>
      <w:r w:rsidRPr="008145A3">
        <w:rPr>
          <w:rFonts w:asciiTheme="majorHAnsi" w:hAnsiTheme="majorHAnsi"/>
          <w:b/>
          <w:sz w:val="24"/>
          <w:szCs w:val="24"/>
        </w:rPr>
        <w:t>DI-TECHNOLOGIES &amp; SOLUTIONS por parte de las empresas.</w:t>
      </w:r>
    </w:p>
    <w:p w:rsidR="00BB1824" w:rsidRPr="008145A3"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lastRenderedPageBreak/>
        <w:t>La encuesta debe incluir la identificación de las percepciones que tiene las empresas de los enfoques de mercadotecnia directos e indirectos más efectivos que influyen sobre las decisiones de las empresas para comprar y utilizar servicios o productos específicos, e particular servicios de información.</w:t>
      </w:r>
    </w:p>
    <w:p w:rsidR="00BB1824" w:rsidRPr="008D1EE1" w:rsidRDefault="00BB1824" w:rsidP="00BB1824">
      <w:pPr>
        <w:pStyle w:val="Prrafodelista"/>
        <w:numPr>
          <w:ilvl w:val="0"/>
          <w:numId w:val="10"/>
        </w:numPr>
        <w:shd w:val="clear" w:color="auto" w:fill="FFFFFF"/>
        <w:spacing w:after="100" w:afterAutospacing="1" w:line="240" w:lineRule="auto"/>
        <w:jc w:val="both"/>
        <w:rPr>
          <w:rFonts w:asciiTheme="majorHAnsi" w:hAnsiTheme="majorHAnsi" w:cs="Arial"/>
        </w:rPr>
      </w:pPr>
      <w:r w:rsidRPr="008D1EE1">
        <w:rPr>
          <w:rFonts w:asciiTheme="majorHAnsi" w:eastAsia="Times New Roman" w:hAnsiTheme="majorHAnsi" w:cs="Times New Roman"/>
          <w:b/>
          <w:color w:val="000000"/>
          <w:sz w:val="24"/>
          <w:szCs w:val="24"/>
          <w:lang w:eastAsia="es-MX"/>
        </w:rPr>
        <w:t>Requisitos:</w:t>
      </w:r>
    </w:p>
    <w:p w:rsidR="00BB1824" w:rsidRPr="008D1EE1" w:rsidRDefault="00BB1824" w:rsidP="00BB1824">
      <w:pPr>
        <w:pStyle w:val="Prrafodelista"/>
        <w:shd w:val="clear" w:color="auto" w:fill="FFFFFF"/>
        <w:spacing w:after="100" w:afterAutospacing="1" w:line="240" w:lineRule="auto"/>
        <w:jc w:val="both"/>
        <w:rPr>
          <w:rFonts w:asciiTheme="majorHAnsi" w:hAnsiTheme="majorHAnsi" w:cs="Arial"/>
        </w:rPr>
      </w:pPr>
      <w:r w:rsidRPr="008D1EE1">
        <w:rPr>
          <w:rFonts w:asciiTheme="majorHAnsi" w:hAnsiTheme="majorHAnsi" w:cs="Arial"/>
        </w:rPr>
        <w:t>La encuesta debe determinar los diversos tipos específicos de información técnica necesaria y la frecuencia con la que se necesita cada tipo de material e información.</w:t>
      </w:r>
    </w:p>
    <w:p w:rsidR="00BB1824" w:rsidRDefault="00BB1824" w:rsidP="00BB1824">
      <w:pPr>
        <w:pStyle w:val="NormalWeb"/>
        <w:ind w:left="720"/>
        <w:jc w:val="both"/>
        <w:rPr>
          <w:rFonts w:asciiTheme="majorHAnsi" w:hAnsiTheme="majorHAnsi" w:cs="Arial"/>
        </w:rPr>
      </w:pPr>
      <w:r>
        <w:rPr>
          <w:rFonts w:asciiTheme="majorHAnsi" w:hAnsiTheme="majorHAnsi" w:cs="Arial"/>
        </w:rPr>
        <w:t>También se debe de identificar las fuentes actuales de los diversos tipos de información y materiales técnicos que usan las empresas de autotransportes, se frecuencia de uso y la percepción.</w:t>
      </w:r>
    </w:p>
    <w:p w:rsidR="00BB1824" w:rsidRDefault="00BB1824" w:rsidP="00BB1824">
      <w:pPr>
        <w:pStyle w:val="NormalWeb"/>
        <w:ind w:left="720"/>
        <w:jc w:val="both"/>
        <w:rPr>
          <w:rFonts w:asciiTheme="majorHAnsi" w:hAnsiTheme="majorHAnsi" w:cs="Arial"/>
        </w:rPr>
      </w:pPr>
      <w:r>
        <w:rPr>
          <w:rFonts w:asciiTheme="majorHAnsi" w:hAnsiTheme="majorHAnsi" w:cs="Arial"/>
        </w:rPr>
        <w:t>Las encuestas también deben de proporcionar el tamaño que las empresas usan y/o esperan usar en sus tarjetas inteligentes de pago, así como los métodos de seguridad incluidas en estas.</w:t>
      </w:r>
    </w:p>
    <w:p w:rsidR="00BB1824" w:rsidRPr="008E43A8" w:rsidRDefault="00BB1824" w:rsidP="00BB1824">
      <w:pPr>
        <w:pStyle w:val="NormalWeb"/>
        <w:ind w:left="720"/>
        <w:jc w:val="both"/>
        <w:rPr>
          <w:rFonts w:asciiTheme="majorHAnsi" w:hAnsiTheme="majorHAnsi" w:cs="Arial"/>
        </w:rPr>
      </w:pPr>
      <w:r w:rsidRPr="008E43A8">
        <w:rPr>
          <w:rFonts w:asciiTheme="majorHAnsi" w:hAnsiTheme="majorHAnsi" w:cs="Arial"/>
        </w:rPr>
        <w:t>El sistema debe generar los siguientes reportes por fecha o rango de fechas:</w:t>
      </w:r>
    </w:p>
    <w:p w:rsidR="00BB1824" w:rsidRPr="008E43A8" w:rsidRDefault="00BB1824" w:rsidP="00BB1824">
      <w:pPr>
        <w:pStyle w:val="NormalWeb"/>
        <w:numPr>
          <w:ilvl w:val="1"/>
          <w:numId w:val="15"/>
        </w:numPr>
        <w:jc w:val="both"/>
        <w:rPr>
          <w:rFonts w:asciiTheme="majorHAnsi" w:hAnsiTheme="majorHAnsi" w:cs="Arial"/>
        </w:rPr>
      </w:pPr>
      <w:r w:rsidRPr="008E43A8">
        <w:rPr>
          <w:rFonts w:asciiTheme="majorHAnsi" w:hAnsiTheme="majorHAnsi" w:cs="Arial"/>
        </w:rPr>
        <w:t>Estadísticos de los cobros realizados en cada unidad de transporte por tipo de usuario.</w:t>
      </w:r>
    </w:p>
    <w:p w:rsidR="00BB1824" w:rsidRPr="008E43A8" w:rsidRDefault="00BB1824" w:rsidP="00BB1824">
      <w:pPr>
        <w:pStyle w:val="NormalWeb"/>
        <w:numPr>
          <w:ilvl w:val="1"/>
          <w:numId w:val="15"/>
        </w:numPr>
        <w:jc w:val="both"/>
        <w:rPr>
          <w:rFonts w:asciiTheme="majorHAnsi" w:hAnsiTheme="majorHAnsi" w:cs="Arial"/>
        </w:rPr>
      </w:pPr>
      <w:r w:rsidRPr="008E43A8">
        <w:rPr>
          <w:rFonts w:asciiTheme="majorHAnsi" w:hAnsiTheme="majorHAnsi" w:cs="Arial"/>
        </w:rPr>
        <w:t>Cobro total recabado en la unidad de trasporte.</w:t>
      </w:r>
    </w:p>
    <w:p w:rsidR="00BB1824" w:rsidRPr="008E43A8" w:rsidRDefault="00BB1824" w:rsidP="00BB1824">
      <w:pPr>
        <w:pStyle w:val="NormalWeb"/>
        <w:numPr>
          <w:ilvl w:val="1"/>
          <w:numId w:val="15"/>
        </w:numPr>
        <w:jc w:val="both"/>
        <w:rPr>
          <w:rFonts w:asciiTheme="majorHAnsi" w:hAnsiTheme="majorHAnsi" w:cs="Arial"/>
        </w:rPr>
      </w:pPr>
      <w:r w:rsidRPr="008E43A8">
        <w:rPr>
          <w:rFonts w:asciiTheme="majorHAnsi" w:hAnsiTheme="majorHAnsi" w:cs="Arial"/>
        </w:rPr>
        <w:t>Frecuencia de uso del transporte por usuario específico.</w:t>
      </w:r>
    </w:p>
    <w:p w:rsidR="00BB1824" w:rsidRPr="008E43A8" w:rsidRDefault="00BB1824" w:rsidP="00BB1824">
      <w:pPr>
        <w:pStyle w:val="NormalWeb"/>
        <w:numPr>
          <w:ilvl w:val="1"/>
          <w:numId w:val="15"/>
        </w:numPr>
        <w:jc w:val="both"/>
        <w:rPr>
          <w:rFonts w:asciiTheme="majorHAnsi" w:hAnsiTheme="majorHAnsi" w:cs="Arial"/>
        </w:rPr>
      </w:pPr>
      <w:r w:rsidRPr="008E43A8">
        <w:rPr>
          <w:rFonts w:asciiTheme="majorHAnsi" w:hAnsiTheme="majorHAnsi" w:cs="Arial"/>
        </w:rPr>
        <w:t>Frecuencia de uso del transporte por unidad de transporte.</w:t>
      </w:r>
    </w:p>
    <w:p w:rsidR="00BB1824" w:rsidRPr="008D1EE1" w:rsidRDefault="00BB1824" w:rsidP="00BB1824">
      <w:pPr>
        <w:pStyle w:val="NormalWeb"/>
        <w:numPr>
          <w:ilvl w:val="1"/>
          <w:numId w:val="15"/>
        </w:numPr>
        <w:jc w:val="both"/>
        <w:rPr>
          <w:rFonts w:asciiTheme="majorHAnsi" w:hAnsiTheme="majorHAnsi" w:cs="Arial"/>
        </w:rPr>
      </w:pPr>
      <w:r w:rsidRPr="008E43A8">
        <w:rPr>
          <w:rFonts w:asciiTheme="majorHAnsi" w:hAnsiTheme="majorHAnsi" w:cs="Arial"/>
        </w:rPr>
        <w:t>Frecuencia de uso del transporte por tipo de usuario.</w:t>
      </w:r>
    </w:p>
    <w:p w:rsidR="00BB1824" w:rsidRPr="004B2B79"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sidRPr="009B7574">
        <w:rPr>
          <w:rFonts w:asciiTheme="majorHAnsi" w:eastAsia="Times New Roman" w:hAnsiTheme="majorHAnsi" w:cs="Times New Roman"/>
          <w:b/>
          <w:color w:val="000000"/>
          <w:sz w:val="24"/>
          <w:szCs w:val="24"/>
          <w:lang w:eastAsia="es-MX"/>
        </w:rPr>
        <w:t xml:space="preserve">Partidas proporcionadas por </w:t>
      </w:r>
      <w:r w:rsidRPr="009B7574">
        <w:rPr>
          <w:rFonts w:asciiTheme="majorHAnsi" w:hAnsiTheme="majorHAnsi"/>
          <w:b/>
          <w:sz w:val="24"/>
          <w:szCs w:val="24"/>
        </w:rPr>
        <w:t>DI-TECHNOLOGIES &amp; SOLUTIONS</w:t>
      </w:r>
      <w:r>
        <w:rPr>
          <w:rFonts w:asciiTheme="majorHAnsi" w:hAnsiTheme="majorHAnsi"/>
          <w:b/>
          <w:sz w:val="24"/>
          <w:szCs w:val="24"/>
        </w:rPr>
        <w:t>:</w:t>
      </w:r>
    </w:p>
    <w:p w:rsidR="00BB1824" w:rsidRPr="004B2B79"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sidRPr="009B7574">
        <w:rPr>
          <w:rFonts w:asciiTheme="majorHAnsi" w:hAnsiTheme="majorHAnsi"/>
          <w:sz w:val="24"/>
          <w:szCs w:val="24"/>
        </w:rPr>
        <w:t>DI-TECHNOLOGIES &amp; SOLUTIONS</w:t>
      </w:r>
      <w:r>
        <w:rPr>
          <w:rFonts w:asciiTheme="majorHAnsi" w:hAnsiTheme="majorHAnsi"/>
          <w:sz w:val="24"/>
          <w:szCs w:val="24"/>
        </w:rPr>
        <w:t xml:space="preserve"> proporcionara al contratista información detallada sobres sus servicios de información, productos actuales, así como información estadística con relación a su base real de clientes.</w:t>
      </w:r>
    </w:p>
    <w:p w:rsidR="00BB1824" w:rsidRPr="009B7574"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sidRPr="009B7574">
        <w:rPr>
          <w:rFonts w:asciiTheme="majorHAnsi" w:eastAsia="Times New Roman" w:hAnsiTheme="majorHAnsi" w:cs="Times New Roman"/>
          <w:b/>
          <w:color w:val="000000"/>
          <w:sz w:val="24"/>
          <w:szCs w:val="24"/>
          <w:lang w:eastAsia="es-MX"/>
        </w:rPr>
        <w:t>Limitaciones:</w:t>
      </w:r>
    </w:p>
    <w:p w:rsidR="00BB1824" w:rsidRPr="009B7574"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sidRPr="009B7574">
        <w:rPr>
          <w:rFonts w:asciiTheme="majorHAnsi" w:eastAsia="Times New Roman" w:hAnsiTheme="majorHAnsi" w:cs="Times New Roman"/>
          <w:color w:val="000000"/>
          <w:sz w:val="24"/>
          <w:szCs w:val="24"/>
          <w:lang w:eastAsia="es-MX"/>
        </w:rPr>
        <w:t>El equipo se deberá revisar y con</w:t>
      </w:r>
      <w:r>
        <w:rPr>
          <w:rFonts w:asciiTheme="majorHAnsi" w:eastAsia="Times New Roman" w:hAnsiTheme="majorHAnsi" w:cs="Times New Roman"/>
          <w:color w:val="000000"/>
          <w:sz w:val="24"/>
          <w:szCs w:val="24"/>
          <w:lang w:eastAsia="es-MX"/>
        </w:rPr>
        <w:t>figurar en un tiempo máximo de dos meses</w:t>
      </w:r>
      <w:r w:rsidRPr="009B7574">
        <w:rPr>
          <w:rFonts w:asciiTheme="majorHAnsi" w:eastAsia="Times New Roman" w:hAnsiTheme="majorHAnsi" w:cs="Times New Roman"/>
          <w:color w:val="000000"/>
          <w:sz w:val="24"/>
          <w:szCs w:val="24"/>
          <w:lang w:eastAsia="es-MX"/>
        </w:rPr>
        <w:t>. Se podrá disponer del día sábado, de ser necesario.</w:t>
      </w:r>
    </w:p>
    <w:p w:rsidR="00BB1824" w:rsidRPr="009B7574"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Pr>
          <w:rFonts w:asciiTheme="majorHAnsi" w:eastAsia="Times New Roman" w:hAnsiTheme="majorHAnsi" w:cs="Times New Roman"/>
          <w:b/>
          <w:color w:val="000000"/>
          <w:sz w:val="24"/>
          <w:szCs w:val="24"/>
          <w:lang w:eastAsia="es-MX"/>
        </w:rPr>
        <w:t>A entregar</w:t>
      </w:r>
      <w:r w:rsidRPr="009B7574">
        <w:rPr>
          <w:rFonts w:asciiTheme="majorHAnsi" w:eastAsia="Times New Roman" w:hAnsiTheme="majorHAnsi" w:cs="Times New Roman"/>
          <w:b/>
          <w:color w:val="000000"/>
          <w:sz w:val="24"/>
          <w:szCs w:val="24"/>
          <w:lang w:eastAsia="es-MX"/>
        </w:rPr>
        <w:t>:</w:t>
      </w:r>
    </w:p>
    <w:p w:rsidR="00BB1824" w:rsidRPr="009B7574"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sidRPr="009B7574">
        <w:rPr>
          <w:rFonts w:asciiTheme="majorHAnsi" w:eastAsia="Times New Roman" w:hAnsiTheme="majorHAnsi" w:cs="Times New Roman"/>
          <w:color w:val="000000"/>
          <w:sz w:val="24"/>
          <w:szCs w:val="24"/>
          <w:lang w:eastAsia="es-MX"/>
        </w:rPr>
        <w:t>Para considerar sus ofertas, requerimos que se nos envíe por escrito así como en formato digital de Word, la siguiente información:</w:t>
      </w:r>
    </w:p>
    <w:p w:rsidR="00BB1824" w:rsidRPr="009C2D13" w:rsidRDefault="00BB1824" w:rsidP="00BB1824">
      <w:pPr>
        <w:pStyle w:val="Prrafodelista"/>
        <w:numPr>
          <w:ilvl w:val="0"/>
          <w:numId w:val="14"/>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Nombre de la empresa.</w:t>
      </w:r>
    </w:p>
    <w:p w:rsidR="00BB1824" w:rsidRPr="009C2D13" w:rsidRDefault="00BB1824" w:rsidP="00BB1824">
      <w:pPr>
        <w:pStyle w:val="Prrafodelista"/>
        <w:numPr>
          <w:ilvl w:val="0"/>
          <w:numId w:val="14"/>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Experiencia como empresa.</w:t>
      </w:r>
    </w:p>
    <w:p w:rsidR="00BB1824" w:rsidRPr="009C2D13" w:rsidRDefault="00BB1824" w:rsidP="00BB1824">
      <w:pPr>
        <w:pStyle w:val="Prrafodelista"/>
        <w:numPr>
          <w:ilvl w:val="0"/>
          <w:numId w:val="14"/>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Certificación de su personal. Se dará preferencia cuando el personal cuente con Certificación Microsoft.</w:t>
      </w:r>
    </w:p>
    <w:p w:rsidR="00BB1824" w:rsidRPr="009C2D13" w:rsidRDefault="00BB1824" w:rsidP="00BB1824">
      <w:pPr>
        <w:pStyle w:val="Prrafodelista"/>
        <w:numPr>
          <w:ilvl w:val="0"/>
          <w:numId w:val="14"/>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Tiempo aproximado para la revisión y reconfiguración de aproximadamente 40 equipos.</w:t>
      </w:r>
    </w:p>
    <w:p w:rsidR="00BB1824" w:rsidRPr="009C2D13" w:rsidRDefault="00BB1824" w:rsidP="00BB1824">
      <w:pPr>
        <w:pStyle w:val="Prrafodelista"/>
        <w:numPr>
          <w:ilvl w:val="0"/>
          <w:numId w:val="14"/>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lastRenderedPageBreak/>
        <w:t>Cantidad de personal necesario para llevar a cabo la tarea.</w:t>
      </w:r>
    </w:p>
    <w:p w:rsidR="00BB1824" w:rsidRPr="009C2D13" w:rsidRDefault="00BB1824" w:rsidP="00BB1824">
      <w:pPr>
        <w:pStyle w:val="Prrafodelista"/>
        <w:numPr>
          <w:ilvl w:val="0"/>
          <w:numId w:val="14"/>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Sistema de soporte en caso de fallas no detectadas o por consecuencia del servicio.</w:t>
      </w:r>
    </w:p>
    <w:p w:rsidR="00BB1824" w:rsidRPr="00524547" w:rsidRDefault="00BB1824" w:rsidP="00BB1824">
      <w:pPr>
        <w:shd w:val="clear" w:color="auto" w:fill="FFFFFF"/>
        <w:spacing w:after="100" w:afterAutospacing="1" w:line="240" w:lineRule="auto"/>
        <w:ind w:left="708"/>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Así también se requieren información impresa y en formato de Excel, en documentos separados, lo siguiente:</w:t>
      </w:r>
    </w:p>
    <w:p w:rsidR="00BB1824" w:rsidRPr="00524547" w:rsidRDefault="00BB1824" w:rsidP="00BB1824">
      <w:pPr>
        <w:shd w:val="clear" w:color="auto" w:fill="FFFFFF"/>
        <w:spacing w:after="100" w:afterAutospacing="1" w:line="240" w:lineRule="auto"/>
        <w:ind w:left="360" w:firstLine="348"/>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Hoja 1: Formato de presupuestos que incluya los siguientes datos:</w:t>
      </w:r>
    </w:p>
    <w:p w:rsidR="00BB1824" w:rsidRPr="009C2D13" w:rsidRDefault="00BB1824" w:rsidP="00BB1824">
      <w:pPr>
        <w:pStyle w:val="Prrafodelista"/>
        <w:numPr>
          <w:ilvl w:val="0"/>
          <w:numId w:val="13"/>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Presupuesto por el trabajo</w:t>
      </w:r>
    </w:p>
    <w:p w:rsidR="00BB1824" w:rsidRPr="009C2D13" w:rsidRDefault="00BB1824" w:rsidP="00BB1824">
      <w:pPr>
        <w:pStyle w:val="Prrafodelista"/>
        <w:numPr>
          <w:ilvl w:val="0"/>
          <w:numId w:val="13"/>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Costos de mano de obra</w:t>
      </w:r>
    </w:p>
    <w:p w:rsidR="00BB1824" w:rsidRPr="009C2D13" w:rsidRDefault="00BB1824" w:rsidP="00BB1824">
      <w:pPr>
        <w:pStyle w:val="Prrafodelista"/>
        <w:numPr>
          <w:ilvl w:val="0"/>
          <w:numId w:val="13"/>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Otros costos</w:t>
      </w:r>
    </w:p>
    <w:p w:rsidR="00BB1824" w:rsidRPr="009C2D13" w:rsidRDefault="00BB1824" w:rsidP="00BB1824">
      <w:pPr>
        <w:pStyle w:val="Prrafodelista"/>
        <w:numPr>
          <w:ilvl w:val="0"/>
          <w:numId w:val="13"/>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Costo total  del trabajo</w:t>
      </w:r>
    </w:p>
    <w:p w:rsidR="00BB1824" w:rsidRPr="009C2D13" w:rsidRDefault="00BB1824" w:rsidP="00BB1824">
      <w:pPr>
        <w:pStyle w:val="Prrafodelista"/>
        <w:numPr>
          <w:ilvl w:val="0"/>
          <w:numId w:val="13"/>
        </w:numPr>
        <w:shd w:val="clear" w:color="auto" w:fill="FFFFFF"/>
        <w:spacing w:before="100" w:beforeAutospacing="1" w:after="100" w:afterAutospacing="1" w:line="240" w:lineRule="auto"/>
        <w:jc w:val="both"/>
        <w:rPr>
          <w:rFonts w:asciiTheme="majorHAnsi" w:eastAsia="Times New Roman" w:hAnsiTheme="majorHAnsi" w:cs="Times New Roman"/>
          <w:color w:val="000000"/>
          <w:sz w:val="24"/>
          <w:szCs w:val="24"/>
          <w:lang w:eastAsia="es-MX"/>
        </w:rPr>
      </w:pPr>
      <w:r w:rsidRPr="009C2D13">
        <w:rPr>
          <w:rFonts w:asciiTheme="majorHAnsi" w:eastAsia="Times New Roman" w:hAnsiTheme="majorHAnsi" w:cs="Times New Roman"/>
          <w:color w:val="000000"/>
          <w:sz w:val="24"/>
          <w:szCs w:val="24"/>
          <w:lang w:eastAsia="es-MX"/>
        </w:rPr>
        <w:t>Relación de Herramientas o software que permanecerán en el local durante el periodo de trabajo</w:t>
      </w:r>
    </w:p>
    <w:p w:rsidR="00BB1824" w:rsidRDefault="00BB1824" w:rsidP="00BB1824">
      <w:pPr>
        <w:shd w:val="clear" w:color="auto" w:fill="FFFFFF"/>
        <w:spacing w:after="100" w:afterAutospacing="1" w:line="240" w:lineRule="auto"/>
        <w:ind w:left="360" w:firstLine="348"/>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Hoja 2: Calendario de actividades detallado.</w:t>
      </w:r>
    </w:p>
    <w:p w:rsidR="00BB1824" w:rsidRPr="0046701B" w:rsidRDefault="00BB1824" w:rsidP="00BB1824">
      <w:pPr>
        <w:pStyle w:val="Prrafodelista"/>
        <w:numPr>
          <w:ilvl w:val="0"/>
          <w:numId w:val="12"/>
        </w:numPr>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sidRPr="0046701B">
        <w:rPr>
          <w:rFonts w:asciiTheme="majorHAnsi" w:eastAsia="Times New Roman" w:hAnsiTheme="majorHAnsi" w:cs="Times New Roman"/>
          <w:color w:val="000000"/>
          <w:sz w:val="24"/>
          <w:szCs w:val="24"/>
          <w:lang w:eastAsia="es-MX"/>
        </w:rPr>
        <w:t>Se recomienda el uso de la herramienta Project de Microsoft</w:t>
      </w:r>
    </w:p>
    <w:p w:rsidR="00BB1824"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Pr>
          <w:rFonts w:asciiTheme="majorHAnsi" w:eastAsia="Times New Roman" w:hAnsiTheme="majorHAnsi" w:cs="Times New Roman"/>
          <w:b/>
          <w:color w:val="000000"/>
          <w:sz w:val="24"/>
          <w:szCs w:val="24"/>
          <w:lang w:eastAsia="es-MX"/>
        </w:rPr>
        <w:t>Aprobaciones requeridas:</w:t>
      </w:r>
    </w:p>
    <w:p w:rsidR="00BB1824" w:rsidRPr="009D103F"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p>
    <w:p w:rsidR="00BB1824"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Pr>
          <w:rFonts w:asciiTheme="majorHAnsi" w:eastAsia="Times New Roman" w:hAnsiTheme="majorHAnsi" w:cs="Times New Roman"/>
          <w:b/>
          <w:color w:val="000000"/>
          <w:sz w:val="24"/>
          <w:szCs w:val="24"/>
          <w:lang w:eastAsia="es-MX"/>
        </w:rPr>
        <w:t>Tipo de contrato:</w:t>
      </w:r>
    </w:p>
    <w:p w:rsidR="00BB1824" w:rsidRPr="0046701B"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t>Este contrato será de precio fijo siempre y cuando no supere los $100 (</w:t>
      </w:r>
      <w:r>
        <w:rPr>
          <w:rFonts w:ascii="Verdana" w:hAnsi="Verdana"/>
          <w:color w:val="000000"/>
          <w:sz w:val="20"/>
          <w:szCs w:val="20"/>
          <w:shd w:val="clear" w:color="auto" w:fill="FAFAFA"/>
        </w:rPr>
        <w:t>00/100 M.N.</w:t>
      </w:r>
      <w:r>
        <w:rPr>
          <w:rFonts w:asciiTheme="majorHAnsi" w:eastAsia="Times New Roman" w:hAnsiTheme="majorHAnsi" w:cs="Times New Roman"/>
          <w:color w:val="000000"/>
          <w:sz w:val="24"/>
          <w:szCs w:val="24"/>
          <w:lang w:eastAsia="es-MX"/>
        </w:rPr>
        <w:t>) para todo el trabajo que propone el contratista, para que este pueda cumplir con todos los requisitos de esta solicitud de propuesta.</w:t>
      </w:r>
    </w:p>
    <w:p w:rsidR="00BB1824" w:rsidRPr="009B7574"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Pr>
          <w:rFonts w:asciiTheme="majorHAnsi" w:eastAsia="Times New Roman" w:hAnsiTheme="majorHAnsi" w:cs="Times New Roman"/>
          <w:b/>
          <w:color w:val="000000"/>
          <w:sz w:val="24"/>
          <w:szCs w:val="24"/>
          <w:lang w:eastAsia="es-MX"/>
        </w:rPr>
        <w:t>Fecha de entrega</w:t>
      </w:r>
      <w:r w:rsidRPr="009B7574">
        <w:rPr>
          <w:rFonts w:asciiTheme="majorHAnsi" w:eastAsia="Times New Roman" w:hAnsiTheme="majorHAnsi" w:cs="Times New Roman"/>
          <w:b/>
          <w:color w:val="000000"/>
          <w:sz w:val="24"/>
          <w:szCs w:val="24"/>
          <w:lang w:eastAsia="es-MX"/>
        </w:rPr>
        <w:t>:</w:t>
      </w:r>
    </w:p>
    <w:p w:rsidR="00BB1824"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t>El contratista tiene que entregar cuatro (4) ejemplares de l</w:t>
      </w:r>
      <w:r w:rsidRPr="009B7574">
        <w:rPr>
          <w:rFonts w:asciiTheme="majorHAnsi" w:eastAsia="Times New Roman" w:hAnsiTheme="majorHAnsi" w:cs="Times New Roman"/>
          <w:color w:val="000000"/>
          <w:sz w:val="24"/>
          <w:szCs w:val="24"/>
          <w:lang w:eastAsia="es-MX"/>
        </w:rPr>
        <w:t>as propuestas</w:t>
      </w:r>
      <w:r>
        <w:rPr>
          <w:rFonts w:asciiTheme="majorHAnsi" w:eastAsia="Times New Roman" w:hAnsiTheme="majorHAnsi" w:cs="Times New Roman"/>
          <w:color w:val="000000"/>
          <w:sz w:val="24"/>
          <w:szCs w:val="24"/>
          <w:lang w:eastAsia="es-MX"/>
        </w:rPr>
        <w:t xml:space="preserve"> a </w:t>
      </w:r>
      <w:r w:rsidRPr="009B7574">
        <w:rPr>
          <w:rFonts w:asciiTheme="majorHAnsi" w:hAnsiTheme="majorHAnsi"/>
          <w:sz w:val="24"/>
          <w:szCs w:val="24"/>
        </w:rPr>
        <w:t>DI-TECHNOLOGIES &amp; SOLUTIONS y estas</w:t>
      </w:r>
      <w:r w:rsidRPr="009B7574">
        <w:rPr>
          <w:rFonts w:asciiTheme="majorHAnsi" w:eastAsia="Times New Roman" w:hAnsiTheme="majorHAnsi" w:cs="Times New Roman"/>
          <w:color w:val="000000"/>
          <w:sz w:val="24"/>
          <w:szCs w:val="24"/>
          <w:lang w:eastAsia="es-MX"/>
        </w:rPr>
        <w:t xml:space="preserve"> se recibirán del 6 al </w:t>
      </w:r>
      <w:r>
        <w:rPr>
          <w:rFonts w:asciiTheme="majorHAnsi" w:eastAsia="Times New Roman" w:hAnsiTheme="majorHAnsi" w:cs="Times New Roman"/>
          <w:color w:val="000000"/>
          <w:sz w:val="24"/>
          <w:szCs w:val="24"/>
          <w:lang w:eastAsia="es-MX"/>
        </w:rPr>
        <w:t>20 de O</w:t>
      </w:r>
      <w:r w:rsidRPr="009B7574">
        <w:rPr>
          <w:rFonts w:asciiTheme="majorHAnsi" w:eastAsia="Times New Roman" w:hAnsiTheme="majorHAnsi" w:cs="Times New Roman"/>
          <w:color w:val="000000"/>
          <w:sz w:val="24"/>
          <w:szCs w:val="24"/>
          <w:lang w:eastAsia="es-MX"/>
        </w:rPr>
        <w:t>ctubre de 2013</w:t>
      </w:r>
      <w:r>
        <w:rPr>
          <w:rFonts w:asciiTheme="majorHAnsi" w:eastAsia="Times New Roman" w:hAnsiTheme="majorHAnsi" w:cs="Times New Roman"/>
          <w:color w:val="000000"/>
          <w:sz w:val="24"/>
          <w:szCs w:val="24"/>
          <w:lang w:eastAsia="es-MX"/>
        </w:rPr>
        <w:t xml:space="preserve"> o antes.</w:t>
      </w:r>
    </w:p>
    <w:p w:rsidR="00BB1824"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Pr>
          <w:rFonts w:asciiTheme="majorHAnsi" w:eastAsia="Times New Roman" w:hAnsiTheme="majorHAnsi" w:cs="Times New Roman"/>
          <w:b/>
          <w:color w:val="000000"/>
          <w:sz w:val="24"/>
          <w:szCs w:val="24"/>
          <w:lang w:eastAsia="es-MX"/>
        </w:rPr>
        <w:t>Programa:</w:t>
      </w:r>
    </w:p>
    <w:p w:rsidR="00BB1824" w:rsidRPr="008D1EE1"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sidRPr="009B7574">
        <w:rPr>
          <w:rFonts w:asciiTheme="majorHAnsi" w:hAnsiTheme="majorHAnsi"/>
          <w:sz w:val="24"/>
          <w:szCs w:val="24"/>
        </w:rPr>
        <w:t>DI-TECHNOLOGIES &amp; SOLUTIONS</w:t>
      </w:r>
      <w:r>
        <w:rPr>
          <w:rFonts w:asciiTheme="majorHAnsi" w:hAnsiTheme="majorHAnsi"/>
          <w:sz w:val="24"/>
          <w:szCs w:val="24"/>
        </w:rPr>
        <w:t xml:space="preserve"> espera seleccionar a un contratista para el 26 de Octubre. El periodo para el desarrollo de este proyecto es de 2 meses, desde el primero de Noviembre hasta el 31 de Diciembre. Todas las entregas se deben proporcionar a </w:t>
      </w:r>
      <w:r w:rsidRPr="009B7574">
        <w:rPr>
          <w:rFonts w:asciiTheme="majorHAnsi" w:hAnsiTheme="majorHAnsi"/>
          <w:sz w:val="24"/>
          <w:szCs w:val="24"/>
        </w:rPr>
        <w:t>DI-TECHNOLOGIES &amp; SOLUTIONS</w:t>
      </w:r>
      <w:r>
        <w:rPr>
          <w:rFonts w:asciiTheme="majorHAnsi" w:hAnsiTheme="majorHAnsi"/>
          <w:sz w:val="24"/>
          <w:szCs w:val="24"/>
        </w:rPr>
        <w:t xml:space="preserve"> para el 31 de Diciembre o antes.</w:t>
      </w:r>
    </w:p>
    <w:p w:rsidR="00BB1824"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Pr>
          <w:rFonts w:asciiTheme="majorHAnsi" w:eastAsia="Times New Roman" w:hAnsiTheme="majorHAnsi" w:cs="Times New Roman"/>
          <w:b/>
          <w:color w:val="000000"/>
          <w:sz w:val="24"/>
          <w:szCs w:val="24"/>
          <w:lang w:eastAsia="es-MX"/>
        </w:rPr>
        <w:t>Condiciones de pago:</w:t>
      </w:r>
    </w:p>
    <w:p w:rsidR="00BB1824" w:rsidRDefault="00BB1824" w:rsidP="00BB1824">
      <w:pPr>
        <w:pStyle w:val="Prrafodelista"/>
        <w:shd w:val="clear" w:color="auto" w:fill="FFFFFF"/>
        <w:spacing w:after="100" w:afterAutospacing="1" w:line="240" w:lineRule="auto"/>
        <w:jc w:val="both"/>
        <w:rPr>
          <w:rFonts w:asciiTheme="majorHAnsi" w:hAnsiTheme="majorHAnsi"/>
          <w:sz w:val="24"/>
          <w:szCs w:val="24"/>
        </w:rPr>
      </w:pPr>
      <w:r w:rsidRPr="009B7574">
        <w:rPr>
          <w:rFonts w:asciiTheme="majorHAnsi" w:hAnsiTheme="majorHAnsi"/>
          <w:sz w:val="24"/>
          <w:szCs w:val="24"/>
        </w:rPr>
        <w:t>DI-TECHNOLOGIES &amp; SOLUTIONS</w:t>
      </w:r>
      <w:r>
        <w:rPr>
          <w:rFonts w:asciiTheme="majorHAnsi" w:hAnsiTheme="majorHAnsi"/>
          <w:sz w:val="24"/>
          <w:szCs w:val="24"/>
        </w:rPr>
        <w:t xml:space="preserve"> hará pagos al contratista de acuerdo al siguiente programa:</w:t>
      </w:r>
    </w:p>
    <w:p w:rsidR="00BB1824" w:rsidRDefault="00BB1824" w:rsidP="00BB1824">
      <w:pPr>
        <w:pStyle w:val="Prrafodelista"/>
        <w:numPr>
          <w:ilvl w:val="0"/>
          <w:numId w:val="11"/>
        </w:numPr>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t>Una tercera parte del importe total, cuando se demuestre que el proyecto tiene un avance de una tercera parte.</w:t>
      </w:r>
    </w:p>
    <w:p w:rsidR="00BB1824" w:rsidRDefault="00BB1824" w:rsidP="00BB1824">
      <w:pPr>
        <w:pStyle w:val="Prrafodelista"/>
        <w:numPr>
          <w:ilvl w:val="0"/>
          <w:numId w:val="11"/>
        </w:numPr>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t>Otra tercera parte del importe total, cuando se demuestre que el proyecto tenga un avance de dos terceras partes.</w:t>
      </w:r>
    </w:p>
    <w:p w:rsidR="00BB1824" w:rsidRPr="0046701B" w:rsidRDefault="00BB1824" w:rsidP="00BB1824">
      <w:pPr>
        <w:pStyle w:val="Prrafodelista"/>
        <w:numPr>
          <w:ilvl w:val="0"/>
          <w:numId w:val="11"/>
        </w:numPr>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lastRenderedPageBreak/>
        <w:t xml:space="preserve">Y una última tercera parte del importe total, cuando </w:t>
      </w:r>
      <w:r w:rsidRPr="009B7574">
        <w:rPr>
          <w:rFonts w:asciiTheme="majorHAnsi" w:hAnsiTheme="majorHAnsi"/>
          <w:sz w:val="24"/>
          <w:szCs w:val="24"/>
        </w:rPr>
        <w:t>DI-TECHNOLOGIES &amp; SOLUTIONS</w:t>
      </w:r>
      <w:r>
        <w:rPr>
          <w:rFonts w:asciiTheme="majorHAnsi" w:hAnsiTheme="majorHAnsi"/>
          <w:sz w:val="24"/>
          <w:szCs w:val="24"/>
        </w:rPr>
        <w:t xml:space="preserve"> este satisfecha con el proyecto terminado al 100% y que el contratista haya cumplido con todas las obligaciones contractuales.</w:t>
      </w:r>
    </w:p>
    <w:p w:rsidR="00BB1824" w:rsidRPr="009B7574" w:rsidRDefault="00BB1824" w:rsidP="00BB1824">
      <w:pPr>
        <w:pStyle w:val="Prrafodelista"/>
        <w:numPr>
          <w:ilvl w:val="0"/>
          <w:numId w:val="10"/>
        </w:numPr>
        <w:shd w:val="clear" w:color="auto" w:fill="FFFFFF"/>
        <w:spacing w:after="100" w:afterAutospacing="1" w:line="240" w:lineRule="auto"/>
        <w:jc w:val="both"/>
        <w:rPr>
          <w:rFonts w:asciiTheme="majorHAnsi" w:eastAsia="Times New Roman" w:hAnsiTheme="majorHAnsi" w:cs="Times New Roman"/>
          <w:b/>
          <w:color w:val="000000"/>
          <w:sz w:val="24"/>
          <w:szCs w:val="24"/>
          <w:lang w:eastAsia="es-MX"/>
        </w:rPr>
      </w:pPr>
      <w:r w:rsidRPr="009B7574">
        <w:rPr>
          <w:rFonts w:asciiTheme="majorHAnsi" w:eastAsia="Times New Roman" w:hAnsiTheme="majorHAnsi" w:cs="Times New Roman"/>
          <w:b/>
          <w:color w:val="000000"/>
          <w:sz w:val="24"/>
          <w:szCs w:val="24"/>
          <w:lang w:eastAsia="es-MX"/>
        </w:rPr>
        <w:t>Selección:</w:t>
      </w:r>
    </w:p>
    <w:p w:rsidR="00BB1824" w:rsidRPr="009B7574" w:rsidRDefault="00BB1824" w:rsidP="00BB1824">
      <w:pPr>
        <w:pStyle w:val="Prrafodelista"/>
        <w:shd w:val="clear" w:color="auto" w:fill="FFFFFF"/>
        <w:spacing w:after="100" w:afterAutospacing="1" w:line="240" w:lineRule="auto"/>
        <w:jc w:val="both"/>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Para seleccionar la empresa ganadora, se tomarán en cuenta los criterios de Experiencia y certificación, en primer lugar, así como el presupuesto total y los tiempos conforme a su calendario de actividades.</w:t>
      </w:r>
    </w:p>
    <w:p w:rsidR="00BB1824" w:rsidRPr="00524547" w:rsidRDefault="00BB1824" w:rsidP="00BB1824">
      <w:pPr>
        <w:shd w:val="clear" w:color="auto" w:fill="FFFFFF"/>
        <w:spacing w:after="100" w:afterAutospacing="1" w:line="240" w:lineRule="auto"/>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 </w:t>
      </w:r>
    </w:p>
    <w:p w:rsidR="00BB1824" w:rsidRPr="00524547" w:rsidRDefault="00BB1824" w:rsidP="00BB1824">
      <w:pPr>
        <w:shd w:val="clear" w:color="auto" w:fill="FFFFFF"/>
        <w:spacing w:after="0" w:line="240" w:lineRule="auto"/>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 </w:t>
      </w:r>
    </w:p>
    <w:p w:rsidR="00BB1824" w:rsidRPr="00524547" w:rsidRDefault="00BB1824" w:rsidP="00BB1824">
      <w:pPr>
        <w:shd w:val="clear" w:color="auto" w:fill="FFFFFF"/>
        <w:spacing w:after="100" w:afterAutospacing="1" w:line="240" w:lineRule="auto"/>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t xml:space="preserve">                                                           Amayelli Itzel Silva Contreras </w:t>
      </w:r>
    </w:p>
    <w:p w:rsidR="00BB1824" w:rsidRPr="00524547" w:rsidRDefault="00BB1824" w:rsidP="00BB1824">
      <w:pPr>
        <w:shd w:val="clear" w:color="auto" w:fill="FFFFFF"/>
        <w:spacing w:after="100" w:afterAutospacing="1" w:line="240" w:lineRule="auto"/>
        <w:jc w:val="center"/>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Gerente</w:t>
      </w:r>
    </w:p>
    <w:p w:rsidR="00BB1824" w:rsidRPr="00524547" w:rsidRDefault="00BB1824" w:rsidP="00BB1824">
      <w:pPr>
        <w:shd w:val="clear" w:color="auto" w:fill="FFFFFF"/>
        <w:spacing w:after="100" w:afterAutospacing="1" w:line="240" w:lineRule="auto"/>
        <w:jc w:val="center"/>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w:t>
      </w:r>
      <w:r>
        <w:rPr>
          <w:rFonts w:asciiTheme="majorHAnsi" w:eastAsia="Times New Roman" w:hAnsiTheme="majorHAnsi" w:cs="Times New Roman"/>
          <w:color w:val="000000"/>
          <w:sz w:val="24"/>
          <w:szCs w:val="24"/>
          <w:lang w:eastAsia="es-MX"/>
        </w:rPr>
        <w:t>Edsel Barbosa González - Ingeniero</w:t>
      </w:r>
      <w:r w:rsidRPr="00524547">
        <w:rPr>
          <w:rFonts w:asciiTheme="majorHAnsi" w:eastAsia="Times New Roman" w:hAnsiTheme="majorHAnsi" w:cs="Times New Roman"/>
          <w:color w:val="000000"/>
          <w:sz w:val="24"/>
          <w:szCs w:val="24"/>
          <w:lang w:eastAsia="es-MX"/>
        </w:rPr>
        <w:t>)</w:t>
      </w:r>
    </w:p>
    <w:p w:rsidR="00BB1824" w:rsidRPr="00524547" w:rsidRDefault="00BB1824" w:rsidP="00BB1824">
      <w:pPr>
        <w:shd w:val="clear" w:color="auto" w:fill="FFFFFF"/>
        <w:spacing w:after="100" w:afterAutospacing="1" w:line="240" w:lineRule="auto"/>
        <w:rPr>
          <w:rFonts w:asciiTheme="majorHAnsi" w:eastAsia="Times New Roman" w:hAnsiTheme="majorHAnsi" w:cs="Times New Roman"/>
          <w:color w:val="000000"/>
          <w:sz w:val="24"/>
          <w:szCs w:val="24"/>
          <w:lang w:eastAsia="es-MX"/>
        </w:rPr>
      </w:pPr>
      <w:r w:rsidRPr="00524547">
        <w:rPr>
          <w:rFonts w:asciiTheme="majorHAnsi" w:eastAsia="Times New Roman" w:hAnsiTheme="majorHAnsi" w:cs="Times New Roman"/>
          <w:color w:val="000000"/>
          <w:sz w:val="24"/>
          <w:szCs w:val="24"/>
          <w:lang w:eastAsia="es-MX"/>
        </w:rPr>
        <w:t> </w:t>
      </w:r>
    </w:p>
    <w:p w:rsidR="00BB1824" w:rsidRPr="008A6959" w:rsidRDefault="00BB1824" w:rsidP="00BB1824">
      <w:pPr>
        <w:shd w:val="clear" w:color="auto" w:fill="FFFFFF"/>
        <w:spacing w:after="100" w:afterAutospacing="1" w:line="240" w:lineRule="auto"/>
        <w:jc w:val="right"/>
        <w:rPr>
          <w:rFonts w:asciiTheme="majorHAnsi" w:eastAsia="Times New Roman" w:hAnsiTheme="majorHAnsi" w:cs="Times New Roman"/>
          <w:color w:val="000000"/>
          <w:sz w:val="24"/>
          <w:szCs w:val="24"/>
          <w:lang w:eastAsia="es-MX"/>
        </w:rPr>
      </w:pPr>
      <w:r>
        <w:rPr>
          <w:rFonts w:asciiTheme="majorHAnsi" w:eastAsia="Times New Roman" w:hAnsiTheme="majorHAnsi" w:cs="Times New Roman"/>
          <w:color w:val="000000"/>
          <w:sz w:val="24"/>
          <w:szCs w:val="24"/>
          <w:lang w:eastAsia="es-MX"/>
        </w:rPr>
        <w:t>Viernes 04 de Octubre de 2013</w:t>
      </w:r>
    </w:p>
    <w:p w:rsidR="00BB1824" w:rsidRPr="00BB1824" w:rsidRDefault="00BB1824" w:rsidP="00BB1824">
      <w:pPr>
        <w:rPr>
          <w:lang w:eastAsia="es-MX"/>
        </w:rPr>
      </w:pPr>
    </w:p>
    <w:p w:rsidR="008A43BA" w:rsidRDefault="00CA350F" w:rsidP="00562C66">
      <w:pPr>
        <w:pStyle w:val="Ttulo2"/>
        <w:rPr>
          <w:lang w:eastAsia="es-MX"/>
        </w:rPr>
      </w:pPr>
      <w:bookmarkStart w:id="9" w:name="_Toc373478015"/>
      <w:r w:rsidRPr="00CA350F">
        <w:rPr>
          <w:rFonts w:eastAsia="Times New Roman"/>
          <w:lang w:eastAsia="es-MX"/>
        </w:rPr>
        <w:t>Propuesta de solución.</w:t>
      </w:r>
      <w:bookmarkEnd w:id="9"/>
      <w:r w:rsidR="008A43BA">
        <w:rPr>
          <w:lang w:eastAsia="es-MX"/>
        </w:rPr>
        <w:t xml:space="preserve"> </w:t>
      </w:r>
    </w:p>
    <w:p w:rsidR="008A43BA" w:rsidRPr="00562C66" w:rsidRDefault="008A43BA" w:rsidP="00DA1B74">
      <w:pPr>
        <w:pStyle w:val="Ttulo3"/>
        <w:rPr>
          <w:lang w:eastAsia="es-MX"/>
        </w:rPr>
      </w:pPr>
      <w:bookmarkStart w:id="10" w:name="_Toc373478016"/>
      <w:r w:rsidRPr="00562C66">
        <w:rPr>
          <w:lang w:eastAsia="es-MX"/>
        </w:rPr>
        <w:t>1 Sección Técnica</w:t>
      </w:r>
      <w:bookmarkEnd w:id="10"/>
      <w:r w:rsidRPr="00562C66">
        <w:rPr>
          <w:lang w:eastAsia="es-MX"/>
        </w:rPr>
        <w:t xml:space="preserve"> </w:t>
      </w:r>
    </w:p>
    <w:p w:rsidR="008A43BA" w:rsidRPr="00562C66" w:rsidRDefault="00562C66" w:rsidP="00DA1B74">
      <w:pPr>
        <w:pStyle w:val="Ttulo4"/>
        <w:rPr>
          <w:lang w:eastAsia="es-MX"/>
        </w:rPr>
      </w:pPr>
      <w:r w:rsidRPr="00562C66">
        <w:rPr>
          <w:lang w:eastAsia="es-MX"/>
        </w:rPr>
        <w:t xml:space="preserve">1.1 Descripción del problema </w:t>
      </w:r>
    </w:p>
    <w:p w:rsidR="00562C66" w:rsidRDefault="00562C66" w:rsidP="00562C66">
      <w:pPr>
        <w:pStyle w:val="NormalWeb"/>
        <w:jc w:val="both"/>
        <w:rPr>
          <w:rFonts w:asciiTheme="minorHAnsi" w:hAnsiTheme="minorHAnsi" w:cs="Arial"/>
        </w:rPr>
      </w:pPr>
      <w:r>
        <w:rPr>
          <w:rFonts w:asciiTheme="minorHAnsi" w:hAnsiTheme="minorHAnsi" w:cs="Arial"/>
        </w:rPr>
        <w:t>Las compañías de autobuses de transporte público requieren el desarrollo de una aplicación de software que les permita administrar el cobro a los usuarios del trasporte público en Colima.</w:t>
      </w:r>
    </w:p>
    <w:p w:rsidR="008A43BA" w:rsidRPr="00562C66" w:rsidRDefault="008A43BA" w:rsidP="008A43BA">
      <w:pPr>
        <w:rPr>
          <w:sz w:val="24"/>
          <w:lang w:eastAsia="es-MX"/>
        </w:rPr>
      </w:pPr>
      <w:r w:rsidRPr="00562C66">
        <w:rPr>
          <w:sz w:val="24"/>
          <w:lang w:eastAsia="es-MX"/>
        </w:rPr>
        <w:t xml:space="preserve">Este sistema debe ser capaz de: </w:t>
      </w:r>
    </w:p>
    <w:p w:rsidR="00562C66" w:rsidRDefault="00562C66" w:rsidP="00562C66">
      <w:pPr>
        <w:pStyle w:val="NormalWeb"/>
        <w:numPr>
          <w:ilvl w:val="0"/>
          <w:numId w:val="16"/>
        </w:numPr>
        <w:jc w:val="both"/>
        <w:rPr>
          <w:rFonts w:asciiTheme="minorHAnsi" w:hAnsiTheme="minorHAnsi" w:cs="Arial"/>
        </w:rPr>
      </w:pPr>
      <w:r>
        <w:rPr>
          <w:rFonts w:asciiTheme="minorHAnsi" w:hAnsiTheme="minorHAnsi" w:cs="Arial"/>
        </w:rPr>
        <w:t>El sistema se basa en la utilización de tarjetas inteligentes que serán entregadas a cada uno de los usuarios del trasporte público de autobuses.</w:t>
      </w:r>
    </w:p>
    <w:p w:rsidR="00562C66" w:rsidRDefault="00562C66" w:rsidP="00562C66">
      <w:pPr>
        <w:pStyle w:val="NormalWeb"/>
        <w:numPr>
          <w:ilvl w:val="0"/>
          <w:numId w:val="16"/>
        </w:numPr>
        <w:jc w:val="both"/>
        <w:rPr>
          <w:rFonts w:asciiTheme="minorHAnsi" w:hAnsiTheme="minorHAnsi" w:cs="Arial"/>
        </w:rPr>
      </w:pPr>
      <w:r>
        <w:rPr>
          <w:rFonts w:asciiTheme="minorHAnsi" w:hAnsiTheme="minorHAnsi" w:cs="Arial"/>
        </w:rPr>
        <w:t>En cada autobús se instalara un dispositivo lector de tarjetas, el cual de manera automática realizará el cobro electrónico correspondiente.</w:t>
      </w:r>
    </w:p>
    <w:p w:rsidR="00562C66" w:rsidRDefault="00562C66" w:rsidP="00562C66">
      <w:pPr>
        <w:pStyle w:val="NormalWeb"/>
        <w:numPr>
          <w:ilvl w:val="0"/>
          <w:numId w:val="16"/>
        </w:numPr>
        <w:jc w:val="both"/>
        <w:rPr>
          <w:rFonts w:asciiTheme="minorHAnsi" w:hAnsiTheme="minorHAnsi" w:cs="Arial"/>
        </w:rPr>
      </w:pPr>
      <w:r>
        <w:rPr>
          <w:rFonts w:asciiTheme="minorHAnsi" w:hAnsiTheme="minorHAnsi" w:cs="Arial"/>
        </w:rPr>
        <w:t>Se instalaran de manera estratégica módulos para la venta y recarga de las tarjetas inteligentes.</w:t>
      </w:r>
    </w:p>
    <w:p w:rsidR="00562C66" w:rsidRDefault="00562C66" w:rsidP="00562C66">
      <w:pPr>
        <w:pStyle w:val="NormalWeb"/>
        <w:numPr>
          <w:ilvl w:val="0"/>
          <w:numId w:val="16"/>
        </w:numPr>
        <w:jc w:val="both"/>
        <w:rPr>
          <w:rFonts w:asciiTheme="minorHAnsi" w:hAnsiTheme="minorHAnsi" w:cs="Arial"/>
        </w:rPr>
      </w:pPr>
      <w:r>
        <w:rPr>
          <w:rFonts w:asciiTheme="minorHAnsi" w:hAnsiTheme="minorHAnsi" w:cs="Arial"/>
        </w:rPr>
        <w:t>Al momento de la venta de una tarjeta se deben registrar los datos principales del usuario de la tarjeta: Nombre, Domicilio, Teléfono, Tipo de sangre, Alergias, Persona de contacto en caso de accidente y teléfono de contacto.</w:t>
      </w:r>
    </w:p>
    <w:p w:rsidR="00562C66" w:rsidRDefault="00562C66" w:rsidP="00562C66">
      <w:pPr>
        <w:pStyle w:val="NormalWeb"/>
        <w:numPr>
          <w:ilvl w:val="0"/>
          <w:numId w:val="16"/>
        </w:numPr>
        <w:jc w:val="both"/>
        <w:rPr>
          <w:rFonts w:asciiTheme="minorHAnsi" w:hAnsiTheme="minorHAnsi" w:cs="Arial"/>
        </w:rPr>
      </w:pPr>
      <w:r>
        <w:rPr>
          <w:rFonts w:asciiTheme="minorHAnsi" w:hAnsiTheme="minorHAnsi" w:cs="Arial"/>
        </w:rPr>
        <w:lastRenderedPageBreak/>
        <w:t>Los usuarios pueden ser de cuatro tipos diferentes: General, Estudiante, Tercera edad y Capacidades diferentes.</w:t>
      </w:r>
    </w:p>
    <w:p w:rsidR="00562C66" w:rsidRDefault="00562C66" w:rsidP="00562C66">
      <w:pPr>
        <w:pStyle w:val="NormalWeb"/>
        <w:numPr>
          <w:ilvl w:val="0"/>
          <w:numId w:val="16"/>
        </w:numPr>
        <w:jc w:val="both"/>
        <w:rPr>
          <w:rFonts w:asciiTheme="minorHAnsi" w:hAnsiTheme="minorHAnsi" w:cs="Arial"/>
        </w:rPr>
      </w:pPr>
      <w:r>
        <w:rPr>
          <w:rFonts w:asciiTheme="minorHAnsi" w:hAnsiTheme="minorHAnsi" w:cs="Arial"/>
        </w:rPr>
        <w:t>Cada tipo de usuario tiene un costo del servicio.</w:t>
      </w:r>
    </w:p>
    <w:p w:rsidR="00562C66" w:rsidRDefault="00562C66" w:rsidP="00562C66">
      <w:pPr>
        <w:pStyle w:val="NormalWeb"/>
        <w:numPr>
          <w:ilvl w:val="0"/>
          <w:numId w:val="16"/>
        </w:numPr>
        <w:jc w:val="both"/>
        <w:rPr>
          <w:rFonts w:asciiTheme="minorHAnsi" w:hAnsiTheme="minorHAnsi" w:cs="Arial"/>
        </w:rPr>
      </w:pPr>
      <w:r>
        <w:rPr>
          <w:rFonts w:asciiTheme="minorHAnsi" w:hAnsiTheme="minorHAnsi" w:cs="Arial"/>
        </w:rPr>
        <w:t>El sistema debe generar los siguientes reportes por fecha o rango de fechas:</w:t>
      </w:r>
    </w:p>
    <w:p w:rsidR="00562C66" w:rsidRDefault="00562C66" w:rsidP="00562C66">
      <w:pPr>
        <w:pStyle w:val="NormalWeb"/>
        <w:numPr>
          <w:ilvl w:val="1"/>
          <w:numId w:val="16"/>
        </w:numPr>
        <w:jc w:val="both"/>
        <w:rPr>
          <w:rFonts w:asciiTheme="minorHAnsi" w:hAnsiTheme="minorHAnsi" w:cs="Arial"/>
        </w:rPr>
      </w:pPr>
      <w:r>
        <w:rPr>
          <w:rFonts w:asciiTheme="minorHAnsi" w:hAnsiTheme="minorHAnsi" w:cs="Arial"/>
        </w:rPr>
        <w:t>Estadísticos de los cobros realizados en cada unidad de transporte por tipo de usuario.</w:t>
      </w:r>
    </w:p>
    <w:p w:rsidR="00562C66" w:rsidRDefault="00562C66" w:rsidP="00562C66">
      <w:pPr>
        <w:pStyle w:val="NormalWeb"/>
        <w:numPr>
          <w:ilvl w:val="1"/>
          <w:numId w:val="16"/>
        </w:numPr>
        <w:jc w:val="both"/>
        <w:rPr>
          <w:rFonts w:asciiTheme="minorHAnsi" w:hAnsiTheme="minorHAnsi" w:cs="Arial"/>
        </w:rPr>
      </w:pPr>
      <w:r>
        <w:rPr>
          <w:rFonts w:asciiTheme="minorHAnsi" w:hAnsiTheme="minorHAnsi" w:cs="Arial"/>
        </w:rPr>
        <w:t>Cobro total recabado en la unidad de trasporte.</w:t>
      </w:r>
    </w:p>
    <w:p w:rsidR="00562C66" w:rsidRDefault="00562C66" w:rsidP="00562C66">
      <w:pPr>
        <w:pStyle w:val="NormalWeb"/>
        <w:numPr>
          <w:ilvl w:val="1"/>
          <w:numId w:val="16"/>
        </w:numPr>
        <w:jc w:val="both"/>
        <w:rPr>
          <w:rFonts w:asciiTheme="minorHAnsi" w:hAnsiTheme="minorHAnsi" w:cs="Arial"/>
        </w:rPr>
      </w:pPr>
      <w:r>
        <w:rPr>
          <w:rFonts w:asciiTheme="minorHAnsi" w:hAnsiTheme="minorHAnsi" w:cs="Arial"/>
        </w:rPr>
        <w:t>Frecuencia de uso del transporte por usuario específico.</w:t>
      </w:r>
    </w:p>
    <w:p w:rsidR="00562C66" w:rsidRDefault="00562C66" w:rsidP="00562C66">
      <w:pPr>
        <w:pStyle w:val="NormalWeb"/>
        <w:numPr>
          <w:ilvl w:val="1"/>
          <w:numId w:val="16"/>
        </w:numPr>
        <w:jc w:val="both"/>
        <w:rPr>
          <w:rFonts w:asciiTheme="minorHAnsi" w:hAnsiTheme="minorHAnsi" w:cs="Arial"/>
        </w:rPr>
      </w:pPr>
      <w:r>
        <w:rPr>
          <w:rFonts w:asciiTheme="minorHAnsi" w:hAnsiTheme="minorHAnsi" w:cs="Arial"/>
        </w:rPr>
        <w:t>Frecuencia de uso del transporte por unidad de transporte.</w:t>
      </w:r>
    </w:p>
    <w:p w:rsidR="00562C66" w:rsidRDefault="00562C66" w:rsidP="00562C66">
      <w:pPr>
        <w:pStyle w:val="NormalWeb"/>
        <w:numPr>
          <w:ilvl w:val="1"/>
          <w:numId w:val="16"/>
        </w:numPr>
        <w:jc w:val="both"/>
        <w:rPr>
          <w:rFonts w:asciiTheme="minorHAnsi" w:hAnsiTheme="minorHAnsi" w:cs="Arial"/>
        </w:rPr>
      </w:pPr>
      <w:r>
        <w:rPr>
          <w:rFonts w:asciiTheme="minorHAnsi" w:hAnsiTheme="minorHAnsi" w:cs="Arial"/>
        </w:rPr>
        <w:t>Frecuencia de uso del transporte por tipo de usuario.</w:t>
      </w:r>
    </w:p>
    <w:p w:rsidR="008A43BA" w:rsidRPr="00562C66" w:rsidRDefault="00562C66" w:rsidP="00DA1B74">
      <w:pPr>
        <w:pStyle w:val="Ttulo5"/>
        <w:rPr>
          <w:lang w:eastAsia="es-MX"/>
        </w:rPr>
      </w:pPr>
      <w:r>
        <w:rPr>
          <w:lang w:eastAsia="es-MX"/>
        </w:rPr>
        <w:t>1.2 Solución Propuesta</w:t>
      </w:r>
    </w:p>
    <w:p w:rsidR="008A43BA" w:rsidRPr="00562C66" w:rsidRDefault="008A43BA" w:rsidP="00DA1B74">
      <w:pPr>
        <w:pStyle w:val="Ttulo5"/>
        <w:rPr>
          <w:lang w:eastAsia="es-MX"/>
        </w:rPr>
      </w:pPr>
      <w:r w:rsidRPr="00562C66">
        <w:rPr>
          <w:lang w:eastAsia="es-MX"/>
        </w:rPr>
        <w:t>1.2.1. Enfoque para l</w:t>
      </w:r>
      <w:r w:rsidR="00562C66">
        <w:rPr>
          <w:lang w:eastAsia="es-MX"/>
        </w:rPr>
        <w:t xml:space="preserve">a administración del proyecto. </w:t>
      </w:r>
    </w:p>
    <w:p w:rsidR="008A43BA" w:rsidRPr="00562C66" w:rsidRDefault="008A43BA" w:rsidP="008A43BA">
      <w:pPr>
        <w:rPr>
          <w:sz w:val="24"/>
          <w:lang w:eastAsia="es-MX"/>
        </w:rPr>
      </w:pPr>
      <w:r w:rsidRPr="00562C66">
        <w:rPr>
          <w:sz w:val="24"/>
          <w:lang w:eastAsia="es-MX"/>
        </w:rPr>
        <w:t xml:space="preserve">• El proyecto se desarrollará bajo un plan cuyo formato será aprobado por ambas partes. </w:t>
      </w:r>
    </w:p>
    <w:p w:rsidR="008A43BA" w:rsidRPr="00562C66" w:rsidRDefault="008A43BA" w:rsidP="008A43BA">
      <w:pPr>
        <w:rPr>
          <w:sz w:val="24"/>
          <w:lang w:eastAsia="es-MX"/>
        </w:rPr>
      </w:pPr>
      <w:r w:rsidRPr="00562C66">
        <w:rPr>
          <w:sz w:val="24"/>
          <w:lang w:eastAsia="es-MX"/>
        </w:rPr>
        <w:t>• Se contará con un líder de proyecto que responderá directamente ante el re</w:t>
      </w:r>
      <w:r w:rsidR="00562C66">
        <w:rPr>
          <w:sz w:val="24"/>
          <w:lang w:eastAsia="es-MX"/>
        </w:rPr>
        <w:t xml:space="preserve">presentante de la organización o </w:t>
      </w:r>
      <w:r w:rsidRPr="00562C66">
        <w:rPr>
          <w:sz w:val="24"/>
          <w:lang w:eastAsia="es-MX"/>
        </w:rPr>
        <w:t xml:space="preserve">cliente que se designe. </w:t>
      </w:r>
    </w:p>
    <w:p w:rsidR="008A43BA" w:rsidRPr="00562C66" w:rsidRDefault="008A43BA" w:rsidP="008A43BA">
      <w:pPr>
        <w:rPr>
          <w:sz w:val="24"/>
          <w:lang w:eastAsia="es-MX"/>
        </w:rPr>
      </w:pPr>
      <w:r w:rsidRPr="00562C66">
        <w:rPr>
          <w:sz w:val="24"/>
          <w:lang w:eastAsia="es-MX"/>
        </w:rPr>
        <w:t xml:space="preserve">• Se definirán los entregables claves y sus puntos de control. Los mismos deberán ser aprobados y autorizados por el líder del proyecto y el representante del cliente. </w:t>
      </w:r>
    </w:p>
    <w:p w:rsidR="008A43BA" w:rsidRPr="00562C66" w:rsidRDefault="008A43BA" w:rsidP="008A43BA">
      <w:pPr>
        <w:rPr>
          <w:sz w:val="24"/>
          <w:lang w:eastAsia="es-MX"/>
        </w:rPr>
      </w:pPr>
      <w:r w:rsidRPr="00562C66">
        <w:rPr>
          <w:sz w:val="24"/>
          <w:lang w:eastAsia="es-MX"/>
        </w:rPr>
        <w:t xml:space="preserve">• Se requerirá la aprobación de los resultados de </w:t>
      </w:r>
      <w:r w:rsidR="00673B8E">
        <w:rPr>
          <w:sz w:val="24"/>
          <w:lang w:eastAsia="es-MX"/>
        </w:rPr>
        <w:t xml:space="preserve">las actividades para avanzar a la siguiente. </w:t>
      </w:r>
    </w:p>
    <w:p w:rsidR="008A43BA" w:rsidRPr="00673B8E" w:rsidRDefault="00673B8E" w:rsidP="00DA1B74">
      <w:pPr>
        <w:pStyle w:val="Ttulo5"/>
        <w:rPr>
          <w:lang w:eastAsia="es-MX"/>
        </w:rPr>
      </w:pPr>
      <w:r>
        <w:rPr>
          <w:lang w:eastAsia="es-MX"/>
        </w:rPr>
        <w:t xml:space="preserve">1.2.2. Estándares </w:t>
      </w:r>
    </w:p>
    <w:p w:rsidR="008A43BA" w:rsidRPr="00562C66" w:rsidRDefault="008A43BA" w:rsidP="00673B8E">
      <w:pPr>
        <w:rPr>
          <w:sz w:val="24"/>
          <w:lang w:eastAsia="es-MX"/>
        </w:rPr>
      </w:pPr>
      <w:r w:rsidRPr="00562C66">
        <w:rPr>
          <w:sz w:val="24"/>
          <w:lang w:eastAsia="es-MX"/>
        </w:rPr>
        <w:t>• Se emplearán los estándares de documentación empleados en los proyectos s</w:t>
      </w:r>
      <w:r w:rsidR="00A41A2F">
        <w:rPr>
          <w:sz w:val="24"/>
          <w:lang w:eastAsia="es-MX"/>
        </w:rPr>
        <w:t>imilares que ha desarrollado la UdeC</w:t>
      </w:r>
      <w:r w:rsidRPr="00562C66">
        <w:rPr>
          <w:sz w:val="24"/>
          <w:lang w:eastAsia="es-MX"/>
        </w:rPr>
        <w:t xml:space="preserve">. </w:t>
      </w:r>
    </w:p>
    <w:p w:rsidR="008A43BA" w:rsidRPr="00673B8E" w:rsidRDefault="008A43BA" w:rsidP="00DA1B74">
      <w:pPr>
        <w:pStyle w:val="Ttulo5"/>
        <w:rPr>
          <w:lang w:eastAsia="es-MX"/>
        </w:rPr>
      </w:pPr>
      <w:r w:rsidRPr="00562C66">
        <w:rPr>
          <w:lang w:eastAsia="es-MX"/>
        </w:rPr>
        <w:t>1.2.3. Metodología p</w:t>
      </w:r>
      <w:r w:rsidR="00673B8E">
        <w:rPr>
          <w:lang w:eastAsia="es-MX"/>
        </w:rPr>
        <w:t xml:space="preserve">ara el desarrollo del software </w:t>
      </w:r>
    </w:p>
    <w:p w:rsidR="008A43BA" w:rsidRPr="00562C66" w:rsidRDefault="00673B8E" w:rsidP="008A43BA">
      <w:pPr>
        <w:rPr>
          <w:sz w:val="24"/>
          <w:lang w:eastAsia="es-MX"/>
        </w:rPr>
      </w:pPr>
      <w:r>
        <w:rPr>
          <w:sz w:val="24"/>
          <w:lang w:eastAsia="es-MX"/>
        </w:rPr>
        <w:t xml:space="preserve">Está basada en: </w:t>
      </w:r>
    </w:p>
    <w:p w:rsidR="008A43BA" w:rsidRPr="00562C66" w:rsidRDefault="008A43BA" w:rsidP="008A43BA">
      <w:pPr>
        <w:rPr>
          <w:sz w:val="24"/>
          <w:lang w:eastAsia="es-MX"/>
        </w:rPr>
      </w:pPr>
      <w:r w:rsidRPr="00562C66">
        <w:rPr>
          <w:sz w:val="24"/>
          <w:lang w:eastAsia="es-MX"/>
        </w:rPr>
        <w:t xml:space="preserve">• Ciclos incrementales e iterativos. </w:t>
      </w:r>
    </w:p>
    <w:p w:rsidR="008A43BA" w:rsidRPr="00562C66" w:rsidRDefault="008A43BA" w:rsidP="008A43BA">
      <w:pPr>
        <w:rPr>
          <w:sz w:val="24"/>
          <w:lang w:eastAsia="es-MX"/>
        </w:rPr>
      </w:pPr>
      <w:r w:rsidRPr="00562C66">
        <w:rPr>
          <w:sz w:val="24"/>
          <w:lang w:eastAsia="es-MX"/>
        </w:rPr>
        <w:t xml:space="preserve">• Uso de estándares de documentación. </w:t>
      </w:r>
    </w:p>
    <w:p w:rsidR="008A43BA" w:rsidRPr="00562C66" w:rsidRDefault="008A43BA" w:rsidP="008A43BA">
      <w:pPr>
        <w:rPr>
          <w:sz w:val="24"/>
          <w:lang w:eastAsia="es-MX"/>
        </w:rPr>
      </w:pPr>
      <w:r w:rsidRPr="00562C66">
        <w:rPr>
          <w:sz w:val="24"/>
          <w:lang w:eastAsia="es-MX"/>
        </w:rPr>
        <w:t xml:space="preserve">• Estrecha y sistemática interacción con el cliente. </w:t>
      </w:r>
    </w:p>
    <w:p w:rsidR="008A43BA" w:rsidRPr="00562C66" w:rsidRDefault="008A43BA" w:rsidP="008A43BA">
      <w:pPr>
        <w:rPr>
          <w:sz w:val="24"/>
          <w:lang w:eastAsia="es-MX"/>
        </w:rPr>
      </w:pPr>
      <w:r w:rsidRPr="00562C66">
        <w:rPr>
          <w:sz w:val="24"/>
          <w:lang w:eastAsia="es-MX"/>
        </w:rPr>
        <w:t xml:space="preserve">• Los métodos, técnicas y herramientas del análisis, diseño y construcción orientados a objetos. </w:t>
      </w:r>
    </w:p>
    <w:p w:rsidR="008A43BA" w:rsidRPr="00562C66" w:rsidRDefault="008A43BA" w:rsidP="008A43BA">
      <w:pPr>
        <w:rPr>
          <w:sz w:val="24"/>
          <w:lang w:eastAsia="es-MX"/>
        </w:rPr>
      </w:pPr>
      <w:r w:rsidRPr="00562C66">
        <w:rPr>
          <w:sz w:val="24"/>
          <w:lang w:eastAsia="es-MX"/>
        </w:rPr>
        <w:t xml:space="preserve">• Enfoque centrado en los clientes, los cuales tomarán parte activa </w:t>
      </w:r>
      <w:r w:rsidR="00673B8E">
        <w:rPr>
          <w:sz w:val="24"/>
          <w:lang w:eastAsia="es-MX"/>
        </w:rPr>
        <w:t xml:space="preserve">en el desarrollo del software. </w:t>
      </w:r>
    </w:p>
    <w:p w:rsidR="008A43BA" w:rsidRPr="00673B8E" w:rsidRDefault="008A43BA" w:rsidP="00DA1B74">
      <w:pPr>
        <w:pStyle w:val="Ttulo5"/>
        <w:rPr>
          <w:lang w:eastAsia="es-MX"/>
        </w:rPr>
      </w:pPr>
      <w:r w:rsidRPr="00562C66">
        <w:rPr>
          <w:lang w:eastAsia="es-MX"/>
        </w:rPr>
        <w:lastRenderedPageBreak/>
        <w:t>1.2</w:t>
      </w:r>
      <w:r w:rsidR="00673B8E">
        <w:rPr>
          <w:lang w:eastAsia="es-MX"/>
        </w:rPr>
        <w:t xml:space="preserve">.4. Beneficios para el cliente </w:t>
      </w:r>
    </w:p>
    <w:p w:rsidR="00673B8E" w:rsidRDefault="00673B8E" w:rsidP="00673B8E">
      <w:pPr>
        <w:jc w:val="both"/>
      </w:pPr>
      <w:r>
        <w:t xml:space="preserve">Los beneficios económicos para el cliente que obtenga el software que estamos diseñando serían los siguientes: </w:t>
      </w:r>
    </w:p>
    <w:p w:rsidR="00673B8E" w:rsidRDefault="00673B8E" w:rsidP="00673B8E">
      <w:pPr>
        <w:pStyle w:val="Prrafodelista"/>
        <w:numPr>
          <w:ilvl w:val="0"/>
          <w:numId w:val="17"/>
        </w:numPr>
        <w:jc w:val="both"/>
      </w:pPr>
      <w:r>
        <w:t xml:space="preserve">Mejor control en el cobro de pasaje </w:t>
      </w:r>
    </w:p>
    <w:p w:rsidR="00673B8E" w:rsidRDefault="00673B8E" w:rsidP="00673B8E">
      <w:pPr>
        <w:pStyle w:val="Prrafodelista"/>
        <w:numPr>
          <w:ilvl w:val="0"/>
          <w:numId w:val="17"/>
        </w:numPr>
        <w:jc w:val="both"/>
      </w:pPr>
      <w:r>
        <w:t>Mayores ganancias</w:t>
      </w:r>
    </w:p>
    <w:p w:rsidR="00673B8E" w:rsidRDefault="00673B8E" w:rsidP="00673B8E">
      <w:pPr>
        <w:pStyle w:val="Prrafodelista"/>
        <w:numPr>
          <w:ilvl w:val="0"/>
          <w:numId w:val="17"/>
        </w:numPr>
        <w:jc w:val="both"/>
      </w:pPr>
      <w:r>
        <w:t>Menor tiempo en el cobro</w:t>
      </w:r>
    </w:p>
    <w:p w:rsidR="00673B8E" w:rsidRDefault="00673B8E" w:rsidP="00673B8E">
      <w:pPr>
        <w:pStyle w:val="Prrafodelista"/>
        <w:numPr>
          <w:ilvl w:val="0"/>
          <w:numId w:val="17"/>
        </w:numPr>
        <w:jc w:val="both"/>
      </w:pPr>
      <w:r>
        <w:t xml:space="preserve">La problemática en el reporte de gastos y ganancias sería menor.  </w:t>
      </w:r>
    </w:p>
    <w:p w:rsidR="008A43BA" w:rsidRPr="00562C66" w:rsidRDefault="008A43BA" w:rsidP="00DA1B74">
      <w:pPr>
        <w:pStyle w:val="Ttulo3"/>
        <w:rPr>
          <w:lang w:eastAsia="es-MX"/>
        </w:rPr>
      </w:pPr>
      <w:bookmarkStart w:id="11" w:name="_Toc373478017"/>
      <w:r w:rsidRPr="00562C66">
        <w:rPr>
          <w:lang w:eastAsia="es-MX"/>
        </w:rPr>
        <w:t>2 Sección Administrativa</w:t>
      </w:r>
      <w:bookmarkEnd w:id="11"/>
      <w:r w:rsidRPr="00562C66">
        <w:rPr>
          <w:lang w:eastAsia="es-MX"/>
        </w:rPr>
        <w:t xml:space="preserve"> </w:t>
      </w:r>
    </w:p>
    <w:p w:rsidR="008A43BA" w:rsidRPr="00E4681C" w:rsidRDefault="008A43BA" w:rsidP="00DA1B74">
      <w:pPr>
        <w:pStyle w:val="Ttulo4"/>
        <w:rPr>
          <w:lang w:eastAsia="es-MX"/>
        </w:rPr>
      </w:pPr>
      <w:r w:rsidRPr="00562C66">
        <w:rPr>
          <w:lang w:eastAsia="es-MX"/>
        </w:rPr>
        <w:t xml:space="preserve">2.1 Descripción de Tareas </w:t>
      </w:r>
    </w:p>
    <w:p w:rsidR="008A43BA" w:rsidRPr="00DA1B74" w:rsidRDefault="008A43BA" w:rsidP="008A43BA">
      <w:pPr>
        <w:rPr>
          <w:b/>
          <w:sz w:val="24"/>
          <w:lang w:eastAsia="es-MX"/>
        </w:rPr>
      </w:pPr>
      <w:r w:rsidRPr="00A41A2F">
        <w:rPr>
          <w:b/>
          <w:sz w:val="24"/>
          <w:lang w:eastAsia="es-MX"/>
        </w:rPr>
        <w:t>Ta</w:t>
      </w:r>
      <w:r w:rsidR="00DA1B74">
        <w:rPr>
          <w:b/>
          <w:sz w:val="24"/>
          <w:lang w:eastAsia="es-MX"/>
        </w:rPr>
        <w:t xml:space="preserve">reas de desarrollo de software </w:t>
      </w:r>
    </w:p>
    <w:p w:rsidR="008A43BA" w:rsidRPr="00A41A2F" w:rsidRDefault="008A43BA" w:rsidP="00A41A2F">
      <w:pPr>
        <w:pStyle w:val="Prrafodelista"/>
        <w:numPr>
          <w:ilvl w:val="0"/>
          <w:numId w:val="18"/>
        </w:numPr>
        <w:rPr>
          <w:sz w:val="24"/>
          <w:lang w:eastAsia="es-MX"/>
        </w:rPr>
      </w:pPr>
      <w:r w:rsidRPr="00A41A2F">
        <w:rPr>
          <w:sz w:val="24"/>
          <w:lang w:eastAsia="es-MX"/>
        </w:rPr>
        <w:t xml:space="preserve">Investigación bibliográfica en revistas especializadas de la IEEE y ACM. </w:t>
      </w:r>
    </w:p>
    <w:p w:rsidR="008A43BA" w:rsidRPr="00A41A2F" w:rsidRDefault="008A43BA" w:rsidP="00A41A2F">
      <w:pPr>
        <w:pStyle w:val="Prrafodelista"/>
        <w:numPr>
          <w:ilvl w:val="0"/>
          <w:numId w:val="18"/>
        </w:numPr>
        <w:rPr>
          <w:sz w:val="24"/>
          <w:lang w:eastAsia="es-MX"/>
        </w:rPr>
      </w:pPr>
      <w:r w:rsidRPr="00A41A2F">
        <w:rPr>
          <w:sz w:val="24"/>
          <w:lang w:eastAsia="es-MX"/>
        </w:rPr>
        <w:t xml:space="preserve">Búsqueda en internet de proveedores de productos similares. </w:t>
      </w:r>
    </w:p>
    <w:p w:rsidR="008A43BA" w:rsidRPr="00A41A2F" w:rsidRDefault="008A43BA" w:rsidP="00A41A2F">
      <w:pPr>
        <w:pStyle w:val="Prrafodelista"/>
        <w:numPr>
          <w:ilvl w:val="0"/>
          <w:numId w:val="18"/>
        </w:numPr>
        <w:rPr>
          <w:sz w:val="24"/>
          <w:lang w:eastAsia="es-MX"/>
        </w:rPr>
      </w:pPr>
      <w:r w:rsidRPr="00A41A2F">
        <w:rPr>
          <w:sz w:val="24"/>
          <w:lang w:eastAsia="es-MX"/>
        </w:rPr>
        <w:t xml:space="preserve">Búsqueda de información en la competencia. </w:t>
      </w:r>
    </w:p>
    <w:p w:rsidR="008A43BA" w:rsidRPr="00A41A2F" w:rsidRDefault="008A43BA" w:rsidP="00A41A2F">
      <w:pPr>
        <w:pStyle w:val="Prrafodelista"/>
        <w:numPr>
          <w:ilvl w:val="0"/>
          <w:numId w:val="18"/>
        </w:numPr>
        <w:rPr>
          <w:sz w:val="24"/>
          <w:lang w:eastAsia="es-MX"/>
        </w:rPr>
      </w:pPr>
      <w:r w:rsidRPr="00A41A2F">
        <w:rPr>
          <w:sz w:val="24"/>
          <w:lang w:eastAsia="es-MX"/>
        </w:rPr>
        <w:t xml:space="preserve">Recopilar, analizar, especificar y verificar requerimientos. </w:t>
      </w:r>
    </w:p>
    <w:p w:rsidR="008A43BA" w:rsidRPr="00A41A2F" w:rsidRDefault="008A43BA" w:rsidP="00A41A2F">
      <w:pPr>
        <w:pStyle w:val="Prrafodelista"/>
        <w:numPr>
          <w:ilvl w:val="0"/>
          <w:numId w:val="18"/>
        </w:numPr>
        <w:rPr>
          <w:sz w:val="24"/>
          <w:lang w:eastAsia="es-MX"/>
        </w:rPr>
      </w:pPr>
      <w:r w:rsidRPr="00A41A2F">
        <w:rPr>
          <w:sz w:val="24"/>
          <w:lang w:eastAsia="es-MX"/>
        </w:rPr>
        <w:t xml:space="preserve">Administrar requerimientos. </w:t>
      </w:r>
    </w:p>
    <w:p w:rsidR="008A43BA" w:rsidRPr="00A41A2F" w:rsidRDefault="008A43BA" w:rsidP="00A41A2F">
      <w:pPr>
        <w:pStyle w:val="Prrafodelista"/>
        <w:numPr>
          <w:ilvl w:val="0"/>
          <w:numId w:val="18"/>
        </w:numPr>
        <w:rPr>
          <w:sz w:val="24"/>
          <w:lang w:eastAsia="es-MX"/>
        </w:rPr>
      </w:pPr>
      <w:r w:rsidRPr="00A41A2F">
        <w:rPr>
          <w:sz w:val="24"/>
          <w:lang w:eastAsia="es-MX"/>
        </w:rPr>
        <w:t xml:space="preserve">Diseñar el proceso de conteo, incluyendo procesos manuales, de hardware y software. </w:t>
      </w:r>
    </w:p>
    <w:p w:rsidR="008A43BA" w:rsidRPr="00A41A2F" w:rsidRDefault="008A43BA" w:rsidP="00A41A2F">
      <w:pPr>
        <w:pStyle w:val="Prrafodelista"/>
        <w:numPr>
          <w:ilvl w:val="0"/>
          <w:numId w:val="18"/>
        </w:numPr>
        <w:rPr>
          <w:sz w:val="24"/>
          <w:lang w:eastAsia="es-MX"/>
        </w:rPr>
      </w:pPr>
      <w:r w:rsidRPr="00A41A2F">
        <w:rPr>
          <w:sz w:val="24"/>
          <w:lang w:eastAsia="es-MX"/>
        </w:rPr>
        <w:t xml:space="preserve">Diseñar arquitectura del software y de la base de datos. </w:t>
      </w:r>
    </w:p>
    <w:p w:rsidR="008A43BA" w:rsidRPr="00A41A2F" w:rsidRDefault="008A43BA" w:rsidP="00A41A2F">
      <w:pPr>
        <w:pStyle w:val="Prrafodelista"/>
        <w:numPr>
          <w:ilvl w:val="0"/>
          <w:numId w:val="18"/>
        </w:numPr>
        <w:rPr>
          <w:sz w:val="24"/>
          <w:lang w:eastAsia="es-MX"/>
        </w:rPr>
      </w:pPr>
      <w:r w:rsidRPr="00A41A2F">
        <w:rPr>
          <w:sz w:val="24"/>
          <w:lang w:eastAsia="es-MX"/>
        </w:rPr>
        <w:t xml:space="preserve">Diseñar interfaz de usuario: entradas y salidas en pantalla e impresas. </w:t>
      </w:r>
    </w:p>
    <w:p w:rsidR="008A43BA" w:rsidRPr="00A41A2F" w:rsidRDefault="008A43BA" w:rsidP="00A41A2F">
      <w:pPr>
        <w:pStyle w:val="Prrafodelista"/>
        <w:numPr>
          <w:ilvl w:val="0"/>
          <w:numId w:val="18"/>
        </w:numPr>
        <w:rPr>
          <w:sz w:val="24"/>
          <w:lang w:eastAsia="es-MX"/>
        </w:rPr>
      </w:pPr>
      <w:r w:rsidRPr="00A41A2F">
        <w:rPr>
          <w:sz w:val="24"/>
          <w:lang w:eastAsia="es-MX"/>
        </w:rPr>
        <w:t xml:space="preserve">Construir y evaluar prototipos de interfaz con el usuario. </w:t>
      </w:r>
    </w:p>
    <w:p w:rsidR="008A43BA" w:rsidRPr="00A41A2F" w:rsidRDefault="008A43BA" w:rsidP="00A41A2F">
      <w:pPr>
        <w:pStyle w:val="Prrafodelista"/>
        <w:numPr>
          <w:ilvl w:val="0"/>
          <w:numId w:val="18"/>
        </w:numPr>
        <w:rPr>
          <w:sz w:val="24"/>
          <w:lang w:eastAsia="es-MX"/>
        </w:rPr>
      </w:pPr>
      <w:r w:rsidRPr="00A41A2F">
        <w:rPr>
          <w:sz w:val="24"/>
          <w:lang w:eastAsia="es-MX"/>
        </w:rPr>
        <w:t xml:space="preserve">Diseñar casos de prueba. </w:t>
      </w:r>
    </w:p>
    <w:p w:rsidR="008A43BA" w:rsidRPr="00A41A2F" w:rsidRDefault="008A43BA" w:rsidP="00A41A2F">
      <w:pPr>
        <w:pStyle w:val="Prrafodelista"/>
        <w:numPr>
          <w:ilvl w:val="0"/>
          <w:numId w:val="18"/>
        </w:numPr>
        <w:rPr>
          <w:sz w:val="24"/>
          <w:lang w:eastAsia="es-MX"/>
        </w:rPr>
      </w:pPr>
      <w:r w:rsidRPr="00A41A2F">
        <w:rPr>
          <w:sz w:val="24"/>
          <w:lang w:eastAsia="es-MX"/>
        </w:rPr>
        <w:t xml:space="preserve">Documentar Diseño </w:t>
      </w:r>
    </w:p>
    <w:p w:rsidR="008A43BA" w:rsidRPr="00A41A2F" w:rsidRDefault="008A43BA" w:rsidP="00A41A2F">
      <w:pPr>
        <w:pStyle w:val="Prrafodelista"/>
        <w:numPr>
          <w:ilvl w:val="0"/>
          <w:numId w:val="18"/>
        </w:numPr>
        <w:rPr>
          <w:sz w:val="24"/>
          <w:lang w:eastAsia="es-MX"/>
        </w:rPr>
      </w:pPr>
      <w:r w:rsidRPr="00A41A2F">
        <w:rPr>
          <w:sz w:val="24"/>
          <w:lang w:eastAsia="es-MX"/>
        </w:rPr>
        <w:t xml:space="preserve">Construir Software (codificación). </w:t>
      </w:r>
    </w:p>
    <w:p w:rsidR="008A43BA" w:rsidRPr="00A41A2F" w:rsidRDefault="008A43BA" w:rsidP="00A41A2F">
      <w:pPr>
        <w:pStyle w:val="Prrafodelista"/>
        <w:numPr>
          <w:ilvl w:val="0"/>
          <w:numId w:val="18"/>
        </w:numPr>
        <w:rPr>
          <w:sz w:val="24"/>
          <w:lang w:eastAsia="es-MX"/>
        </w:rPr>
      </w:pPr>
      <w:r w:rsidRPr="00A41A2F">
        <w:rPr>
          <w:sz w:val="24"/>
          <w:lang w:eastAsia="es-MX"/>
        </w:rPr>
        <w:t xml:space="preserve">Documentar Construcción </w:t>
      </w:r>
    </w:p>
    <w:p w:rsidR="008A43BA" w:rsidRPr="00A41A2F" w:rsidRDefault="008A43BA" w:rsidP="00A41A2F">
      <w:pPr>
        <w:pStyle w:val="Prrafodelista"/>
        <w:numPr>
          <w:ilvl w:val="0"/>
          <w:numId w:val="18"/>
        </w:numPr>
        <w:rPr>
          <w:sz w:val="24"/>
          <w:lang w:eastAsia="es-MX"/>
        </w:rPr>
      </w:pPr>
      <w:r w:rsidRPr="00A41A2F">
        <w:rPr>
          <w:sz w:val="24"/>
          <w:lang w:eastAsia="es-MX"/>
        </w:rPr>
        <w:t xml:space="preserve">Probar Software </w:t>
      </w:r>
    </w:p>
    <w:p w:rsidR="008A43BA" w:rsidRPr="00A41A2F" w:rsidRDefault="008A43BA" w:rsidP="00A41A2F">
      <w:pPr>
        <w:pStyle w:val="Prrafodelista"/>
        <w:numPr>
          <w:ilvl w:val="0"/>
          <w:numId w:val="18"/>
        </w:numPr>
        <w:rPr>
          <w:sz w:val="24"/>
          <w:lang w:eastAsia="es-MX"/>
        </w:rPr>
      </w:pPr>
      <w:r w:rsidRPr="00A41A2F">
        <w:rPr>
          <w:sz w:val="24"/>
          <w:lang w:eastAsia="es-MX"/>
        </w:rPr>
        <w:t xml:space="preserve">Documentar Pruebas </w:t>
      </w:r>
    </w:p>
    <w:p w:rsidR="008A43BA" w:rsidRPr="00A41A2F" w:rsidRDefault="008A43BA" w:rsidP="00A41A2F">
      <w:pPr>
        <w:pStyle w:val="Prrafodelista"/>
        <w:numPr>
          <w:ilvl w:val="0"/>
          <w:numId w:val="18"/>
        </w:numPr>
        <w:rPr>
          <w:sz w:val="24"/>
          <w:lang w:eastAsia="es-MX"/>
        </w:rPr>
      </w:pPr>
      <w:r w:rsidRPr="00A41A2F">
        <w:rPr>
          <w:sz w:val="24"/>
          <w:lang w:eastAsia="es-MX"/>
        </w:rPr>
        <w:t xml:space="preserve">Elaborar Manual de Usuario </w:t>
      </w:r>
    </w:p>
    <w:p w:rsidR="008A43BA" w:rsidRPr="00562C66" w:rsidRDefault="008A43BA" w:rsidP="008A43BA">
      <w:pPr>
        <w:rPr>
          <w:sz w:val="24"/>
          <w:lang w:eastAsia="es-MX"/>
        </w:rPr>
      </w:pPr>
      <w:r w:rsidRPr="00562C66">
        <w:rPr>
          <w:sz w:val="24"/>
          <w:lang w:eastAsia="es-MX"/>
        </w:rPr>
        <w:t xml:space="preserve"> </w:t>
      </w:r>
    </w:p>
    <w:p w:rsidR="008A43BA" w:rsidRPr="00DA1B74" w:rsidRDefault="00DA1B74" w:rsidP="008A43BA">
      <w:pPr>
        <w:rPr>
          <w:b/>
          <w:sz w:val="24"/>
          <w:lang w:eastAsia="es-MX"/>
        </w:rPr>
      </w:pPr>
      <w:r>
        <w:rPr>
          <w:b/>
          <w:sz w:val="24"/>
          <w:lang w:eastAsia="es-MX"/>
        </w:rPr>
        <w:t xml:space="preserve">Tareas Administrativas </w:t>
      </w:r>
    </w:p>
    <w:p w:rsidR="008A43BA" w:rsidRPr="00A41A2F" w:rsidRDefault="008A43BA" w:rsidP="00A41A2F">
      <w:pPr>
        <w:pStyle w:val="Prrafodelista"/>
        <w:numPr>
          <w:ilvl w:val="0"/>
          <w:numId w:val="19"/>
        </w:numPr>
        <w:rPr>
          <w:sz w:val="24"/>
          <w:lang w:eastAsia="es-MX"/>
        </w:rPr>
      </w:pPr>
      <w:r w:rsidRPr="00A41A2F">
        <w:rPr>
          <w:sz w:val="24"/>
          <w:lang w:eastAsia="es-MX"/>
        </w:rPr>
        <w:t xml:space="preserve">Elaborar planes de trabajo. </w:t>
      </w:r>
    </w:p>
    <w:p w:rsidR="008A43BA" w:rsidRPr="00A41A2F" w:rsidRDefault="008A43BA" w:rsidP="00A41A2F">
      <w:pPr>
        <w:pStyle w:val="Prrafodelista"/>
        <w:numPr>
          <w:ilvl w:val="0"/>
          <w:numId w:val="19"/>
        </w:numPr>
        <w:rPr>
          <w:sz w:val="24"/>
          <w:lang w:eastAsia="es-MX"/>
        </w:rPr>
      </w:pPr>
      <w:r w:rsidRPr="00A41A2F">
        <w:rPr>
          <w:sz w:val="24"/>
          <w:lang w:eastAsia="es-MX"/>
        </w:rPr>
        <w:t xml:space="preserve">Estimar esfuerzo, duración, recursos humanos, recursos materiales y costos del proyecto. </w:t>
      </w:r>
    </w:p>
    <w:p w:rsidR="008A43BA" w:rsidRPr="00A41A2F" w:rsidRDefault="008A43BA" w:rsidP="00593F78">
      <w:pPr>
        <w:pStyle w:val="Prrafodelista"/>
        <w:numPr>
          <w:ilvl w:val="0"/>
          <w:numId w:val="19"/>
        </w:numPr>
        <w:rPr>
          <w:sz w:val="24"/>
          <w:lang w:eastAsia="es-MX"/>
        </w:rPr>
      </w:pPr>
      <w:r w:rsidRPr="00A41A2F">
        <w:rPr>
          <w:sz w:val="24"/>
          <w:lang w:eastAsia="es-MX"/>
        </w:rPr>
        <w:t>Determinar métodos, herramientas y técnicas a usar periódicamente para re-</w:t>
      </w:r>
      <w:r w:rsidR="00A41A2F" w:rsidRPr="00A41A2F">
        <w:rPr>
          <w:sz w:val="24"/>
          <w:lang w:eastAsia="es-MX"/>
        </w:rPr>
        <w:t>estimar</w:t>
      </w:r>
      <w:r w:rsidRPr="00A41A2F">
        <w:rPr>
          <w:sz w:val="24"/>
          <w:lang w:eastAsia="es-MX"/>
        </w:rPr>
        <w:t xml:space="preserve"> costos, calendarios y recursos</w:t>
      </w:r>
      <w:r w:rsidR="00A41A2F">
        <w:rPr>
          <w:sz w:val="24"/>
          <w:lang w:eastAsia="es-MX"/>
        </w:rPr>
        <w:t xml:space="preserve"> </w:t>
      </w:r>
      <w:r w:rsidRPr="00A41A2F">
        <w:rPr>
          <w:sz w:val="24"/>
          <w:lang w:eastAsia="es-MX"/>
        </w:rPr>
        <w:t xml:space="preserve">necesarios para completar el proyecto. </w:t>
      </w:r>
    </w:p>
    <w:p w:rsidR="008A43BA" w:rsidRPr="00A41A2F" w:rsidRDefault="008A43BA" w:rsidP="00A41A2F">
      <w:pPr>
        <w:pStyle w:val="Prrafodelista"/>
        <w:numPr>
          <w:ilvl w:val="0"/>
          <w:numId w:val="19"/>
        </w:numPr>
        <w:rPr>
          <w:sz w:val="24"/>
          <w:lang w:eastAsia="es-MX"/>
        </w:rPr>
      </w:pPr>
      <w:r w:rsidRPr="00A41A2F">
        <w:rPr>
          <w:sz w:val="24"/>
          <w:lang w:eastAsia="es-MX"/>
        </w:rPr>
        <w:lastRenderedPageBreak/>
        <w:t xml:space="preserve">Determinar la cantidad de personal requerido por nivel de destreza y conocimientos que se necesitan </w:t>
      </w:r>
    </w:p>
    <w:p w:rsidR="008A43BA" w:rsidRPr="00A41A2F" w:rsidRDefault="008A43BA" w:rsidP="00A41A2F">
      <w:pPr>
        <w:pStyle w:val="Prrafodelista"/>
        <w:numPr>
          <w:ilvl w:val="0"/>
          <w:numId w:val="19"/>
        </w:numPr>
        <w:rPr>
          <w:sz w:val="24"/>
          <w:lang w:eastAsia="es-MX"/>
        </w:rPr>
      </w:pPr>
      <w:r w:rsidRPr="00A41A2F">
        <w:rPr>
          <w:sz w:val="24"/>
          <w:lang w:eastAsia="es-MX"/>
        </w:rPr>
        <w:t xml:space="preserve">Definir local de trabajo </w:t>
      </w:r>
    </w:p>
    <w:p w:rsidR="008A43BA" w:rsidRPr="00A41A2F" w:rsidRDefault="008A43BA" w:rsidP="00A41A2F">
      <w:pPr>
        <w:pStyle w:val="Prrafodelista"/>
        <w:numPr>
          <w:ilvl w:val="0"/>
          <w:numId w:val="19"/>
        </w:numPr>
        <w:rPr>
          <w:sz w:val="24"/>
          <w:lang w:eastAsia="es-MX"/>
        </w:rPr>
      </w:pPr>
      <w:r w:rsidRPr="00A41A2F">
        <w:rPr>
          <w:sz w:val="24"/>
          <w:lang w:eastAsia="es-MX"/>
        </w:rPr>
        <w:t xml:space="preserve">Conseguir hardware para desarrollo </w:t>
      </w:r>
    </w:p>
    <w:p w:rsidR="008A43BA" w:rsidRPr="00A41A2F" w:rsidRDefault="008A43BA" w:rsidP="00A41A2F">
      <w:pPr>
        <w:pStyle w:val="Prrafodelista"/>
        <w:numPr>
          <w:ilvl w:val="0"/>
          <w:numId w:val="19"/>
        </w:numPr>
        <w:rPr>
          <w:sz w:val="24"/>
          <w:lang w:eastAsia="es-MX"/>
        </w:rPr>
      </w:pPr>
      <w:r w:rsidRPr="00A41A2F">
        <w:rPr>
          <w:sz w:val="24"/>
          <w:lang w:eastAsia="es-MX"/>
        </w:rPr>
        <w:t xml:space="preserve">Contratar equipo de desarrollo </w:t>
      </w:r>
    </w:p>
    <w:p w:rsidR="008A43BA" w:rsidRPr="00A41A2F" w:rsidRDefault="008A43BA" w:rsidP="00A41A2F">
      <w:pPr>
        <w:pStyle w:val="Prrafodelista"/>
        <w:numPr>
          <w:ilvl w:val="0"/>
          <w:numId w:val="19"/>
        </w:numPr>
        <w:rPr>
          <w:sz w:val="24"/>
          <w:lang w:eastAsia="es-MX"/>
        </w:rPr>
      </w:pPr>
      <w:r w:rsidRPr="00A41A2F">
        <w:rPr>
          <w:sz w:val="24"/>
          <w:lang w:eastAsia="es-MX"/>
        </w:rPr>
        <w:t xml:space="preserve">Controlar calidad de procesos y producto, para lo cual se realizarán verificaciones, validaciones y revisiones conjuntas. </w:t>
      </w:r>
    </w:p>
    <w:p w:rsidR="008A43BA" w:rsidRDefault="008A43BA" w:rsidP="00A41A2F">
      <w:pPr>
        <w:pStyle w:val="Prrafodelista"/>
        <w:numPr>
          <w:ilvl w:val="0"/>
          <w:numId w:val="19"/>
        </w:numPr>
        <w:rPr>
          <w:sz w:val="24"/>
          <w:lang w:eastAsia="es-MX"/>
        </w:rPr>
      </w:pPr>
      <w:r w:rsidRPr="00A41A2F">
        <w:rPr>
          <w:sz w:val="24"/>
          <w:lang w:eastAsia="es-MX"/>
        </w:rPr>
        <w:t xml:space="preserve">Planificar y controlar riesgos. </w:t>
      </w:r>
    </w:p>
    <w:p w:rsidR="00A41A2F" w:rsidRPr="00A41A2F" w:rsidRDefault="00A41A2F" w:rsidP="00A41A2F">
      <w:pPr>
        <w:pStyle w:val="Prrafodelista"/>
        <w:rPr>
          <w:sz w:val="24"/>
          <w:lang w:eastAsia="es-MX"/>
        </w:rPr>
      </w:pPr>
    </w:p>
    <w:p w:rsidR="008A43BA" w:rsidRPr="00593F78" w:rsidRDefault="008A43BA" w:rsidP="00DA1B74">
      <w:pPr>
        <w:pStyle w:val="Ttulo4"/>
        <w:rPr>
          <w:lang w:eastAsia="es-MX"/>
        </w:rPr>
      </w:pPr>
      <w:r w:rsidRPr="00562C66">
        <w:rPr>
          <w:lang w:eastAsia="es-MX"/>
        </w:rPr>
        <w:t>2.2 Pr</w:t>
      </w:r>
      <w:r w:rsidR="00593F78">
        <w:rPr>
          <w:lang w:eastAsia="es-MX"/>
        </w:rPr>
        <w:t xml:space="preserve">oductos o servicios a entregar </w:t>
      </w:r>
    </w:p>
    <w:p w:rsidR="008A43BA" w:rsidRPr="00593F78" w:rsidRDefault="008A43BA" w:rsidP="00593F78">
      <w:pPr>
        <w:pStyle w:val="Prrafodelista"/>
        <w:numPr>
          <w:ilvl w:val="0"/>
          <w:numId w:val="20"/>
        </w:numPr>
        <w:rPr>
          <w:sz w:val="24"/>
          <w:lang w:eastAsia="es-MX"/>
        </w:rPr>
      </w:pPr>
      <w:r w:rsidRPr="00593F78">
        <w:rPr>
          <w:sz w:val="24"/>
          <w:lang w:eastAsia="es-MX"/>
        </w:rPr>
        <w:t xml:space="preserve">Especificación de Requerimientos (modelo del análisis). </w:t>
      </w:r>
    </w:p>
    <w:p w:rsidR="008A43BA" w:rsidRPr="00593F78" w:rsidRDefault="008A43BA" w:rsidP="00593F78">
      <w:pPr>
        <w:pStyle w:val="Prrafodelista"/>
        <w:numPr>
          <w:ilvl w:val="0"/>
          <w:numId w:val="20"/>
        </w:numPr>
        <w:rPr>
          <w:sz w:val="24"/>
          <w:lang w:eastAsia="es-MX"/>
        </w:rPr>
      </w:pPr>
      <w:r w:rsidRPr="00593F78">
        <w:rPr>
          <w:sz w:val="24"/>
          <w:lang w:eastAsia="es-MX"/>
        </w:rPr>
        <w:t xml:space="preserve">Especificación de Diseño. </w:t>
      </w:r>
    </w:p>
    <w:p w:rsidR="008A43BA" w:rsidRPr="00593F78" w:rsidRDefault="008A43BA" w:rsidP="00593F78">
      <w:pPr>
        <w:pStyle w:val="Prrafodelista"/>
        <w:numPr>
          <w:ilvl w:val="0"/>
          <w:numId w:val="20"/>
        </w:numPr>
        <w:rPr>
          <w:sz w:val="24"/>
          <w:lang w:eastAsia="es-MX"/>
        </w:rPr>
      </w:pPr>
      <w:r w:rsidRPr="00593F78">
        <w:rPr>
          <w:sz w:val="24"/>
          <w:lang w:eastAsia="es-MX"/>
        </w:rPr>
        <w:t xml:space="preserve">Código Ejecutable. </w:t>
      </w:r>
    </w:p>
    <w:p w:rsidR="008A43BA" w:rsidRPr="00593F78" w:rsidRDefault="008A43BA" w:rsidP="00593F78">
      <w:pPr>
        <w:pStyle w:val="Prrafodelista"/>
        <w:numPr>
          <w:ilvl w:val="0"/>
          <w:numId w:val="20"/>
        </w:numPr>
        <w:rPr>
          <w:sz w:val="24"/>
          <w:lang w:eastAsia="es-MX"/>
        </w:rPr>
      </w:pPr>
      <w:r w:rsidRPr="00593F78">
        <w:rPr>
          <w:sz w:val="24"/>
          <w:lang w:eastAsia="es-MX"/>
        </w:rPr>
        <w:t xml:space="preserve">Manual de Usuario impreso y en formato electrónico. </w:t>
      </w:r>
    </w:p>
    <w:p w:rsidR="00593F78" w:rsidRPr="00593F78" w:rsidRDefault="00593F78" w:rsidP="00593F78">
      <w:pPr>
        <w:pStyle w:val="Prrafodelista"/>
        <w:numPr>
          <w:ilvl w:val="0"/>
          <w:numId w:val="20"/>
        </w:numPr>
        <w:jc w:val="both"/>
        <w:rPr>
          <w:rFonts w:ascii="Arial" w:hAnsi="Arial" w:cs="Arial"/>
          <w:sz w:val="24"/>
          <w:szCs w:val="24"/>
        </w:rPr>
      </w:pPr>
      <w:r w:rsidRPr="00593F78">
        <w:rPr>
          <w:rFonts w:ascii="Arial" w:hAnsi="Arial" w:cs="Arial"/>
          <w:sz w:val="24"/>
          <w:szCs w:val="24"/>
          <w:shd w:val="clear" w:color="auto" w:fill="FFFFFF"/>
        </w:rPr>
        <w:t>4 paquetes de tarjetas que son 200 tarjetas en total.</w:t>
      </w:r>
    </w:p>
    <w:p w:rsidR="008A43BA" w:rsidRPr="00562C66" w:rsidRDefault="008A43BA" w:rsidP="008A43BA">
      <w:pPr>
        <w:rPr>
          <w:sz w:val="24"/>
          <w:lang w:eastAsia="es-MX"/>
        </w:rPr>
      </w:pPr>
      <w:r w:rsidRPr="00562C66">
        <w:rPr>
          <w:sz w:val="24"/>
          <w:lang w:eastAsia="es-MX"/>
        </w:rPr>
        <w:t xml:space="preserve"> </w:t>
      </w:r>
    </w:p>
    <w:p w:rsidR="008A43BA" w:rsidRPr="00593F78" w:rsidRDefault="008A43BA" w:rsidP="00DA1B74">
      <w:pPr>
        <w:pStyle w:val="Ttulo4"/>
        <w:rPr>
          <w:lang w:eastAsia="es-MX"/>
        </w:rPr>
      </w:pPr>
      <w:r w:rsidRPr="00562C66">
        <w:rPr>
          <w:lang w:eastAsia="es-MX"/>
        </w:rPr>
        <w:t xml:space="preserve">2.3 </w:t>
      </w:r>
      <w:r w:rsidR="00593F78">
        <w:rPr>
          <w:lang w:eastAsia="es-MX"/>
        </w:rPr>
        <w:t xml:space="preserve">Factores de Éxito del Proyecto </w:t>
      </w:r>
    </w:p>
    <w:p w:rsidR="00593F78" w:rsidRPr="00562C66" w:rsidRDefault="008A43BA" w:rsidP="008A43BA">
      <w:pPr>
        <w:rPr>
          <w:sz w:val="24"/>
          <w:lang w:eastAsia="es-MX"/>
        </w:rPr>
      </w:pPr>
      <w:r w:rsidRPr="00562C66">
        <w:rPr>
          <w:sz w:val="24"/>
          <w:lang w:eastAsia="es-MX"/>
        </w:rPr>
        <w:t>Las siguientes son condiciones que deben estar presentes y que son responsabilid</w:t>
      </w:r>
      <w:r w:rsidR="00593F78">
        <w:rPr>
          <w:sz w:val="24"/>
          <w:lang w:eastAsia="es-MX"/>
        </w:rPr>
        <w:t>ad nosotros</w:t>
      </w:r>
      <w:r w:rsidRPr="00562C66">
        <w:rPr>
          <w:sz w:val="24"/>
          <w:lang w:eastAsia="es-MX"/>
        </w:rPr>
        <w:t xml:space="preserve">, para poder cumplir con lo establecido en cuanto a tiempos y costos para el presente proyecto, antes de comenzar el </w:t>
      </w:r>
      <w:r w:rsidR="00593F78">
        <w:rPr>
          <w:sz w:val="24"/>
          <w:lang w:eastAsia="es-MX"/>
        </w:rPr>
        <w:t xml:space="preserve">mismo. </w:t>
      </w:r>
    </w:p>
    <w:p w:rsidR="008A43BA" w:rsidRPr="00593F78" w:rsidRDefault="00593F78" w:rsidP="00593F78">
      <w:pPr>
        <w:pStyle w:val="Prrafodelista"/>
        <w:numPr>
          <w:ilvl w:val="0"/>
          <w:numId w:val="21"/>
        </w:numPr>
        <w:rPr>
          <w:sz w:val="24"/>
          <w:lang w:eastAsia="es-MX"/>
        </w:rPr>
      </w:pPr>
      <w:r>
        <w:rPr>
          <w:sz w:val="24"/>
          <w:lang w:eastAsia="es-MX"/>
        </w:rPr>
        <w:t>4</w:t>
      </w:r>
      <w:r w:rsidR="008A43BA" w:rsidRPr="00593F78">
        <w:rPr>
          <w:sz w:val="24"/>
          <w:lang w:eastAsia="es-MX"/>
        </w:rPr>
        <w:t xml:space="preserve"> Computadoras personales con las siguientes características. </w:t>
      </w:r>
    </w:p>
    <w:tbl>
      <w:tblPr>
        <w:tblW w:w="0" w:type="auto"/>
        <w:tblCellSpacing w:w="15" w:type="dxa"/>
        <w:tblLook w:val="04A0" w:firstRow="1" w:lastRow="0" w:firstColumn="1" w:lastColumn="0" w:noHBand="0" w:noVBand="1"/>
      </w:tblPr>
      <w:tblGrid>
        <w:gridCol w:w="2435"/>
        <w:gridCol w:w="6403"/>
      </w:tblGrid>
      <w:tr w:rsidR="00593F78" w:rsidTr="00593F78">
        <w:trPr>
          <w:tblCellSpacing w:w="15" w:type="dxa"/>
        </w:trPr>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Equipo y procesador</w:t>
            </w:r>
          </w:p>
        </w:tc>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Procesador de x86- o de x64 bits de 1 gigahercio (GHz) o más rápido con conjunto de instrucciones SSE2</w:t>
            </w:r>
          </w:p>
        </w:tc>
      </w:tr>
      <w:tr w:rsidR="00593F78" w:rsidTr="00593F78">
        <w:trPr>
          <w:tblCellSpacing w:w="15" w:type="dxa"/>
        </w:trPr>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Memoria (RAM)</w:t>
            </w:r>
          </w:p>
        </w:tc>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RAM (32 bits) de 1 gigabyte (GB); RAM (64 bits) de 2 gigabytes (GB)</w:t>
            </w:r>
          </w:p>
        </w:tc>
      </w:tr>
      <w:tr w:rsidR="00593F78" w:rsidTr="00593F78">
        <w:trPr>
          <w:tblCellSpacing w:w="15" w:type="dxa"/>
        </w:trPr>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Disco duro</w:t>
            </w:r>
          </w:p>
        </w:tc>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3,0 gigabytes (GB) de espacio disponible en disco</w:t>
            </w:r>
          </w:p>
        </w:tc>
      </w:tr>
      <w:tr w:rsidR="00593F78" w:rsidTr="00593F78">
        <w:trPr>
          <w:tblCellSpacing w:w="15" w:type="dxa"/>
        </w:trPr>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Pantalla</w:t>
            </w:r>
          </w:p>
        </w:tc>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La aceleración de hardware de gráficos requiere una tarjeta gráfica </w:t>
            </w:r>
            <w:proofErr w:type="spellStart"/>
            <w:r>
              <w:rPr>
                <w:rFonts w:ascii="Arial" w:eastAsia="Times New Roman" w:hAnsi="Arial" w:cs="Arial"/>
                <w:sz w:val="24"/>
                <w:szCs w:val="24"/>
                <w:lang w:val="es-ES" w:eastAsia="es-ES"/>
              </w:rPr>
              <w:t>DirectX</w:t>
            </w:r>
            <w:proofErr w:type="spellEnd"/>
            <w:r>
              <w:rPr>
                <w:rFonts w:ascii="Arial" w:eastAsia="Times New Roman" w:hAnsi="Arial" w:cs="Arial"/>
                <w:sz w:val="24"/>
                <w:szCs w:val="24"/>
                <w:lang w:val="es-ES" w:eastAsia="es-ES"/>
              </w:rPr>
              <w:t xml:space="preserve"> 10 y una resolución de 1024 x 576 </w:t>
            </w:r>
          </w:p>
        </w:tc>
      </w:tr>
      <w:tr w:rsidR="00593F78" w:rsidTr="00593F78">
        <w:trPr>
          <w:tblCellSpacing w:w="15" w:type="dxa"/>
        </w:trPr>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Sistema operativo</w:t>
            </w:r>
          </w:p>
        </w:tc>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n-US" w:eastAsia="es-ES"/>
              </w:rPr>
            </w:pPr>
            <w:r>
              <w:rPr>
                <w:rFonts w:ascii="Arial" w:eastAsia="Times New Roman" w:hAnsi="Arial" w:cs="Arial"/>
                <w:sz w:val="24"/>
                <w:szCs w:val="24"/>
                <w:lang w:val="en-US" w:eastAsia="es-ES"/>
              </w:rPr>
              <w:t>Windows XP, Windows 7 u 8, Windows Server 2008 R2 o Windows Server 2012</w:t>
            </w:r>
          </w:p>
        </w:tc>
      </w:tr>
      <w:tr w:rsidR="00593F78" w:rsidTr="00593F78">
        <w:trPr>
          <w:tblCellSpacing w:w="15" w:type="dxa"/>
        </w:trPr>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Explorador</w:t>
            </w:r>
          </w:p>
        </w:tc>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Microsoft Internet Explorer 8, 9 o 10; Mozilla Firefox 10.x o una versión posterior; Apple Safari 5; o Google Chrome 17.x.</w:t>
            </w:r>
          </w:p>
        </w:tc>
      </w:tr>
      <w:tr w:rsidR="00593F78" w:rsidTr="00593F78">
        <w:trPr>
          <w:tblCellSpacing w:w="15" w:type="dxa"/>
        </w:trPr>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Versión .NET</w:t>
            </w:r>
          </w:p>
        </w:tc>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3.5, 4.0 o 4.5</w:t>
            </w:r>
          </w:p>
        </w:tc>
      </w:tr>
      <w:tr w:rsidR="00593F78" w:rsidTr="00593F78">
        <w:trPr>
          <w:tblCellSpacing w:w="15" w:type="dxa"/>
        </w:trPr>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lastRenderedPageBreak/>
              <w:t>Requisitos y consideraciones adicionales</w:t>
            </w:r>
          </w:p>
        </w:tc>
        <w:tc>
          <w:tcPr>
            <w:tcW w:w="0" w:type="auto"/>
            <w:tcMar>
              <w:top w:w="15" w:type="dxa"/>
              <w:left w:w="15" w:type="dxa"/>
              <w:bottom w:w="15" w:type="dxa"/>
              <w:right w:w="15" w:type="dxa"/>
            </w:tcMar>
            <w:vAlign w:val="center"/>
            <w:hideMark/>
          </w:tcPr>
          <w:p w:rsidR="00593F78" w:rsidRDefault="00593F78">
            <w:pPr>
              <w:spacing w:before="100" w:beforeAutospacing="1" w:after="100" w:afterAutospacing="1" w:line="240" w:lineRule="auto"/>
              <w:rPr>
                <w:rFonts w:ascii="Arial" w:eastAsia="Times New Roman" w:hAnsi="Arial" w:cs="Arial"/>
                <w:sz w:val="24"/>
                <w:szCs w:val="24"/>
                <w:lang w:val="es-ES" w:eastAsia="es-ES"/>
              </w:rPr>
            </w:pPr>
            <w:r>
              <w:rPr>
                <w:rFonts w:ascii="Arial" w:eastAsia="Times New Roman" w:hAnsi="Arial" w:cs="Arial"/>
                <w:sz w:val="24"/>
                <w:szCs w:val="24"/>
                <w:lang w:val="es-ES" w:eastAsia="es-ES"/>
              </w:rPr>
              <w:t>Algunas funciones y gráficos pueden variar, en función de la configuración de su sistema. Puede que algunas características necesiten hardware o conectividad de servidores adicionales o avanzados.</w:t>
            </w:r>
          </w:p>
        </w:tc>
      </w:tr>
    </w:tbl>
    <w:p w:rsidR="008A43BA" w:rsidRPr="00562C66" w:rsidRDefault="008A43BA" w:rsidP="00593F78">
      <w:pPr>
        <w:ind w:left="1416"/>
        <w:rPr>
          <w:sz w:val="24"/>
          <w:lang w:eastAsia="es-MX"/>
        </w:rPr>
      </w:pPr>
    </w:p>
    <w:p w:rsidR="008A43BA" w:rsidRPr="00593F78" w:rsidRDefault="00593F78" w:rsidP="00593F78">
      <w:pPr>
        <w:pStyle w:val="Prrafodelista"/>
        <w:numPr>
          <w:ilvl w:val="0"/>
          <w:numId w:val="21"/>
        </w:numPr>
        <w:rPr>
          <w:sz w:val="24"/>
          <w:lang w:eastAsia="es-MX"/>
        </w:rPr>
      </w:pPr>
      <w:r>
        <w:rPr>
          <w:sz w:val="24"/>
          <w:lang w:eastAsia="es-MX"/>
        </w:rPr>
        <w:t>4</w:t>
      </w:r>
      <w:r w:rsidR="008A43BA" w:rsidRPr="00593F78">
        <w:rPr>
          <w:sz w:val="24"/>
          <w:lang w:eastAsia="es-MX"/>
        </w:rPr>
        <w:t xml:space="preserve"> Computadora de escritorio o portátil con las mismas características de las 2 anteriormente descritas como mínimo</w:t>
      </w:r>
      <w:r w:rsidR="00E41D1C">
        <w:rPr>
          <w:sz w:val="24"/>
          <w:lang w:eastAsia="es-MX"/>
        </w:rPr>
        <w:t xml:space="preserve"> (respaldo)</w:t>
      </w:r>
      <w:r w:rsidR="008A43BA" w:rsidRPr="00593F78">
        <w:rPr>
          <w:sz w:val="24"/>
          <w:lang w:eastAsia="es-MX"/>
        </w:rPr>
        <w:t xml:space="preserve">. </w:t>
      </w:r>
    </w:p>
    <w:p w:rsidR="008A43BA" w:rsidRPr="00593F78" w:rsidRDefault="008A43BA" w:rsidP="00593F78">
      <w:pPr>
        <w:pStyle w:val="Prrafodelista"/>
        <w:numPr>
          <w:ilvl w:val="0"/>
          <w:numId w:val="21"/>
        </w:numPr>
        <w:rPr>
          <w:sz w:val="24"/>
          <w:lang w:eastAsia="es-MX"/>
        </w:rPr>
      </w:pPr>
      <w:r w:rsidRPr="00593F78">
        <w:rPr>
          <w:sz w:val="24"/>
          <w:lang w:eastAsia="es-MX"/>
        </w:rPr>
        <w:t xml:space="preserve"> </w:t>
      </w:r>
      <w:r w:rsidR="00E41D1C">
        <w:rPr>
          <w:sz w:val="24"/>
          <w:lang w:eastAsia="es-MX"/>
        </w:rPr>
        <w:t xml:space="preserve">3 </w:t>
      </w:r>
      <w:r w:rsidRPr="00593F78">
        <w:rPr>
          <w:sz w:val="24"/>
          <w:lang w:eastAsia="es-MX"/>
        </w:rPr>
        <w:t>Impresora</w:t>
      </w:r>
      <w:r w:rsidR="00E41D1C">
        <w:rPr>
          <w:sz w:val="24"/>
          <w:lang w:eastAsia="es-MX"/>
        </w:rPr>
        <w:t>s</w:t>
      </w:r>
      <w:r w:rsidRPr="00593F78">
        <w:rPr>
          <w:sz w:val="24"/>
          <w:lang w:eastAsia="es-MX"/>
        </w:rPr>
        <w:t xml:space="preserve"> láser o de inyección de tinta. </w:t>
      </w:r>
    </w:p>
    <w:p w:rsidR="008A43BA" w:rsidRPr="00593F78" w:rsidRDefault="008A43BA" w:rsidP="00E41D1C">
      <w:pPr>
        <w:pStyle w:val="Prrafodelista"/>
        <w:numPr>
          <w:ilvl w:val="0"/>
          <w:numId w:val="21"/>
        </w:numPr>
        <w:rPr>
          <w:sz w:val="24"/>
          <w:lang w:eastAsia="es-MX"/>
        </w:rPr>
      </w:pPr>
      <w:r w:rsidRPr="00593F78">
        <w:rPr>
          <w:sz w:val="24"/>
          <w:lang w:eastAsia="es-MX"/>
        </w:rPr>
        <w:t>Acceso a internet</w:t>
      </w:r>
      <w:r w:rsidR="00E41D1C">
        <w:rPr>
          <w:sz w:val="24"/>
          <w:lang w:eastAsia="es-MX"/>
        </w:rPr>
        <w:t xml:space="preserve"> y línea </w:t>
      </w:r>
      <w:proofErr w:type="spellStart"/>
      <w:r w:rsidR="00E41D1C">
        <w:rPr>
          <w:sz w:val="24"/>
          <w:lang w:eastAsia="es-MX"/>
        </w:rPr>
        <w:t>telefonica</w:t>
      </w:r>
      <w:proofErr w:type="spellEnd"/>
      <w:r w:rsidRPr="00593F78">
        <w:rPr>
          <w:sz w:val="24"/>
          <w:lang w:eastAsia="es-MX"/>
        </w:rPr>
        <w:t xml:space="preserve">. </w:t>
      </w:r>
    </w:p>
    <w:p w:rsidR="008A43BA" w:rsidRPr="00593F78" w:rsidRDefault="00E41D1C" w:rsidP="00593F78">
      <w:pPr>
        <w:pStyle w:val="Prrafodelista"/>
        <w:numPr>
          <w:ilvl w:val="0"/>
          <w:numId w:val="21"/>
        </w:numPr>
        <w:rPr>
          <w:sz w:val="24"/>
          <w:lang w:eastAsia="es-MX"/>
        </w:rPr>
      </w:pPr>
      <w:r>
        <w:rPr>
          <w:sz w:val="24"/>
          <w:lang w:eastAsia="es-MX"/>
        </w:rPr>
        <w:t>4 escritorios donde se van a colocar</w:t>
      </w:r>
      <w:r w:rsidR="008A43BA" w:rsidRPr="00593F78">
        <w:rPr>
          <w:sz w:val="24"/>
          <w:lang w:eastAsia="es-MX"/>
        </w:rPr>
        <w:t xml:space="preserve"> la</w:t>
      </w:r>
      <w:r>
        <w:rPr>
          <w:sz w:val="24"/>
          <w:lang w:eastAsia="es-MX"/>
        </w:rPr>
        <w:t>s</w:t>
      </w:r>
      <w:r w:rsidR="008A43BA" w:rsidRPr="00593F78">
        <w:rPr>
          <w:sz w:val="24"/>
          <w:lang w:eastAsia="es-MX"/>
        </w:rPr>
        <w:t xml:space="preserve"> computadora</w:t>
      </w:r>
      <w:r>
        <w:rPr>
          <w:sz w:val="24"/>
          <w:lang w:eastAsia="es-MX"/>
        </w:rPr>
        <w:t>s</w:t>
      </w:r>
      <w:r w:rsidR="008A43BA" w:rsidRPr="00593F78">
        <w:rPr>
          <w:sz w:val="24"/>
          <w:lang w:eastAsia="es-MX"/>
        </w:rPr>
        <w:t xml:space="preserve"> personal</w:t>
      </w:r>
      <w:r>
        <w:rPr>
          <w:sz w:val="24"/>
          <w:lang w:eastAsia="es-MX"/>
        </w:rPr>
        <w:t>es</w:t>
      </w:r>
      <w:r w:rsidR="008A43BA" w:rsidRPr="00593F78">
        <w:rPr>
          <w:sz w:val="24"/>
          <w:lang w:eastAsia="es-MX"/>
        </w:rPr>
        <w:t xml:space="preserve">. </w:t>
      </w:r>
    </w:p>
    <w:p w:rsidR="008A43BA" w:rsidRPr="00593F78" w:rsidRDefault="008A43BA" w:rsidP="00593F78">
      <w:pPr>
        <w:pStyle w:val="Prrafodelista"/>
        <w:numPr>
          <w:ilvl w:val="0"/>
          <w:numId w:val="21"/>
        </w:numPr>
        <w:rPr>
          <w:sz w:val="24"/>
          <w:lang w:eastAsia="es-MX"/>
        </w:rPr>
      </w:pPr>
      <w:r w:rsidRPr="00593F78">
        <w:rPr>
          <w:sz w:val="24"/>
          <w:lang w:eastAsia="es-MX"/>
        </w:rPr>
        <w:t xml:space="preserve">1 local de trabajo acondicionado con </w:t>
      </w:r>
      <w:r w:rsidR="00E41D1C">
        <w:rPr>
          <w:sz w:val="24"/>
          <w:lang w:eastAsia="es-MX"/>
        </w:rPr>
        <w:t>4 mesas y 5</w:t>
      </w:r>
      <w:r w:rsidRPr="00593F78">
        <w:rPr>
          <w:sz w:val="24"/>
          <w:lang w:eastAsia="es-MX"/>
        </w:rPr>
        <w:t xml:space="preserve"> sillas</w:t>
      </w:r>
      <w:r w:rsidR="00E41D1C">
        <w:rPr>
          <w:sz w:val="24"/>
          <w:lang w:eastAsia="es-MX"/>
        </w:rPr>
        <w:t xml:space="preserve"> c/u</w:t>
      </w:r>
      <w:r w:rsidRPr="00593F78">
        <w:rPr>
          <w:sz w:val="24"/>
          <w:lang w:eastAsia="es-MX"/>
        </w:rPr>
        <w:t xml:space="preserve">. </w:t>
      </w:r>
    </w:p>
    <w:p w:rsidR="008A43BA" w:rsidRPr="00593F78" w:rsidRDefault="008A43BA" w:rsidP="00593F78">
      <w:pPr>
        <w:pStyle w:val="Prrafodelista"/>
        <w:numPr>
          <w:ilvl w:val="0"/>
          <w:numId w:val="21"/>
        </w:numPr>
        <w:rPr>
          <w:sz w:val="24"/>
          <w:lang w:eastAsia="es-MX"/>
        </w:rPr>
      </w:pPr>
      <w:r w:rsidRPr="00593F78">
        <w:rPr>
          <w:sz w:val="24"/>
          <w:lang w:eastAsia="es-MX"/>
        </w:rPr>
        <w:t xml:space="preserve">Sistema operativo sobre el cual se desarrollará la aplicación </w:t>
      </w:r>
    </w:p>
    <w:p w:rsidR="008A43BA" w:rsidRPr="00593F78" w:rsidRDefault="008A43BA" w:rsidP="00593F78">
      <w:pPr>
        <w:pStyle w:val="Prrafodelista"/>
        <w:numPr>
          <w:ilvl w:val="0"/>
          <w:numId w:val="21"/>
        </w:numPr>
        <w:rPr>
          <w:sz w:val="24"/>
          <w:lang w:eastAsia="es-MX"/>
        </w:rPr>
      </w:pPr>
      <w:r w:rsidRPr="00593F78">
        <w:rPr>
          <w:sz w:val="24"/>
          <w:lang w:eastAsia="es-MX"/>
        </w:rPr>
        <w:t xml:space="preserve">Compilador sobre el cual se desarrollará la aplicación y plataforma de bases de datos. </w:t>
      </w:r>
    </w:p>
    <w:p w:rsidR="00E41D1C" w:rsidRPr="00E41D1C" w:rsidRDefault="00E41D1C" w:rsidP="00E41D1C">
      <w:pPr>
        <w:pStyle w:val="Prrafodelista"/>
        <w:numPr>
          <w:ilvl w:val="0"/>
          <w:numId w:val="21"/>
        </w:numPr>
        <w:rPr>
          <w:b/>
          <w:sz w:val="24"/>
          <w:lang w:eastAsia="es-MX"/>
        </w:rPr>
      </w:pPr>
      <w:r>
        <w:rPr>
          <w:sz w:val="24"/>
          <w:lang w:eastAsia="es-MX"/>
        </w:rPr>
        <w:t>Microsoft Office 10</w:t>
      </w:r>
      <w:r w:rsidR="008A43BA" w:rsidRPr="00593F78">
        <w:rPr>
          <w:sz w:val="24"/>
          <w:lang w:eastAsia="es-MX"/>
        </w:rPr>
        <w:t xml:space="preserve"> o posteriores instalado en las computadoras personales. </w:t>
      </w:r>
    </w:p>
    <w:p w:rsidR="00E41D1C" w:rsidRPr="00E41D1C" w:rsidRDefault="00E41D1C" w:rsidP="00E41D1C">
      <w:pPr>
        <w:pStyle w:val="Prrafodelista"/>
        <w:rPr>
          <w:b/>
          <w:sz w:val="24"/>
          <w:lang w:eastAsia="es-MX"/>
        </w:rPr>
      </w:pPr>
    </w:p>
    <w:p w:rsidR="00E41D1C" w:rsidRDefault="00E41D1C" w:rsidP="00E41D1C">
      <w:pPr>
        <w:pStyle w:val="Prrafodelista"/>
        <w:rPr>
          <w:sz w:val="24"/>
          <w:lang w:eastAsia="es-MX"/>
        </w:rPr>
      </w:pPr>
    </w:p>
    <w:p w:rsidR="008A43BA" w:rsidRPr="00634FA7" w:rsidRDefault="00593F78" w:rsidP="00DA1B74">
      <w:pPr>
        <w:pStyle w:val="Ttulo3"/>
        <w:rPr>
          <w:lang w:eastAsia="es-MX"/>
        </w:rPr>
      </w:pPr>
      <w:bookmarkStart w:id="12" w:name="_Toc373478018"/>
      <w:r w:rsidRPr="00634FA7">
        <w:rPr>
          <w:lang w:eastAsia="es-MX"/>
        </w:rPr>
        <w:t>2.4 Programa del Proyecto</w:t>
      </w:r>
      <w:bookmarkEnd w:id="12"/>
      <w:r w:rsidRPr="00634FA7">
        <w:rPr>
          <w:lang w:eastAsia="es-MX"/>
        </w:rPr>
        <w:t xml:space="preserve"> </w:t>
      </w:r>
    </w:p>
    <w:p w:rsidR="008A43BA" w:rsidRPr="00562C66" w:rsidRDefault="008A43BA" w:rsidP="008A43BA">
      <w:pPr>
        <w:rPr>
          <w:sz w:val="24"/>
          <w:lang w:eastAsia="es-MX"/>
        </w:rPr>
      </w:pPr>
      <w:r w:rsidRPr="00562C66">
        <w:rPr>
          <w:sz w:val="24"/>
          <w:lang w:eastAsia="es-MX"/>
        </w:rPr>
        <w:t>Se estiman 3 meses para la ejecución del proyecto (esto incluye desde el inicio de las tareas después de las firmas del contrato hasta la liberación de la primera versión del producto, o sea, d</w:t>
      </w:r>
      <w:r w:rsidR="00DA1B74">
        <w:rPr>
          <w:sz w:val="24"/>
          <w:lang w:eastAsia="es-MX"/>
        </w:rPr>
        <w:t>esde el 26vo de agosto hasta el 5t</w:t>
      </w:r>
      <w:r w:rsidRPr="00562C66">
        <w:rPr>
          <w:sz w:val="24"/>
          <w:lang w:eastAsia="es-MX"/>
        </w:rPr>
        <w:t xml:space="preserve">o de diciembre). </w:t>
      </w:r>
    </w:p>
    <w:p w:rsidR="008A43BA" w:rsidRPr="00593F78" w:rsidRDefault="00593F78" w:rsidP="00DA1B74">
      <w:pPr>
        <w:pStyle w:val="Ttulo3"/>
        <w:rPr>
          <w:lang w:eastAsia="es-MX"/>
        </w:rPr>
      </w:pPr>
      <w:bookmarkStart w:id="13" w:name="_Toc373478019"/>
      <w:r>
        <w:rPr>
          <w:lang w:eastAsia="es-MX"/>
        </w:rPr>
        <w:t>2.5 Organización del Proyecto</w:t>
      </w:r>
      <w:bookmarkEnd w:id="13"/>
      <w:r>
        <w:rPr>
          <w:lang w:eastAsia="es-MX"/>
        </w:rPr>
        <w:t xml:space="preserve"> </w:t>
      </w:r>
    </w:p>
    <w:p w:rsidR="008A43BA" w:rsidRPr="00E80F73" w:rsidRDefault="008A43BA" w:rsidP="008A43BA">
      <w:pPr>
        <w:rPr>
          <w:b/>
          <w:sz w:val="24"/>
          <w:lang w:eastAsia="es-MX"/>
        </w:rPr>
      </w:pPr>
      <w:r w:rsidRPr="00E80F73">
        <w:rPr>
          <w:b/>
          <w:sz w:val="24"/>
          <w:lang w:eastAsia="es-MX"/>
        </w:rPr>
        <w:t xml:space="preserve">Involucrados </w:t>
      </w:r>
    </w:p>
    <w:p w:rsidR="008A43BA" w:rsidRPr="00E80F73" w:rsidRDefault="008A43BA" w:rsidP="00E80F73">
      <w:pPr>
        <w:pStyle w:val="Prrafodelista"/>
        <w:numPr>
          <w:ilvl w:val="0"/>
          <w:numId w:val="25"/>
        </w:numPr>
        <w:rPr>
          <w:sz w:val="24"/>
          <w:lang w:eastAsia="es-MX"/>
        </w:rPr>
      </w:pPr>
      <w:r w:rsidRPr="00E80F73">
        <w:rPr>
          <w:sz w:val="24"/>
          <w:lang w:eastAsia="es-MX"/>
        </w:rPr>
        <w:t xml:space="preserve"> Equipo de desarrollo </w:t>
      </w:r>
    </w:p>
    <w:p w:rsidR="008A43BA" w:rsidRPr="00E80F73" w:rsidRDefault="00C932E1" w:rsidP="00E80F73">
      <w:pPr>
        <w:pStyle w:val="Prrafodelista"/>
        <w:numPr>
          <w:ilvl w:val="1"/>
          <w:numId w:val="25"/>
        </w:numPr>
        <w:rPr>
          <w:sz w:val="24"/>
          <w:lang w:eastAsia="es-MX"/>
        </w:rPr>
      </w:pPr>
      <w:r>
        <w:rPr>
          <w:sz w:val="24"/>
          <w:lang w:eastAsia="es-MX"/>
        </w:rPr>
        <w:t xml:space="preserve"> 1 Gerente</w:t>
      </w:r>
      <w:r w:rsidR="008A43BA" w:rsidRPr="00E80F73">
        <w:rPr>
          <w:sz w:val="24"/>
          <w:lang w:eastAsia="es-MX"/>
        </w:rPr>
        <w:t xml:space="preserve"> de Proyecto: </w:t>
      </w:r>
      <w:r w:rsidR="00DA1B74">
        <w:rPr>
          <w:sz w:val="24"/>
          <w:lang w:eastAsia="es-MX"/>
        </w:rPr>
        <w:t>Amayelli Itzel Silva Contreras</w:t>
      </w:r>
      <w:r w:rsidR="008A43BA" w:rsidRPr="00E80F73">
        <w:rPr>
          <w:sz w:val="24"/>
          <w:lang w:eastAsia="es-MX"/>
        </w:rPr>
        <w:t xml:space="preserve"> </w:t>
      </w:r>
    </w:p>
    <w:p w:rsidR="008A43BA" w:rsidRPr="00E80F73" w:rsidRDefault="008A43BA" w:rsidP="00E80F73">
      <w:pPr>
        <w:pStyle w:val="Prrafodelista"/>
        <w:numPr>
          <w:ilvl w:val="1"/>
          <w:numId w:val="25"/>
        </w:numPr>
        <w:rPr>
          <w:sz w:val="24"/>
          <w:lang w:eastAsia="es-MX"/>
        </w:rPr>
      </w:pPr>
      <w:r w:rsidRPr="00E80F73">
        <w:rPr>
          <w:sz w:val="24"/>
          <w:lang w:eastAsia="es-MX"/>
        </w:rPr>
        <w:t xml:space="preserve"> 1 </w:t>
      </w:r>
      <w:r w:rsidR="00C932E1">
        <w:rPr>
          <w:sz w:val="24"/>
          <w:lang w:eastAsia="es-MX"/>
        </w:rPr>
        <w:t>contador</w:t>
      </w:r>
      <w:r w:rsidRPr="00E80F73">
        <w:rPr>
          <w:sz w:val="24"/>
          <w:lang w:eastAsia="es-MX"/>
        </w:rPr>
        <w:t xml:space="preserve">: </w:t>
      </w:r>
      <w:r w:rsidR="00C932E1">
        <w:rPr>
          <w:sz w:val="24"/>
          <w:lang w:eastAsia="es-MX"/>
        </w:rPr>
        <w:t>Amayelli Itzel Silva Contreras</w:t>
      </w:r>
    </w:p>
    <w:p w:rsidR="008A43BA" w:rsidRPr="00E80F73" w:rsidRDefault="00C932E1" w:rsidP="00E80F73">
      <w:pPr>
        <w:pStyle w:val="Prrafodelista"/>
        <w:numPr>
          <w:ilvl w:val="1"/>
          <w:numId w:val="25"/>
        </w:numPr>
        <w:rPr>
          <w:sz w:val="24"/>
          <w:lang w:eastAsia="es-MX"/>
        </w:rPr>
      </w:pPr>
      <w:r>
        <w:rPr>
          <w:sz w:val="24"/>
          <w:lang w:eastAsia="es-MX"/>
        </w:rPr>
        <w:t xml:space="preserve"> 1 Diseñador: José Luis Garza Gallegos</w:t>
      </w:r>
      <w:r w:rsidR="008A43BA" w:rsidRPr="00E80F73">
        <w:rPr>
          <w:sz w:val="24"/>
          <w:lang w:eastAsia="es-MX"/>
        </w:rPr>
        <w:t xml:space="preserve"> </w:t>
      </w:r>
    </w:p>
    <w:p w:rsidR="008A43BA" w:rsidRPr="00562C66" w:rsidRDefault="00C932E1" w:rsidP="00C932E1">
      <w:pPr>
        <w:pStyle w:val="Prrafodelista"/>
        <w:numPr>
          <w:ilvl w:val="1"/>
          <w:numId w:val="25"/>
        </w:numPr>
        <w:rPr>
          <w:sz w:val="24"/>
          <w:lang w:eastAsia="es-MX"/>
        </w:rPr>
      </w:pPr>
      <w:r>
        <w:rPr>
          <w:sz w:val="24"/>
          <w:lang w:eastAsia="es-MX"/>
        </w:rPr>
        <w:t xml:space="preserve"> 2</w:t>
      </w:r>
      <w:r w:rsidR="008A43BA" w:rsidRPr="00E80F73">
        <w:rPr>
          <w:sz w:val="24"/>
          <w:lang w:eastAsia="es-MX"/>
        </w:rPr>
        <w:t xml:space="preserve"> Programador</w:t>
      </w:r>
      <w:r>
        <w:rPr>
          <w:sz w:val="24"/>
          <w:lang w:eastAsia="es-MX"/>
        </w:rPr>
        <w:t>es: Técnico Edsel Barbosa Gonzalez y Kevin Roberto Gómez Peralta</w:t>
      </w:r>
    </w:p>
    <w:p w:rsidR="008A43BA" w:rsidRPr="00E80F73" w:rsidRDefault="008A43BA" w:rsidP="008A43BA">
      <w:pPr>
        <w:rPr>
          <w:b/>
          <w:sz w:val="24"/>
          <w:lang w:eastAsia="es-MX"/>
        </w:rPr>
      </w:pPr>
      <w:r w:rsidRPr="00E80F73">
        <w:rPr>
          <w:b/>
          <w:sz w:val="24"/>
          <w:lang w:eastAsia="es-MX"/>
        </w:rPr>
        <w:t xml:space="preserve"> Sección de Costos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2948"/>
        <w:gridCol w:w="2939"/>
      </w:tblGrid>
      <w:tr w:rsidR="00E80F73" w:rsidTr="00E80F73">
        <w:tc>
          <w:tcPr>
            <w:tcW w:w="8978" w:type="dxa"/>
            <w:gridSpan w:val="3"/>
            <w:tcBorders>
              <w:top w:val="nil"/>
              <w:left w:val="nil"/>
              <w:bottom w:val="single" w:sz="4" w:space="0" w:color="auto"/>
              <w:right w:val="nil"/>
            </w:tcBorders>
            <w:hideMark/>
          </w:tcPr>
          <w:p w:rsidR="00E80F73" w:rsidRDefault="00E80F73" w:rsidP="00DA1B74">
            <w:bookmarkStart w:id="14" w:name="_Toc341897804"/>
            <w:bookmarkStart w:id="15" w:name="_Toc372885954"/>
            <w:r>
              <w:t>Costo de Materia Prima</w:t>
            </w:r>
            <w:bookmarkEnd w:id="14"/>
            <w:bookmarkEnd w:id="15"/>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Materia Prima</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Cantidad</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Costo</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Visual Studio 2012</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SQL Server 2012</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eastAsia="Times New Roman" w:hAnsi="Arial" w:cs="Arial"/>
                <w:sz w:val="24"/>
                <w:szCs w:val="24"/>
                <w:lang w:eastAsia="es-MX"/>
              </w:rPr>
            </w:pPr>
            <w:r>
              <w:rPr>
                <w:rFonts w:ascii="Arial" w:eastAsia="Times New Roman" w:hAnsi="Arial" w:cs="Arial"/>
                <w:sz w:val="24"/>
                <w:szCs w:val="24"/>
                <w:lang w:eastAsia="es-MX"/>
              </w:rPr>
              <w:t>$200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proofErr w:type="spellStart"/>
            <w:r>
              <w:rPr>
                <w:rFonts w:ascii="Arial" w:hAnsi="Arial" w:cs="Arial"/>
                <w:sz w:val="24"/>
              </w:rPr>
              <w:t>Accces</w:t>
            </w:r>
            <w:proofErr w:type="spellEnd"/>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eastAsia="Times New Roman" w:hAnsi="Arial" w:cs="Arial"/>
                <w:sz w:val="24"/>
                <w:szCs w:val="24"/>
                <w:lang w:eastAsia="es-MX"/>
              </w:rPr>
            </w:pPr>
            <w:r>
              <w:rPr>
                <w:rFonts w:ascii="Arial" w:eastAsia="Times New Roman" w:hAnsi="Arial" w:cs="Arial"/>
                <w:sz w:val="24"/>
                <w:szCs w:val="24"/>
                <w:lang w:eastAsia="es-MX"/>
              </w:rPr>
              <w:t>$200</w:t>
            </w:r>
          </w:p>
        </w:tc>
      </w:tr>
      <w:tr w:rsidR="00E80F73" w:rsidTr="00E80F73">
        <w:tc>
          <w:tcPr>
            <w:tcW w:w="5985" w:type="dxa"/>
            <w:gridSpan w:val="2"/>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$600</w:t>
            </w:r>
          </w:p>
        </w:tc>
      </w:tr>
    </w:tbl>
    <w:p w:rsidR="00E80F73" w:rsidRDefault="00E80F73" w:rsidP="00E80F7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2209"/>
        <w:gridCol w:w="2208"/>
        <w:gridCol w:w="2201"/>
      </w:tblGrid>
      <w:tr w:rsidR="00E80F73" w:rsidTr="00E80F73">
        <w:tc>
          <w:tcPr>
            <w:tcW w:w="8978" w:type="dxa"/>
            <w:gridSpan w:val="4"/>
            <w:tcBorders>
              <w:top w:val="nil"/>
              <w:left w:val="nil"/>
              <w:bottom w:val="single" w:sz="4" w:space="0" w:color="auto"/>
              <w:right w:val="nil"/>
            </w:tcBorders>
            <w:hideMark/>
          </w:tcPr>
          <w:p w:rsidR="00E80F73" w:rsidRDefault="00E80F73" w:rsidP="00DA1B74">
            <w:pPr>
              <w:rPr>
                <w:rFonts w:ascii="Arial" w:hAnsi="Arial" w:cs="Times New Roman"/>
                <w:sz w:val="24"/>
              </w:rPr>
            </w:pPr>
            <w:bookmarkStart w:id="16" w:name="_Toc341897805"/>
            <w:bookmarkStart w:id="17" w:name="_Toc372885955"/>
            <w:r>
              <w:t>Costo de empaques</w:t>
            </w:r>
            <w:bookmarkEnd w:id="16"/>
            <w:bookmarkEnd w:id="17"/>
          </w:p>
        </w:tc>
      </w:tr>
      <w:tr w:rsidR="00E80F73" w:rsidTr="00E80F73">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i/>
                <w:sz w:val="24"/>
              </w:rPr>
            </w:pPr>
            <w:r>
              <w:rPr>
                <w:rFonts w:ascii="Arial" w:hAnsi="Arial" w:cs="Arial"/>
                <w:b/>
                <w:i/>
                <w:sz w:val="24"/>
              </w:rPr>
              <w:t>Empaque</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Cantidad</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Cantidad anual</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Costos</w:t>
            </w:r>
          </w:p>
        </w:tc>
      </w:tr>
      <w:tr w:rsidR="00E80F73" w:rsidTr="00E80F73">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Impresión de Etiqueta</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 xml:space="preserve"> Cantidad Necesaria (1)</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A espera</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A espera</w:t>
            </w:r>
          </w:p>
        </w:tc>
      </w:tr>
      <w:tr w:rsidR="00E80F73" w:rsidTr="00E80F73">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rPr>
                <w:rFonts w:ascii="Arial" w:hAnsi="Arial" w:cs="Arial"/>
                <w:sz w:val="24"/>
              </w:rPr>
            </w:pPr>
            <w:r>
              <w:rPr>
                <w:rFonts w:ascii="Arial" w:hAnsi="Arial" w:cs="Arial"/>
                <w:sz w:val="24"/>
              </w:rPr>
              <w:t>Impresión de manuales</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Cantidad Necesaria (1)</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A espera</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A espera</w:t>
            </w:r>
          </w:p>
        </w:tc>
      </w:tr>
      <w:tr w:rsidR="00E80F73" w:rsidTr="00E80F73">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Caratula</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Cantidad Necesaria (1)</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A espera</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A espera</w:t>
            </w:r>
          </w:p>
        </w:tc>
      </w:tr>
      <w:tr w:rsidR="00E80F73" w:rsidTr="00E80F73">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CD’s</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Cantidad Necesaria (1)</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A espera</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A espera</w:t>
            </w:r>
          </w:p>
        </w:tc>
      </w:tr>
      <w:tr w:rsidR="00E80F73" w:rsidTr="00E80F73">
        <w:tc>
          <w:tcPr>
            <w:tcW w:w="6733" w:type="dxa"/>
            <w:gridSpan w:val="3"/>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224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A espera</w:t>
            </w:r>
          </w:p>
        </w:tc>
      </w:tr>
    </w:tbl>
    <w:p w:rsidR="00E80F73" w:rsidRDefault="00E80F73" w:rsidP="00E80F7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2939"/>
        <w:gridCol w:w="2936"/>
      </w:tblGrid>
      <w:tr w:rsidR="00E80F73" w:rsidTr="00E80F73">
        <w:tc>
          <w:tcPr>
            <w:tcW w:w="8978" w:type="dxa"/>
            <w:gridSpan w:val="3"/>
            <w:tcBorders>
              <w:top w:val="nil"/>
              <w:left w:val="nil"/>
              <w:bottom w:val="single" w:sz="4" w:space="0" w:color="auto"/>
              <w:right w:val="nil"/>
            </w:tcBorders>
            <w:hideMark/>
          </w:tcPr>
          <w:p w:rsidR="00E80F73" w:rsidRDefault="00E80F73" w:rsidP="00DA1B74">
            <w:pPr>
              <w:rPr>
                <w:rFonts w:ascii="Arial" w:hAnsi="Arial" w:cs="Times New Roman"/>
                <w:sz w:val="24"/>
              </w:rPr>
            </w:pPr>
            <w:bookmarkStart w:id="18" w:name="_Toc341897806"/>
            <w:bookmarkStart w:id="19" w:name="_Toc372885956"/>
            <w:r>
              <w:t>Otros materiales</w:t>
            </w:r>
            <w:bookmarkEnd w:id="18"/>
            <w:bookmarkEnd w:id="19"/>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Concepto</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Consumo anual</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Costo</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Papel</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12 paquetes de 500 hojas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$685.2</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Tinta</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24 cartuchos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$4,200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Impresora Laser</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3</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$4,500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Computadoras personales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4</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$20,000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proofErr w:type="spellStart"/>
            <w:r>
              <w:rPr>
                <w:rFonts w:ascii="Arial" w:hAnsi="Arial" w:cs="Arial"/>
                <w:sz w:val="24"/>
              </w:rPr>
              <w:t>CDs</w:t>
            </w:r>
            <w:proofErr w:type="spellEnd"/>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100</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$500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Modem</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rPr>
                <w:rFonts w:ascii="Arial" w:hAnsi="Arial" w:cs="Arial"/>
                <w:sz w:val="24"/>
              </w:rPr>
            </w:pPr>
            <w:r>
              <w:rPr>
                <w:rFonts w:ascii="Arial" w:hAnsi="Arial" w:cs="Arial"/>
                <w:sz w:val="24"/>
              </w:rPr>
              <w:t>Computadoras de respaldo</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4</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$15,000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Escritorio</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4</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$2,000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Mesas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2</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$1,000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Sillas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10</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$500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Teléfonos Fijos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4</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Línea Telefónica</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4</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$500</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Proyectores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3</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$6000</w:t>
            </w:r>
          </w:p>
        </w:tc>
      </w:tr>
      <w:tr w:rsidR="00E80F73" w:rsidTr="00E80F73">
        <w:tc>
          <w:tcPr>
            <w:tcW w:w="5985" w:type="dxa"/>
            <w:gridSpan w:val="2"/>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$55285.2</w:t>
            </w:r>
          </w:p>
        </w:tc>
      </w:tr>
    </w:tbl>
    <w:p w:rsidR="00E80F73" w:rsidRDefault="00E80F73" w:rsidP="00E80F73">
      <w:pPr>
        <w:spacing w:after="0"/>
        <w:jc w:val="both"/>
        <w:rPr>
          <w:rFonts w:ascii="Arial" w:hAnsi="Arial" w:cs="Arial"/>
          <w:b/>
          <w:sz w:val="24"/>
        </w:rPr>
      </w:pPr>
    </w:p>
    <w:tbl>
      <w:tblPr>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2244"/>
        <w:gridCol w:w="1574"/>
        <w:gridCol w:w="2977"/>
      </w:tblGrid>
      <w:tr w:rsidR="00E80F73" w:rsidTr="00E80F73">
        <w:tc>
          <w:tcPr>
            <w:tcW w:w="9213" w:type="dxa"/>
            <w:gridSpan w:val="4"/>
            <w:tcBorders>
              <w:top w:val="nil"/>
              <w:left w:val="nil"/>
              <w:bottom w:val="single" w:sz="4" w:space="0" w:color="auto"/>
              <w:right w:val="nil"/>
            </w:tcBorders>
            <w:hideMark/>
          </w:tcPr>
          <w:p w:rsidR="00E80F73" w:rsidRDefault="00E80F73" w:rsidP="00DA1B74">
            <w:pPr>
              <w:rPr>
                <w:rFonts w:ascii="Arial" w:hAnsi="Arial" w:cs="Times New Roman"/>
                <w:sz w:val="24"/>
              </w:rPr>
            </w:pPr>
            <w:bookmarkStart w:id="20" w:name="_Toc341897807"/>
            <w:bookmarkStart w:id="21" w:name="_Toc372885957"/>
            <w:r>
              <w:t>Consumo de energía eléctrica</w:t>
            </w:r>
            <w:bookmarkEnd w:id="20"/>
            <w:bookmarkEnd w:id="21"/>
          </w:p>
        </w:tc>
      </w:tr>
      <w:tr w:rsidR="00E80F73" w:rsidTr="00E80F73">
        <w:tc>
          <w:tcPr>
            <w:tcW w:w="2418"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Equipo</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Unidades</w:t>
            </w:r>
          </w:p>
        </w:tc>
        <w:tc>
          <w:tcPr>
            <w:tcW w:w="157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h/día</w:t>
            </w:r>
          </w:p>
        </w:tc>
        <w:tc>
          <w:tcPr>
            <w:tcW w:w="2977"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 xml:space="preserve">Consumo total </w:t>
            </w:r>
            <w:proofErr w:type="spellStart"/>
            <w:r>
              <w:rPr>
                <w:rFonts w:ascii="Arial" w:hAnsi="Arial" w:cs="Arial"/>
                <w:b/>
                <w:sz w:val="24"/>
              </w:rPr>
              <w:t>kw</w:t>
            </w:r>
            <w:proofErr w:type="spellEnd"/>
            <w:r>
              <w:rPr>
                <w:rFonts w:ascii="Arial" w:hAnsi="Arial" w:cs="Arial"/>
                <w:b/>
                <w:sz w:val="24"/>
              </w:rPr>
              <w:t>-h/d</w:t>
            </w:r>
          </w:p>
        </w:tc>
      </w:tr>
      <w:tr w:rsidR="00E80F73" w:rsidTr="00E80F73">
        <w:tc>
          <w:tcPr>
            <w:tcW w:w="2418"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Impresora Laser</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3</w:t>
            </w:r>
          </w:p>
        </w:tc>
        <w:tc>
          <w:tcPr>
            <w:tcW w:w="157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5</w:t>
            </w:r>
          </w:p>
        </w:tc>
        <w:tc>
          <w:tcPr>
            <w:tcW w:w="2977"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60</w:t>
            </w:r>
          </w:p>
        </w:tc>
      </w:tr>
      <w:tr w:rsidR="00E80F73" w:rsidTr="00E80F73">
        <w:tc>
          <w:tcPr>
            <w:tcW w:w="2418"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Computadoras personales</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4</w:t>
            </w:r>
          </w:p>
        </w:tc>
        <w:tc>
          <w:tcPr>
            <w:tcW w:w="157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20</w:t>
            </w:r>
          </w:p>
        </w:tc>
        <w:tc>
          <w:tcPr>
            <w:tcW w:w="2977"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420</w:t>
            </w:r>
          </w:p>
        </w:tc>
      </w:tr>
      <w:tr w:rsidR="00E80F73" w:rsidTr="00E80F73">
        <w:tc>
          <w:tcPr>
            <w:tcW w:w="2418"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Computadoras de respaldo</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4</w:t>
            </w:r>
          </w:p>
        </w:tc>
        <w:tc>
          <w:tcPr>
            <w:tcW w:w="157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8</w:t>
            </w:r>
          </w:p>
        </w:tc>
        <w:tc>
          <w:tcPr>
            <w:tcW w:w="2977"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168</w:t>
            </w:r>
          </w:p>
        </w:tc>
      </w:tr>
      <w:tr w:rsidR="00E80F73" w:rsidTr="00E80F73">
        <w:tc>
          <w:tcPr>
            <w:tcW w:w="2418"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Modem</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w:t>
            </w:r>
          </w:p>
        </w:tc>
        <w:tc>
          <w:tcPr>
            <w:tcW w:w="157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24</w:t>
            </w:r>
          </w:p>
        </w:tc>
        <w:tc>
          <w:tcPr>
            <w:tcW w:w="2977"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26</w:t>
            </w:r>
          </w:p>
        </w:tc>
      </w:tr>
      <w:tr w:rsidR="00E80F73" w:rsidTr="00E80F73">
        <w:tc>
          <w:tcPr>
            <w:tcW w:w="2418"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Teléfonos Fijos</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4</w:t>
            </w:r>
          </w:p>
        </w:tc>
        <w:tc>
          <w:tcPr>
            <w:tcW w:w="157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24</w:t>
            </w:r>
          </w:p>
        </w:tc>
        <w:tc>
          <w:tcPr>
            <w:tcW w:w="2977"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48</w:t>
            </w:r>
          </w:p>
        </w:tc>
      </w:tr>
      <w:tr w:rsidR="00E80F73" w:rsidTr="00E80F73">
        <w:tc>
          <w:tcPr>
            <w:tcW w:w="2418"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lastRenderedPageBreak/>
              <w:t>Proyectores</w:t>
            </w:r>
          </w:p>
        </w:tc>
        <w:tc>
          <w:tcPr>
            <w:tcW w:w="224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3</w:t>
            </w:r>
          </w:p>
        </w:tc>
        <w:tc>
          <w:tcPr>
            <w:tcW w:w="1574"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3</w:t>
            </w:r>
          </w:p>
        </w:tc>
        <w:tc>
          <w:tcPr>
            <w:tcW w:w="2977"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150</w:t>
            </w:r>
          </w:p>
        </w:tc>
      </w:tr>
      <w:tr w:rsidR="00E80F73" w:rsidTr="00E80F73">
        <w:tc>
          <w:tcPr>
            <w:tcW w:w="6236" w:type="dxa"/>
            <w:gridSpan w:val="3"/>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2977"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$1,210.5</w:t>
            </w:r>
          </w:p>
        </w:tc>
      </w:tr>
    </w:tbl>
    <w:p w:rsidR="00E80F73" w:rsidRDefault="00E80F73" w:rsidP="00E80F73">
      <w:pPr>
        <w:spacing w:after="0"/>
        <w:jc w:val="both"/>
        <w:rPr>
          <w:rFonts w:ascii="Arial" w:hAnsi="Arial" w:cs="Arial"/>
          <w:b/>
          <w:sz w:val="24"/>
        </w:rPr>
      </w:pPr>
    </w:p>
    <w:p w:rsidR="00E80F73" w:rsidRDefault="00E80F73" w:rsidP="00E80F7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701"/>
        <w:gridCol w:w="1450"/>
        <w:gridCol w:w="1796"/>
        <w:gridCol w:w="1796"/>
      </w:tblGrid>
      <w:tr w:rsidR="00E80F73" w:rsidTr="00E80F73">
        <w:tc>
          <w:tcPr>
            <w:tcW w:w="8978" w:type="dxa"/>
            <w:gridSpan w:val="5"/>
            <w:tcBorders>
              <w:top w:val="nil"/>
              <w:left w:val="nil"/>
              <w:bottom w:val="single" w:sz="4" w:space="0" w:color="auto"/>
              <w:right w:val="nil"/>
            </w:tcBorders>
            <w:hideMark/>
          </w:tcPr>
          <w:p w:rsidR="00E80F73" w:rsidRDefault="00E80F73" w:rsidP="00DA1B74">
            <w:pPr>
              <w:rPr>
                <w:rFonts w:ascii="Arial" w:hAnsi="Arial" w:cs="Times New Roman"/>
                <w:sz w:val="24"/>
              </w:rPr>
            </w:pPr>
            <w:bookmarkStart w:id="22" w:name="_Toc341897808"/>
            <w:bookmarkStart w:id="23" w:name="_Toc372885958"/>
            <w:r>
              <w:t>Mano de obra directa</w:t>
            </w:r>
            <w:bookmarkEnd w:id="22"/>
            <w:bookmarkEnd w:id="23"/>
          </w:p>
        </w:tc>
      </w:tr>
      <w:tr w:rsidR="00E80F73" w:rsidTr="00E80F73">
        <w:tc>
          <w:tcPr>
            <w:tcW w:w="223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Plaza</w:t>
            </w:r>
          </w:p>
        </w:tc>
        <w:tc>
          <w:tcPr>
            <w:tcW w:w="1701"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Plazas/turno</w:t>
            </w:r>
          </w:p>
        </w:tc>
        <w:tc>
          <w:tcPr>
            <w:tcW w:w="1450"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Turnos/día</w:t>
            </w:r>
          </w:p>
        </w:tc>
        <w:tc>
          <w:tcPr>
            <w:tcW w:w="1796"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Sueldo anual</w:t>
            </w:r>
          </w:p>
        </w:tc>
        <w:tc>
          <w:tcPr>
            <w:tcW w:w="1796"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Total</w:t>
            </w:r>
          </w:p>
        </w:tc>
      </w:tr>
      <w:tr w:rsidR="00E80F73" w:rsidTr="00E80F73">
        <w:tc>
          <w:tcPr>
            <w:tcW w:w="223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Gerente General</w:t>
            </w:r>
          </w:p>
        </w:tc>
        <w:tc>
          <w:tcPr>
            <w:tcW w:w="1701"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w:t>
            </w:r>
          </w:p>
        </w:tc>
        <w:tc>
          <w:tcPr>
            <w:tcW w:w="1450"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2</w:t>
            </w:r>
          </w:p>
        </w:tc>
        <w:tc>
          <w:tcPr>
            <w:tcW w:w="1796"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$300,000</w:t>
            </w:r>
          </w:p>
        </w:tc>
        <w:tc>
          <w:tcPr>
            <w:tcW w:w="1796"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$300,000</w:t>
            </w:r>
          </w:p>
        </w:tc>
      </w:tr>
      <w:tr w:rsidR="00E80F73" w:rsidTr="00E80F73">
        <w:tc>
          <w:tcPr>
            <w:tcW w:w="223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Diseñador</w:t>
            </w:r>
          </w:p>
        </w:tc>
        <w:tc>
          <w:tcPr>
            <w:tcW w:w="1701"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1</w:t>
            </w:r>
          </w:p>
        </w:tc>
        <w:tc>
          <w:tcPr>
            <w:tcW w:w="1450"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2</w:t>
            </w:r>
          </w:p>
        </w:tc>
        <w:tc>
          <w:tcPr>
            <w:tcW w:w="1796"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$2400,000</w:t>
            </w:r>
          </w:p>
        </w:tc>
        <w:tc>
          <w:tcPr>
            <w:tcW w:w="1796"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$240,000</w:t>
            </w:r>
          </w:p>
        </w:tc>
      </w:tr>
      <w:tr w:rsidR="00E80F73" w:rsidTr="00E80F73">
        <w:tc>
          <w:tcPr>
            <w:tcW w:w="2235"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Programador</w:t>
            </w:r>
          </w:p>
        </w:tc>
        <w:tc>
          <w:tcPr>
            <w:tcW w:w="1701"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2</w:t>
            </w:r>
          </w:p>
        </w:tc>
        <w:tc>
          <w:tcPr>
            <w:tcW w:w="1450"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2</w:t>
            </w:r>
          </w:p>
        </w:tc>
        <w:tc>
          <w:tcPr>
            <w:tcW w:w="1796"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$240,000</w:t>
            </w:r>
          </w:p>
        </w:tc>
        <w:tc>
          <w:tcPr>
            <w:tcW w:w="1796"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$480,000</w:t>
            </w:r>
          </w:p>
        </w:tc>
      </w:tr>
      <w:tr w:rsidR="00E80F73" w:rsidTr="00E80F73">
        <w:tc>
          <w:tcPr>
            <w:tcW w:w="7182" w:type="dxa"/>
            <w:gridSpan w:val="4"/>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1796"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$1,020,000</w:t>
            </w:r>
          </w:p>
        </w:tc>
      </w:tr>
    </w:tbl>
    <w:p w:rsidR="00E80F73" w:rsidRDefault="00E80F73" w:rsidP="00E80F7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944"/>
        <w:gridCol w:w="2941"/>
      </w:tblGrid>
      <w:tr w:rsidR="00E80F73" w:rsidTr="00E80F73">
        <w:tc>
          <w:tcPr>
            <w:tcW w:w="8978" w:type="dxa"/>
            <w:gridSpan w:val="3"/>
            <w:tcBorders>
              <w:top w:val="nil"/>
              <w:left w:val="nil"/>
              <w:bottom w:val="single" w:sz="4" w:space="0" w:color="auto"/>
              <w:right w:val="nil"/>
            </w:tcBorders>
            <w:hideMark/>
          </w:tcPr>
          <w:p w:rsidR="00E80F73" w:rsidRDefault="00E80F73" w:rsidP="00DA1B74">
            <w:pPr>
              <w:rPr>
                <w:rFonts w:ascii="Arial" w:hAnsi="Arial" w:cs="Times New Roman"/>
                <w:sz w:val="24"/>
              </w:rPr>
            </w:pPr>
            <w:bookmarkStart w:id="24" w:name="_Toc341897809"/>
            <w:bookmarkStart w:id="25" w:name="_Toc372885959"/>
            <w:r>
              <w:t>Mano de obra indirecta</w:t>
            </w:r>
            <w:bookmarkEnd w:id="24"/>
            <w:bookmarkEnd w:id="25"/>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Personal</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Sueldo mensual en pesos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Sueldo anual en pesos</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Contador</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$5,500</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$66,000</w:t>
            </w:r>
          </w:p>
        </w:tc>
      </w:tr>
      <w:tr w:rsidR="00E80F73" w:rsidTr="00E80F73">
        <w:tc>
          <w:tcPr>
            <w:tcW w:w="5985" w:type="dxa"/>
            <w:gridSpan w:val="2"/>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$66,000</w:t>
            </w:r>
          </w:p>
        </w:tc>
      </w:tr>
    </w:tbl>
    <w:p w:rsidR="00E80F73" w:rsidRDefault="00E80F73" w:rsidP="00E80F7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0"/>
        <w:gridCol w:w="2941"/>
        <w:gridCol w:w="2937"/>
      </w:tblGrid>
      <w:tr w:rsidR="00E80F73" w:rsidTr="00E80F73">
        <w:tc>
          <w:tcPr>
            <w:tcW w:w="2992" w:type="dxa"/>
            <w:tcBorders>
              <w:top w:val="nil"/>
              <w:left w:val="nil"/>
              <w:bottom w:val="single" w:sz="4" w:space="0" w:color="auto"/>
              <w:right w:val="nil"/>
            </w:tcBorders>
            <w:hideMark/>
          </w:tcPr>
          <w:p w:rsidR="00E80F73" w:rsidRDefault="00E80F73" w:rsidP="00DA1B74">
            <w:pPr>
              <w:rPr>
                <w:rFonts w:ascii="Arial" w:hAnsi="Arial" w:cs="Times New Roman"/>
                <w:sz w:val="24"/>
              </w:rPr>
            </w:pPr>
            <w:bookmarkStart w:id="26" w:name="_Toc341897810"/>
            <w:bookmarkStart w:id="27" w:name="_Toc372885960"/>
            <w:r>
              <w:t>Gastos de administración</w:t>
            </w:r>
            <w:bookmarkEnd w:id="26"/>
            <w:bookmarkEnd w:id="27"/>
          </w:p>
        </w:tc>
        <w:tc>
          <w:tcPr>
            <w:tcW w:w="2993" w:type="dxa"/>
            <w:tcBorders>
              <w:top w:val="nil"/>
              <w:left w:val="nil"/>
              <w:bottom w:val="single" w:sz="4" w:space="0" w:color="auto"/>
              <w:right w:val="nil"/>
            </w:tcBorders>
          </w:tcPr>
          <w:p w:rsidR="00E80F73" w:rsidRDefault="00E80F73">
            <w:pPr>
              <w:spacing w:after="0" w:line="240" w:lineRule="auto"/>
              <w:jc w:val="both"/>
              <w:rPr>
                <w:rFonts w:ascii="Arial" w:hAnsi="Arial" w:cs="Arial"/>
                <w:b/>
                <w:sz w:val="24"/>
              </w:rPr>
            </w:pPr>
          </w:p>
        </w:tc>
        <w:tc>
          <w:tcPr>
            <w:tcW w:w="2993" w:type="dxa"/>
            <w:tcBorders>
              <w:top w:val="nil"/>
              <w:left w:val="nil"/>
              <w:bottom w:val="single" w:sz="4" w:space="0" w:color="auto"/>
              <w:right w:val="nil"/>
            </w:tcBorders>
          </w:tcPr>
          <w:p w:rsidR="00E80F73" w:rsidRDefault="00E80F73">
            <w:pPr>
              <w:spacing w:after="0" w:line="240" w:lineRule="auto"/>
              <w:jc w:val="both"/>
              <w:rPr>
                <w:rFonts w:ascii="Arial" w:hAnsi="Arial" w:cs="Arial"/>
                <w:b/>
                <w:sz w:val="24"/>
              </w:rPr>
            </w:pP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Concepto</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Sueldo mensual en pesos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Sueldo anual en pesos</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Secretaria</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$4,000</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$48,000</w:t>
            </w:r>
          </w:p>
        </w:tc>
      </w:tr>
      <w:tr w:rsidR="00E80F73" w:rsidTr="00E80F73">
        <w:tc>
          <w:tcPr>
            <w:tcW w:w="5985" w:type="dxa"/>
            <w:gridSpan w:val="2"/>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$48,000</w:t>
            </w:r>
          </w:p>
        </w:tc>
      </w:tr>
    </w:tbl>
    <w:p w:rsidR="00E80F73" w:rsidRDefault="00E80F73" w:rsidP="00E80F7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5"/>
        <w:gridCol w:w="2941"/>
        <w:gridCol w:w="2942"/>
      </w:tblGrid>
      <w:tr w:rsidR="00E80F73" w:rsidTr="00E80F73">
        <w:tc>
          <w:tcPr>
            <w:tcW w:w="8978" w:type="dxa"/>
            <w:gridSpan w:val="3"/>
            <w:tcBorders>
              <w:top w:val="nil"/>
              <w:left w:val="nil"/>
              <w:bottom w:val="single" w:sz="4" w:space="0" w:color="auto"/>
              <w:right w:val="nil"/>
            </w:tcBorders>
            <w:hideMark/>
          </w:tcPr>
          <w:p w:rsidR="00E80F73" w:rsidRPr="00DA1B74" w:rsidRDefault="00E80F73" w:rsidP="00DA1B74">
            <w:pPr>
              <w:rPr>
                <w:rFonts w:ascii="Arial" w:hAnsi="Arial" w:cs="Times New Roman"/>
                <w:b/>
                <w:sz w:val="24"/>
              </w:rPr>
            </w:pPr>
            <w:bookmarkStart w:id="28" w:name="_Toc341897811"/>
            <w:bookmarkStart w:id="29" w:name="_Toc372885961"/>
            <w:r w:rsidRPr="00DA1B74">
              <w:rPr>
                <w:b/>
              </w:rPr>
              <w:t>Gastos de ventas</w:t>
            </w:r>
            <w:bookmarkEnd w:id="28"/>
            <w:bookmarkEnd w:id="29"/>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Concepto</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Sueldo mensual en pesos</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Sueldo anual en pesos</w:t>
            </w:r>
          </w:p>
        </w:tc>
      </w:tr>
      <w:tr w:rsidR="00E80F73" w:rsidTr="00E80F73">
        <w:tc>
          <w:tcPr>
            <w:tcW w:w="2992"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Publicidad</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$20,000</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$240,000</w:t>
            </w:r>
          </w:p>
        </w:tc>
      </w:tr>
      <w:tr w:rsidR="00E80F73" w:rsidTr="00E80F73">
        <w:tc>
          <w:tcPr>
            <w:tcW w:w="5985" w:type="dxa"/>
            <w:gridSpan w:val="2"/>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2993"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$240,000</w:t>
            </w:r>
          </w:p>
        </w:tc>
      </w:tr>
    </w:tbl>
    <w:p w:rsidR="00E80F73" w:rsidRDefault="00E80F73" w:rsidP="00E80F7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1"/>
        <w:gridCol w:w="4417"/>
      </w:tblGrid>
      <w:tr w:rsidR="00E80F73" w:rsidTr="00E80F73">
        <w:tc>
          <w:tcPr>
            <w:tcW w:w="8978" w:type="dxa"/>
            <w:gridSpan w:val="2"/>
            <w:tcBorders>
              <w:top w:val="nil"/>
              <w:left w:val="nil"/>
              <w:bottom w:val="single" w:sz="4" w:space="0" w:color="auto"/>
              <w:right w:val="nil"/>
            </w:tcBorders>
            <w:hideMark/>
          </w:tcPr>
          <w:p w:rsidR="00E80F73" w:rsidRDefault="00E80F73" w:rsidP="00DA1B74">
            <w:pPr>
              <w:rPr>
                <w:rFonts w:ascii="Arial" w:hAnsi="Arial" w:cs="Times New Roman"/>
                <w:sz w:val="24"/>
              </w:rPr>
            </w:pPr>
            <w:bookmarkStart w:id="30" w:name="_Toc341897812"/>
            <w:bookmarkStart w:id="31" w:name="_Toc372885962"/>
            <w:r>
              <w:t>Costos Totales de producción</w:t>
            </w:r>
            <w:bookmarkEnd w:id="30"/>
            <w:bookmarkEnd w:id="31"/>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Concepto</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Costo</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Materia prima</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$600</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Empaques</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A espera</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Otros materiales</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$55,285.2</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Energía eléctrica</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$1,210.5</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Mano de obra directa</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$1,020,000</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Mano de obra indirecta</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$66,000</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$1,143,095.7</w:t>
            </w:r>
          </w:p>
        </w:tc>
      </w:tr>
    </w:tbl>
    <w:p w:rsidR="00E80F73" w:rsidRDefault="00E80F73" w:rsidP="00E80F73">
      <w:pPr>
        <w:spacing w:after="0"/>
        <w:jc w:val="both"/>
        <w:rPr>
          <w:rFonts w:ascii="Arial" w:hAnsi="Arial" w:cs="Arial"/>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6"/>
        <w:gridCol w:w="4412"/>
      </w:tblGrid>
      <w:tr w:rsidR="00E80F73" w:rsidTr="00E80F73">
        <w:tc>
          <w:tcPr>
            <w:tcW w:w="8978" w:type="dxa"/>
            <w:gridSpan w:val="2"/>
            <w:tcBorders>
              <w:top w:val="nil"/>
              <w:left w:val="nil"/>
              <w:bottom w:val="single" w:sz="4" w:space="0" w:color="auto"/>
              <w:right w:val="nil"/>
            </w:tcBorders>
            <w:hideMark/>
          </w:tcPr>
          <w:p w:rsidR="00E80F73" w:rsidRDefault="00E80F73" w:rsidP="00DA1B74">
            <w:pPr>
              <w:rPr>
                <w:rFonts w:ascii="Arial" w:hAnsi="Arial" w:cs="Times New Roman"/>
                <w:sz w:val="24"/>
              </w:rPr>
            </w:pPr>
            <w:bookmarkStart w:id="32" w:name="_Toc341897813"/>
            <w:bookmarkStart w:id="33" w:name="_Toc372885963"/>
            <w:r>
              <w:lastRenderedPageBreak/>
              <w:t>Costos totales de operación</w:t>
            </w:r>
            <w:bookmarkEnd w:id="32"/>
            <w:bookmarkEnd w:id="33"/>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Concepto</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b/>
                <w:sz w:val="24"/>
              </w:rPr>
            </w:pPr>
            <w:r>
              <w:rPr>
                <w:rFonts w:ascii="Arial" w:hAnsi="Arial" w:cs="Arial"/>
                <w:b/>
                <w:sz w:val="24"/>
              </w:rPr>
              <w:t>Costo</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Costo de producción</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$1,143,095.7</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Costo de administración</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$48,000</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both"/>
              <w:rPr>
                <w:rFonts w:ascii="Arial" w:hAnsi="Arial" w:cs="Arial"/>
                <w:sz w:val="24"/>
              </w:rPr>
            </w:pPr>
            <w:r>
              <w:rPr>
                <w:rFonts w:ascii="Arial" w:hAnsi="Arial" w:cs="Arial"/>
                <w:sz w:val="24"/>
              </w:rPr>
              <w:t>Costo de ventas</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sz w:val="24"/>
              </w:rPr>
            </w:pPr>
            <w:r>
              <w:rPr>
                <w:rFonts w:ascii="Arial" w:hAnsi="Arial" w:cs="Arial"/>
                <w:sz w:val="24"/>
              </w:rPr>
              <w:t>$240,000</w:t>
            </w:r>
          </w:p>
        </w:tc>
      </w:tr>
      <w:tr w:rsidR="00E80F73" w:rsidTr="00E80F73">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Total</w:t>
            </w:r>
          </w:p>
        </w:tc>
        <w:tc>
          <w:tcPr>
            <w:tcW w:w="4489" w:type="dxa"/>
            <w:tcBorders>
              <w:top w:val="single" w:sz="4" w:space="0" w:color="auto"/>
              <w:left w:val="single" w:sz="4" w:space="0" w:color="auto"/>
              <w:bottom w:val="single" w:sz="4" w:space="0" w:color="auto"/>
              <w:right w:val="single" w:sz="4" w:space="0" w:color="auto"/>
            </w:tcBorders>
            <w:hideMark/>
          </w:tcPr>
          <w:p w:rsidR="00E80F73" w:rsidRDefault="00E80F73">
            <w:pPr>
              <w:spacing w:after="0" w:line="240" w:lineRule="auto"/>
              <w:jc w:val="right"/>
              <w:rPr>
                <w:rFonts w:ascii="Arial" w:hAnsi="Arial" w:cs="Arial"/>
                <w:b/>
                <w:sz w:val="24"/>
              </w:rPr>
            </w:pPr>
            <w:r>
              <w:rPr>
                <w:rFonts w:ascii="Arial" w:hAnsi="Arial" w:cs="Arial"/>
                <w:b/>
                <w:sz w:val="24"/>
              </w:rPr>
              <w:t>$1,431,095.7</w:t>
            </w:r>
          </w:p>
        </w:tc>
      </w:tr>
    </w:tbl>
    <w:p w:rsidR="00DA1B74" w:rsidRDefault="00DA1B74" w:rsidP="008A43BA">
      <w:pPr>
        <w:rPr>
          <w:sz w:val="24"/>
          <w:lang w:eastAsia="es-MX"/>
        </w:rPr>
      </w:pPr>
    </w:p>
    <w:p w:rsidR="00DA1B74" w:rsidRDefault="00DA1B74" w:rsidP="008A43BA">
      <w:pPr>
        <w:rPr>
          <w:sz w:val="24"/>
          <w:lang w:eastAsia="es-MX"/>
        </w:rPr>
      </w:pPr>
    </w:p>
    <w:p w:rsidR="00DA1B74" w:rsidRDefault="00DA1B74" w:rsidP="008A43BA">
      <w:pPr>
        <w:rPr>
          <w:sz w:val="24"/>
          <w:lang w:eastAsia="es-MX"/>
        </w:rPr>
      </w:pPr>
    </w:p>
    <w:p w:rsidR="008A43BA" w:rsidRPr="00562C66" w:rsidRDefault="008A43BA" w:rsidP="00DA1B74">
      <w:pPr>
        <w:pStyle w:val="Ttulo3"/>
        <w:rPr>
          <w:lang w:eastAsia="es-MX"/>
        </w:rPr>
      </w:pPr>
      <w:bookmarkStart w:id="34" w:name="_Toc373478020"/>
      <w:r w:rsidRPr="00562C66">
        <w:rPr>
          <w:lang w:eastAsia="es-MX"/>
        </w:rPr>
        <w:t>3.7 Presupuesto Total</w:t>
      </w:r>
      <w:bookmarkEnd w:id="34"/>
      <w:r w:rsidRPr="00562C66">
        <w:rPr>
          <w:lang w:eastAsia="es-MX"/>
        </w:rPr>
        <w:t xml:space="preserve"> </w:t>
      </w:r>
    </w:p>
    <w:p w:rsidR="008A43BA" w:rsidRPr="00562C66" w:rsidRDefault="008A43BA" w:rsidP="008A43BA">
      <w:pPr>
        <w:rPr>
          <w:sz w:val="24"/>
          <w:lang w:eastAsia="es-MX"/>
        </w:rPr>
      </w:pPr>
      <w:r w:rsidRPr="00562C66">
        <w:rPr>
          <w:sz w:val="24"/>
          <w:lang w:eastAsia="es-MX"/>
        </w:rPr>
        <w:t xml:space="preserve"> </w:t>
      </w:r>
    </w:p>
    <w:p w:rsidR="008A43BA" w:rsidRPr="00562C66" w:rsidRDefault="008A43BA" w:rsidP="008A43BA">
      <w:pPr>
        <w:rPr>
          <w:sz w:val="24"/>
          <w:lang w:eastAsia="es-MX"/>
        </w:rPr>
      </w:pPr>
      <w:r w:rsidRPr="00562C66">
        <w:rPr>
          <w:sz w:val="24"/>
          <w:lang w:eastAsia="es-MX"/>
        </w:rPr>
        <w:t xml:space="preserve">Sumando los gastos totales y las utilidades se fija un precio total al cliente de $ </w:t>
      </w:r>
      <w:r w:rsidR="00DA1B74">
        <w:rPr>
          <w:sz w:val="24"/>
          <w:lang w:eastAsia="es-MX"/>
        </w:rPr>
        <w:t xml:space="preserve">1, 431,095 + IVA. </w:t>
      </w:r>
    </w:p>
    <w:p w:rsidR="008A43BA" w:rsidRPr="00562C66" w:rsidRDefault="008A43BA" w:rsidP="008A43BA">
      <w:pPr>
        <w:rPr>
          <w:sz w:val="24"/>
          <w:lang w:eastAsia="es-MX"/>
        </w:rPr>
      </w:pPr>
      <w:r w:rsidRPr="00562C66">
        <w:rPr>
          <w:sz w:val="24"/>
          <w:lang w:eastAsia="es-MX"/>
        </w:rPr>
        <w:t xml:space="preserve">Recalcamos que en este presupuesto </w:t>
      </w:r>
      <w:r w:rsidR="00DA1B74">
        <w:rPr>
          <w:sz w:val="24"/>
          <w:lang w:eastAsia="es-MX"/>
        </w:rPr>
        <w:t>Di-</w:t>
      </w:r>
      <w:proofErr w:type="spellStart"/>
      <w:r w:rsidR="00DA1B74">
        <w:rPr>
          <w:sz w:val="24"/>
          <w:lang w:eastAsia="es-MX"/>
        </w:rPr>
        <w:t>Soft</w:t>
      </w:r>
      <w:proofErr w:type="spellEnd"/>
      <w:r w:rsidR="00DA1B74">
        <w:rPr>
          <w:sz w:val="24"/>
          <w:lang w:eastAsia="es-MX"/>
        </w:rPr>
        <w:t xml:space="preserve"> Technologies &amp; Solutions</w:t>
      </w:r>
      <w:r w:rsidRPr="00562C66">
        <w:rPr>
          <w:sz w:val="24"/>
          <w:lang w:eastAsia="es-MX"/>
        </w:rPr>
        <w:t xml:space="preserve"> es dueña absoluta de todos los derechos del código fuente producido.  </w:t>
      </w:r>
    </w:p>
    <w:p w:rsidR="008A43BA" w:rsidRPr="00562C66" w:rsidRDefault="008A43BA" w:rsidP="008A43BA">
      <w:pPr>
        <w:rPr>
          <w:sz w:val="24"/>
          <w:lang w:eastAsia="es-MX"/>
        </w:rPr>
      </w:pPr>
      <w:r w:rsidRPr="00562C66">
        <w:rPr>
          <w:sz w:val="24"/>
          <w:lang w:eastAsia="es-MX"/>
        </w:rPr>
        <w:t>No se incluye el costo de los equip</w:t>
      </w:r>
      <w:r w:rsidR="00DA1B74">
        <w:rPr>
          <w:sz w:val="24"/>
          <w:lang w:eastAsia="es-MX"/>
        </w:rPr>
        <w:t xml:space="preserve">os que sea necesario adquirir. </w:t>
      </w:r>
    </w:p>
    <w:p w:rsidR="00FF1772" w:rsidRPr="00562C66" w:rsidRDefault="008A43BA" w:rsidP="008A43BA">
      <w:pPr>
        <w:rPr>
          <w:sz w:val="24"/>
          <w:lang w:eastAsia="es-MX"/>
        </w:rPr>
      </w:pPr>
      <w:r w:rsidRPr="00562C66">
        <w:rPr>
          <w:sz w:val="24"/>
          <w:lang w:eastAsia="es-MX"/>
        </w:rPr>
        <w:t>El pago se deberá efectuar en tres partes: un 30% al inicio, una vez firmado el convenio, un 30 % al concluir el análisis y diseño con un primer prototipo y el resto al concluir el proyecto.</w:t>
      </w:r>
    </w:p>
    <w:p w:rsidR="00CA350F" w:rsidRDefault="00CA350F" w:rsidP="000818B1">
      <w:pPr>
        <w:pStyle w:val="Ttulo2"/>
        <w:rPr>
          <w:rFonts w:eastAsia="Times New Roman"/>
          <w:lang w:eastAsia="es-MX"/>
        </w:rPr>
      </w:pPr>
      <w:bookmarkStart w:id="35" w:name="_Toc373478021"/>
      <w:r w:rsidRPr="00CA350F">
        <w:rPr>
          <w:rFonts w:eastAsia="Times New Roman"/>
          <w:lang w:eastAsia="es-MX"/>
        </w:rPr>
        <w:t>Contrato.</w:t>
      </w:r>
      <w:bookmarkEnd w:id="35"/>
    </w:p>
    <w:p w:rsidR="000818B1" w:rsidRPr="00FF1772" w:rsidRDefault="000818B1" w:rsidP="000818B1">
      <w:pPr>
        <w:shd w:val="clear" w:color="auto" w:fill="FFFFFF"/>
        <w:spacing w:after="0" w:line="240" w:lineRule="atLeast"/>
        <w:rPr>
          <w:rFonts w:ascii="Segoe UI Light" w:eastAsia="Times New Roman" w:hAnsi="Segoe UI Light" w:cs="Segoe UI Light"/>
          <w:sz w:val="101"/>
          <w:szCs w:val="101"/>
          <w:lang w:eastAsia="es-MX"/>
        </w:rPr>
      </w:pPr>
      <w:r w:rsidRPr="00FF1772">
        <w:rPr>
          <w:rFonts w:ascii="Segoe UI Light" w:eastAsia="Times New Roman" w:hAnsi="Segoe UI Light" w:cs="Segoe UI Light"/>
          <w:sz w:val="101"/>
          <w:szCs w:val="101"/>
          <w:lang w:eastAsia="es-MX"/>
        </w:rPr>
        <w:t xml:space="preserve">Contrato de Licencia Del Software de </w:t>
      </w:r>
      <w:r w:rsidR="005C5EEF" w:rsidRPr="00FF1772">
        <w:rPr>
          <w:rFonts w:ascii="Segoe UI Light" w:eastAsia="Times New Roman" w:hAnsi="Segoe UI Light" w:cs="Segoe UI Light"/>
          <w:sz w:val="101"/>
          <w:szCs w:val="101"/>
          <w:lang w:eastAsia="es-MX"/>
        </w:rPr>
        <w:t xml:space="preserve">Di – </w:t>
      </w:r>
      <w:proofErr w:type="spellStart"/>
      <w:r w:rsidR="005C5EEF" w:rsidRPr="00FF1772">
        <w:rPr>
          <w:rFonts w:ascii="Segoe UI Light" w:eastAsia="Times New Roman" w:hAnsi="Segoe UI Light" w:cs="Segoe UI Light"/>
          <w:sz w:val="101"/>
          <w:szCs w:val="101"/>
          <w:lang w:eastAsia="es-MX"/>
        </w:rPr>
        <w:lastRenderedPageBreak/>
        <w:t>Soft</w:t>
      </w:r>
      <w:proofErr w:type="spellEnd"/>
      <w:r w:rsidR="005C5EEF" w:rsidRPr="00FF1772">
        <w:rPr>
          <w:rFonts w:ascii="Segoe UI Light" w:eastAsia="Times New Roman" w:hAnsi="Segoe UI Light" w:cs="Segoe UI Light"/>
          <w:sz w:val="101"/>
          <w:szCs w:val="101"/>
          <w:lang w:eastAsia="es-MX"/>
        </w:rPr>
        <w:t xml:space="preserve"> Tec</w:t>
      </w:r>
      <w:r w:rsidR="00DA1B74">
        <w:rPr>
          <w:rFonts w:ascii="Segoe UI Light" w:eastAsia="Times New Roman" w:hAnsi="Segoe UI Light" w:cs="Segoe UI Light"/>
          <w:sz w:val="101"/>
          <w:szCs w:val="101"/>
          <w:lang w:eastAsia="es-MX"/>
        </w:rPr>
        <w:t>h</w:t>
      </w:r>
      <w:r w:rsidR="005C5EEF" w:rsidRPr="00FF1772">
        <w:rPr>
          <w:rFonts w:ascii="Segoe UI Light" w:eastAsia="Times New Roman" w:hAnsi="Segoe UI Light" w:cs="Segoe UI Light"/>
          <w:sz w:val="101"/>
          <w:szCs w:val="101"/>
          <w:lang w:eastAsia="es-MX"/>
        </w:rPr>
        <w:t>nologies</w:t>
      </w:r>
      <w:r w:rsidR="00DA1B74">
        <w:rPr>
          <w:rFonts w:ascii="Segoe UI Light" w:eastAsia="Times New Roman" w:hAnsi="Segoe UI Light" w:cs="Segoe UI Light"/>
          <w:sz w:val="101"/>
          <w:szCs w:val="101"/>
          <w:lang w:eastAsia="es-MX"/>
        </w:rPr>
        <w:t xml:space="preserve"> &amp; Solutions</w:t>
      </w:r>
    </w:p>
    <w:p w:rsidR="000818B1" w:rsidRPr="00FF1772" w:rsidRDefault="000818B1" w:rsidP="000818B1">
      <w:pPr>
        <w:shd w:val="clear" w:color="auto" w:fill="FFFFFF"/>
        <w:spacing w:line="336" w:lineRule="atLeast"/>
        <w:rPr>
          <w:rFonts w:ascii="Segoe UI" w:eastAsia="Times New Roman" w:hAnsi="Segoe UI" w:cs="Segoe UI"/>
          <w:b/>
          <w:bCs/>
          <w:sz w:val="21"/>
          <w:szCs w:val="21"/>
          <w:lang w:eastAsia="es-MX"/>
        </w:rPr>
      </w:pPr>
      <w:r w:rsidRPr="00FF1772">
        <w:rPr>
          <w:rFonts w:ascii="Segoe UI" w:eastAsia="Times New Roman" w:hAnsi="Segoe UI" w:cs="Segoe UI"/>
          <w:b/>
          <w:bCs/>
          <w:sz w:val="21"/>
          <w:szCs w:val="21"/>
          <w:lang w:eastAsia="es-MX"/>
        </w:rPr>
        <w:t xml:space="preserve">SOFTWARE DE APLICACIÓN DE ESCRITORIO DE </w:t>
      </w:r>
      <w:r w:rsidR="00E97E5F" w:rsidRPr="00FF1772">
        <w:rPr>
          <w:rFonts w:ascii="Segoe UI" w:eastAsia="Times New Roman" w:hAnsi="Segoe UI" w:cs="Segoe UI"/>
          <w:b/>
          <w:bCs/>
          <w:sz w:val="21"/>
          <w:szCs w:val="21"/>
          <w:lang w:eastAsia="es-MX"/>
        </w:rPr>
        <w:t>DI-BUS 1.0</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Para determinar cuál de los dos conjuntos separados de términos de licencia a continuación se aplica a usted, consulte la designación de licencia que se encuentra impresa en la clave del producto o que podría ver en su Certificado de Autenticidad (</w:t>
      </w:r>
      <w:proofErr w:type="spellStart"/>
      <w:r w:rsidRPr="00FF1772">
        <w:rPr>
          <w:rFonts w:ascii="Segoe UI" w:eastAsia="Times New Roman" w:hAnsi="Segoe UI" w:cs="Segoe UI"/>
          <w:sz w:val="21"/>
          <w:szCs w:val="21"/>
          <w:lang w:eastAsia="es-MX"/>
        </w:rPr>
        <w:t>Certificate</w:t>
      </w:r>
      <w:proofErr w:type="spellEnd"/>
      <w:r w:rsidRPr="00FF1772">
        <w:rPr>
          <w:rFonts w:ascii="Segoe UI" w:eastAsia="Times New Roman" w:hAnsi="Segoe UI" w:cs="Segoe UI"/>
          <w:sz w:val="21"/>
          <w:szCs w:val="21"/>
          <w:lang w:eastAsia="es-MX"/>
        </w:rPr>
        <w:t xml:space="preserve"> of </w:t>
      </w:r>
      <w:proofErr w:type="spellStart"/>
      <w:r w:rsidRPr="00FF1772">
        <w:rPr>
          <w:rFonts w:ascii="Segoe UI" w:eastAsia="Times New Roman" w:hAnsi="Segoe UI" w:cs="Segoe UI"/>
          <w:sz w:val="21"/>
          <w:szCs w:val="21"/>
          <w:lang w:eastAsia="es-MX"/>
        </w:rPr>
        <w:t>Authenticity</w:t>
      </w:r>
      <w:proofErr w:type="spellEnd"/>
      <w:r w:rsidRPr="00FF1772">
        <w:rPr>
          <w:rFonts w:ascii="Segoe UI" w:eastAsia="Times New Roman" w:hAnsi="Segoe UI" w:cs="Segoe UI"/>
          <w:sz w:val="21"/>
          <w:szCs w:val="21"/>
          <w:lang w:eastAsia="es-MX"/>
        </w:rPr>
        <w:t xml:space="preserve">) o en la página de descargas si obtuve el software en línea. Si su designación es “FPP”, “Comercial” o “PIPC”, entonces se aplican a usted los Términos de Licencia comercial de más abajo. Si es OEM, entonces se aplican a usted los Términos de Licencia OEM de más abajo. </w:t>
      </w:r>
    </w:p>
    <w:p w:rsidR="000818B1" w:rsidRPr="00FF1772" w:rsidRDefault="000818B1" w:rsidP="000818B1">
      <w:pPr>
        <w:shd w:val="clear" w:color="auto" w:fill="FFFFFF"/>
        <w:spacing w:line="336" w:lineRule="atLeast"/>
        <w:rPr>
          <w:rFonts w:ascii="Segoe UI" w:eastAsia="Times New Roman" w:hAnsi="Segoe UI" w:cs="Segoe UI"/>
          <w:b/>
          <w:bCs/>
          <w:sz w:val="21"/>
          <w:szCs w:val="21"/>
          <w:u w:val="single"/>
          <w:lang w:eastAsia="es-MX"/>
        </w:rPr>
      </w:pPr>
      <w:r w:rsidRPr="00FF1772">
        <w:rPr>
          <w:rFonts w:ascii="Segoe UI" w:eastAsia="Times New Roman" w:hAnsi="Segoe UI" w:cs="Segoe UI"/>
          <w:b/>
          <w:bCs/>
          <w:sz w:val="21"/>
          <w:szCs w:val="21"/>
          <w:u w:val="single"/>
          <w:lang w:eastAsia="es-MX"/>
        </w:rPr>
        <w:t>TÉRMINOS DE LICENCIA COMERCIAL</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 xml:space="preserve">Gracias por elegir </w:t>
      </w:r>
      <w:r w:rsidR="00E97E5F" w:rsidRPr="00FF1772">
        <w:rPr>
          <w:rFonts w:ascii="Segoe UI" w:eastAsia="Times New Roman" w:hAnsi="Segoe UI" w:cs="Segoe UI"/>
          <w:sz w:val="21"/>
          <w:szCs w:val="21"/>
          <w:lang w:eastAsia="es-MX"/>
        </w:rPr>
        <w:t>Di-Bus 1.0</w:t>
      </w:r>
      <w:r w:rsidRPr="00FF1772">
        <w:rPr>
          <w:rFonts w:ascii="Segoe UI" w:eastAsia="Times New Roman" w:hAnsi="Segoe UI" w:cs="Segoe UI"/>
          <w:sz w:val="21"/>
          <w:szCs w:val="21"/>
          <w:lang w:eastAsia="es-MX"/>
        </w:rPr>
        <w:t xml:space="preserve">. Este es un contrato de licencia entre usted y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(o, según donde resida, una de sus filiales) que describe sus derechos a utilizar el software de </w:t>
      </w:r>
      <w:r w:rsidR="00E97E5F" w:rsidRPr="00FF1772">
        <w:rPr>
          <w:rFonts w:ascii="Segoe UI" w:eastAsia="Times New Roman" w:hAnsi="Segoe UI" w:cs="Segoe UI"/>
          <w:sz w:val="21"/>
          <w:szCs w:val="21"/>
          <w:lang w:eastAsia="es-MX"/>
        </w:rPr>
        <w:t>Di-Bus 1.0</w:t>
      </w:r>
      <w:r w:rsidRPr="00FF1772">
        <w:rPr>
          <w:rFonts w:ascii="Segoe UI" w:eastAsia="Times New Roman" w:hAnsi="Segoe UI" w:cs="Segoe UI"/>
          <w:sz w:val="21"/>
          <w:szCs w:val="21"/>
          <w:lang w:eastAsia="es-MX"/>
        </w:rPr>
        <w:t>. Para su facilidad, hemos organizado el contrato en dos partes. La primera incluye los términos introductorios; la segunda incluye los Términos Adicionales y la Garantía Limitada que contienen gran detalle. Revise el contrato completo, incluyendo cualquier término relacionado, pues todos los términos son importantes y su conjunto crea el contrato que está suscribiendo. Puede revisar los términos vinculados al pegar el vínculo de reenvío en la ventana del explorador. </w:t>
      </w:r>
      <w:r w:rsidRPr="00FF1772">
        <w:rPr>
          <w:rFonts w:ascii="Segoe UI" w:eastAsia="Times New Roman" w:hAnsi="Segoe UI" w:cs="Segoe UI"/>
          <w:b/>
          <w:bCs/>
          <w:sz w:val="21"/>
          <w:szCs w:val="21"/>
          <w:lang w:eastAsia="es-MX"/>
        </w:rPr>
        <w:t xml:space="preserve">LOS TÉRMINOS ADICIONALES CONTIENEN UNA CLÁUSULA DE ARBITRAJE VINCULANTE Y UNA CLÁUSULA EN LA QUE SE RENUNCIA A LA ACCIÓN DE GRUPO. SI VIVE EN ESTADOS UNIDOS, ESTO AFECTA SUS DERECHOS A SOLUCIONAR UN CONFLICTO CON </w:t>
      </w:r>
      <w:r w:rsidR="00E97E5F" w:rsidRPr="00FF1772">
        <w:rPr>
          <w:rFonts w:ascii="Segoe UI" w:eastAsia="Times New Roman" w:hAnsi="Segoe UI" w:cs="Segoe UI"/>
          <w:b/>
          <w:sz w:val="21"/>
          <w:szCs w:val="21"/>
          <w:lang w:eastAsia="es-MX"/>
        </w:rPr>
        <w:t>DI-SOFT TECHNOLOGIES &amp; SOLUTIONS</w:t>
      </w:r>
      <w:r w:rsidRPr="00FF1772">
        <w:rPr>
          <w:rFonts w:ascii="Segoe UI" w:eastAsia="Times New Roman" w:hAnsi="Segoe UI" w:cs="Segoe UI"/>
          <w:b/>
          <w:bCs/>
          <w:sz w:val="21"/>
          <w:szCs w:val="21"/>
          <w:lang w:eastAsia="es-MX"/>
        </w:rPr>
        <w:t>, POR LO QUE DEBERÍA LEERLO CUIDADOSAMENTE.</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AL SUSCRIBIR ESTE CONTRATO O UTILIZAR EL SOFTWARE, USTED ACEPTA ESTOS TÉRMINOS Y CONSIENTE LA TRANSMISIÓN DE DETERMINADA INFORMACIÓN DURANTE EL PROCESO DE ACTIVACIÓN Y PARA LAS CARACTERÍSTICAS DEL SOFTWARE BASADAS EN INTERNET. SI NO ACEPTA Y CUMPLE CON ESTOS TÉRMINOS, NO PODRÁ UTILIZAR EL SOFTWARE NI SUS CARACTERÍSTICAS.</w:t>
      </w:r>
      <w:r w:rsidRPr="00FF1772">
        <w:rPr>
          <w:rFonts w:ascii="Segoe UI" w:eastAsia="Times New Roman" w:hAnsi="Segoe UI" w:cs="Segoe UI"/>
          <w:sz w:val="21"/>
          <w:szCs w:val="21"/>
          <w:lang w:eastAsia="es-MX"/>
        </w:rPr>
        <w:t> En ese caso, devuélvalo al distribuidor o al lugar donde adquirió la licencia de software, para solicitar un reembolso o crédito.</w:t>
      </w:r>
    </w:p>
    <w:p w:rsidR="000818B1" w:rsidRPr="00FF1772" w:rsidRDefault="000818B1" w:rsidP="00E97E5F">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lastRenderedPageBreak/>
        <w:t>¿Cómo puedo utilizar el software?</w:t>
      </w:r>
      <w:r w:rsidRPr="00FF1772">
        <w:rPr>
          <w:rFonts w:ascii="Segoe UI" w:eastAsia="Times New Roman" w:hAnsi="Segoe UI" w:cs="Segoe UI"/>
          <w:sz w:val="21"/>
          <w:szCs w:val="21"/>
          <w:lang w:eastAsia="es-MX"/>
        </w:rPr>
        <w:t xml:space="preserve"> No vendemos nuestro software o una copia de él, solo lo licenciamos. Conforme a nuestra licencia, le concedemos el derecho a instalar el software y ejecutar dicha copia en un equipo (el equipo licenciado), para que sea utilizado por una persona a la vez, pero solo si cumple con los términos de este contrato. La licencia de nuestro software se asigna permanentemente al equipo licenciado. Consulte las licencias y los Términos Adicionales para las licencias y condiciones específicas para determinados países, Versiones con Derechos Limitados y Ediciones Especiales del software. Los componentes del software se licencian como una única unidad. No podrá separar o </w:t>
      </w:r>
      <w:proofErr w:type="spellStart"/>
      <w:r w:rsidRPr="00FF1772">
        <w:rPr>
          <w:rFonts w:ascii="Segoe UI" w:eastAsia="Times New Roman" w:hAnsi="Segoe UI" w:cs="Segoe UI"/>
          <w:sz w:val="21"/>
          <w:szCs w:val="21"/>
          <w:lang w:eastAsia="es-MX"/>
        </w:rPr>
        <w:t>virtualizar</w:t>
      </w:r>
      <w:proofErr w:type="spellEnd"/>
      <w:r w:rsidRPr="00FF1772">
        <w:rPr>
          <w:rFonts w:ascii="Segoe UI" w:eastAsia="Times New Roman" w:hAnsi="Segoe UI" w:cs="Segoe UI"/>
          <w:sz w:val="21"/>
          <w:szCs w:val="21"/>
          <w:lang w:eastAsia="es-MX"/>
        </w:rPr>
        <w:t xml:space="preserve"> los componentes ni instalarlos en diferentes equipos. El software puede incluir más de una versión, como 32 bits y 64 bits y usted solo puede instalar y utilizar una versión a la vez. Salvo según el uso permitido descrito en “Acceso remoto” más abajo, esta licencia es para uso directo del software solo a través de los mecanismos de entrada del equipo licenciado, como un teclado, mouse o pantalla táctil. No lo autoriza a instalar el software en un servidor o para su uso en o a través de otros equipos o dispositivos conectados al servidor en una red interna o externa. El software tampoco tiene licencia para </w:t>
      </w:r>
      <w:proofErr w:type="spellStart"/>
      <w:r w:rsidRPr="00FF1772">
        <w:rPr>
          <w:rFonts w:ascii="Segoe UI" w:eastAsia="Times New Roman" w:hAnsi="Segoe UI" w:cs="Segoe UI"/>
          <w:sz w:val="21"/>
          <w:szCs w:val="21"/>
          <w:lang w:eastAsia="es-MX"/>
        </w:rPr>
        <w:t>hosting</w:t>
      </w:r>
      <w:proofErr w:type="spellEnd"/>
      <w:r w:rsidRPr="00FF1772">
        <w:rPr>
          <w:rFonts w:ascii="Segoe UI" w:eastAsia="Times New Roman" w:hAnsi="Segoe UI" w:cs="Segoe UI"/>
          <w:sz w:val="21"/>
          <w:szCs w:val="21"/>
          <w:lang w:eastAsia="es-MX"/>
        </w:rPr>
        <w:t xml:space="preserve"> comercial. Para obtener más información sobre escenarios de usuarios múltiples y virtualización, consulte los Términos Adicionales.</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¿Puedo transmitir el software a otro equipo o usuario?</w:t>
      </w:r>
      <w:r w:rsidRPr="00FF1772">
        <w:rPr>
          <w:rFonts w:ascii="Segoe UI" w:eastAsia="Times New Roman" w:hAnsi="Segoe UI" w:cs="Segoe UI"/>
          <w:sz w:val="21"/>
          <w:szCs w:val="21"/>
          <w:lang w:eastAsia="es-MX"/>
        </w:rPr>
        <w:t> Usted no puede transmitir el software a otro equipo o usuario. Sólo podrá transmitir el software directamente a un tercero tal como está instalado en el equipo licenciado, con la etiqueta de Certificado de Autenticidad y este contrato. Antes de realizar la transmisión, la parte debe aceptar que este contrato se aplica a la transmisión y uso del software. Usted no puede conservar ninguna copia.</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¿A qué aplica este contrato?</w:t>
      </w:r>
      <w:r w:rsidRPr="00FF1772">
        <w:rPr>
          <w:rFonts w:ascii="Segoe UI" w:eastAsia="Times New Roman" w:hAnsi="Segoe UI" w:cs="Segoe UI"/>
          <w:sz w:val="21"/>
          <w:szCs w:val="21"/>
          <w:lang w:eastAsia="es-MX"/>
        </w:rPr>
        <w:t> Este contrato se aplica al software, al soporte físico en el cual recibió el software y también a cualquier actualización, complemento y servic</w:t>
      </w:r>
      <w:r w:rsidR="00E97E5F" w:rsidRPr="00FF1772">
        <w:rPr>
          <w:rFonts w:ascii="Segoe UI" w:eastAsia="Times New Roman" w:hAnsi="Segoe UI" w:cs="Segoe UI"/>
          <w:sz w:val="21"/>
          <w:szCs w:val="21"/>
          <w:lang w:eastAsia="es-MX"/>
        </w:rPr>
        <w:t>io para el software de 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a menos que otros términos los acompañen.</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¿Hay algo que no se me permite hacer con el software?</w:t>
      </w:r>
      <w:r w:rsidRPr="00FF1772">
        <w:rPr>
          <w:rFonts w:ascii="Segoe UI" w:eastAsia="Times New Roman" w:hAnsi="Segoe UI" w:cs="Segoe UI"/>
          <w:sz w:val="21"/>
          <w:szCs w:val="21"/>
          <w:lang w:eastAsia="es-MX"/>
        </w:rPr>
        <w:t xml:space="preserve"> Sí. Debido a que el software es licenciado y no vendido,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se reserva todos los derechos (tales como derechos bajo leyes de propiedad intelectual e industrial) no concedidas expresamente en este contrato. Específicamente, esta licencia no le concede ningún derecho y usted no puede: utilizar o </w:t>
      </w:r>
      <w:proofErr w:type="spellStart"/>
      <w:r w:rsidRPr="00FF1772">
        <w:rPr>
          <w:rFonts w:ascii="Segoe UI" w:eastAsia="Times New Roman" w:hAnsi="Segoe UI" w:cs="Segoe UI"/>
          <w:sz w:val="21"/>
          <w:szCs w:val="21"/>
          <w:lang w:eastAsia="es-MX"/>
        </w:rPr>
        <w:t>virtualizar</w:t>
      </w:r>
      <w:proofErr w:type="spellEnd"/>
      <w:r w:rsidRPr="00FF1772">
        <w:rPr>
          <w:rFonts w:ascii="Segoe UI" w:eastAsia="Times New Roman" w:hAnsi="Segoe UI" w:cs="Segoe UI"/>
          <w:sz w:val="21"/>
          <w:szCs w:val="21"/>
          <w:lang w:eastAsia="es-MX"/>
        </w:rPr>
        <w:t xml:space="preserve"> las características del software por separado, publicar, copiar (excepto la copia de seguridad permitida), alquilar, arrendar o dar el software en préstamo; transmitir el software (salvo en la forma permitida en este contrato), intentar eludir las medidas de protección técnicas del software, utilizar técnicas de ingeniería inversa, descompilar o desensamblar el software, excepto si las leyes donde usted reside lo permiten, incluso si nuestro contrato no lo hace. En ese caso, puede hacer solo lo que las leyes le permiten. Cuando utilice las características basadas en Internet, no podrá utilizar aquellas funciones de forma tal </w:t>
      </w:r>
      <w:r w:rsidRPr="00FF1772">
        <w:rPr>
          <w:rFonts w:ascii="Segoe UI" w:eastAsia="Times New Roman" w:hAnsi="Segoe UI" w:cs="Segoe UI"/>
          <w:sz w:val="21"/>
          <w:szCs w:val="21"/>
          <w:lang w:eastAsia="es-MX"/>
        </w:rPr>
        <w:lastRenderedPageBreak/>
        <w:t>que pueda interferir con el uso que otras personas hagan de ellas, o tratar de acceder a algún servicio, datos, cuenta o red, de manera no autorizada.</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¿Qué ocurre con la actualización o conversión del software?</w:t>
      </w:r>
      <w:r w:rsidRPr="00FF1772">
        <w:rPr>
          <w:rFonts w:ascii="Segoe UI" w:eastAsia="Times New Roman" w:hAnsi="Segoe UI" w:cs="Segoe UI"/>
          <w:sz w:val="21"/>
          <w:szCs w:val="21"/>
          <w:lang w:eastAsia="es-MX"/>
        </w:rPr>
        <w:t> Si desea instalar el software objeto de este contrato como una actualización o conversión del software existente, entonces la actualización o conversión sustituye al software original que actualizará o desde el que convertirá. Después de la actualización, no retendrá ningún derecho sobre el software original, y no podrá continuar utilizándolo o transmitiéndolo de ninguna forma. Este contrato rige sus derechos para utilizar el software de actualización y sustituye el contrato del software que ha actualizado.</w:t>
      </w:r>
    </w:p>
    <w:p w:rsidR="000818B1" w:rsidRPr="00FF1772" w:rsidRDefault="000818B1" w:rsidP="000818B1">
      <w:pPr>
        <w:shd w:val="clear" w:color="auto" w:fill="FFFFFF"/>
        <w:spacing w:after="0" w:line="336" w:lineRule="atLeast"/>
        <w:rPr>
          <w:rFonts w:ascii="Segoe UI" w:eastAsia="Times New Roman" w:hAnsi="Segoe UI" w:cs="Segoe UI"/>
          <w:b/>
          <w:bCs/>
          <w:sz w:val="21"/>
          <w:szCs w:val="21"/>
          <w:u w:val="single"/>
          <w:lang w:eastAsia="es-MX"/>
        </w:rPr>
      </w:pPr>
      <w:r w:rsidRPr="00FF1772">
        <w:rPr>
          <w:rFonts w:ascii="Segoe UI" w:eastAsia="Times New Roman" w:hAnsi="Segoe UI" w:cs="Segoe UI"/>
          <w:b/>
          <w:bCs/>
          <w:sz w:val="21"/>
          <w:szCs w:val="21"/>
          <w:u w:val="single"/>
          <w:lang w:eastAsia="es-MX"/>
        </w:rPr>
        <w:t>TÉRMINOS ADICIONALES</w:t>
      </w:r>
    </w:p>
    <w:p w:rsidR="000818B1" w:rsidRPr="00FF1772" w:rsidRDefault="000818B1" w:rsidP="000818B1">
      <w:pPr>
        <w:numPr>
          <w:ilvl w:val="0"/>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DERECHOS DE LICENCIA Y ESCENARIOS DE VARIOS USUARIOS</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Equipo.</w:t>
      </w:r>
      <w:r w:rsidRPr="00FF1772">
        <w:rPr>
          <w:rFonts w:ascii="Segoe UI" w:eastAsia="Times New Roman" w:hAnsi="Segoe UI" w:cs="Segoe UI"/>
          <w:sz w:val="21"/>
          <w:szCs w:val="21"/>
          <w:lang w:eastAsia="es-MX"/>
        </w:rPr>
        <w:t> En este contrato, “equipo” es un sistema de hardware (físico o virtual) con un dispositivo de almacenamiento capaz de ejecutar el software. Una partición o división de hardware se considera un equipo.</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Varias conexiones o conexiones agrupadas.</w:t>
      </w:r>
      <w:r w:rsidRPr="00FF1772">
        <w:rPr>
          <w:rFonts w:ascii="Segoe UI" w:eastAsia="Times New Roman" w:hAnsi="Segoe UI" w:cs="Segoe UI"/>
          <w:sz w:val="21"/>
          <w:szCs w:val="21"/>
          <w:lang w:eastAsia="es-MX"/>
        </w:rPr>
        <w:t> Usted no puede utilizar hardware ni software en conexiones múltiples o en grupo ni de otro modo permitir que varios usuarios o varios equipos o dispositivos accedan o utilicen el software de forma indirecta a través del equipo licenciado.</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 xml:space="preserve">Uso en un entorno </w:t>
      </w:r>
      <w:proofErr w:type="spellStart"/>
      <w:r w:rsidRPr="00FF1772">
        <w:rPr>
          <w:rFonts w:ascii="Segoe UI" w:eastAsia="Times New Roman" w:hAnsi="Segoe UI" w:cs="Segoe UI"/>
          <w:sz w:val="21"/>
          <w:szCs w:val="21"/>
          <w:u w:val="single"/>
          <w:lang w:eastAsia="es-MX"/>
        </w:rPr>
        <w:t>virtualizado</w:t>
      </w:r>
      <w:proofErr w:type="spellEnd"/>
      <w:r w:rsidRPr="00FF1772">
        <w:rPr>
          <w:rFonts w:ascii="Segoe UI" w:eastAsia="Times New Roman" w:hAnsi="Segoe UI" w:cs="Segoe UI"/>
          <w:sz w:val="21"/>
          <w:szCs w:val="21"/>
          <w:u w:val="single"/>
          <w:lang w:eastAsia="es-MX"/>
        </w:rPr>
        <w:t>.</w:t>
      </w:r>
      <w:r w:rsidRPr="00FF1772">
        <w:rPr>
          <w:rFonts w:ascii="Segoe UI" w:eastAsia="Times New Roman" w:hAnsi="Segoe UI" w:cs="Segoe UI"/>
          <w:sz w:val="21"/>
          <w:szCs w:val="21"/>
          <w:lang w:eastAsia="es-MX"/>
        </w:rPr>
        <w:t xml:space="preserve"> Si utiliza software de virtualización, lo que incluye </w:t>
      </w:r>
      <w:proofErr w:type="spellStart"/>
      <w:r w:rsidRPr="00FF1772">
        <w:rPr>
          <w:rFonts w:ascii="Segoe UI" w:eastAsia="Times New Roman" w:hAnsi="Segoe UI" w:cs="Segoe UI"/>
          <w:sz w:val="21"/>
          <w:szCs w:val="21"/>
          <w:lang w:eastAsia="es-MX"/>
        </w:rPr>
        <w:t>Hyper</w:t>
      </w:r>
      <w:proofErr w:type="spellEnd"/>
      <w:r w:rsidRPr="00FF1772">
        <w:rPr>
          <w:rFonts w:ascii="Segoe UI" w:eastAsia="Times New Roman" w:hAnsi="Segoe UI" w:cs="Segoe UI"/>
          <w:sz w:val="21"/>
          <w:szCs w:val="21"/>
          <w:lang w:eastAsia="es-MX"/>
        </w:rPr>
        <w:t xml:space="preserve">-v de cliente, para crear uno más equipos virtuales en un solo sistema de hardware informático, cada equipo virtual y el equipo físico se consideran un equipo independiente a los efectos de este contrato. Esta licencia lo autoriza a instalar solo una copia del software para su uso en un equipo, ya sea que ese equipo es físico o virtual. Si desea utilizar el software en más de un equipo, debe obtener copias separadas del software y una licencia separada para cada copia. El contenido protegido por la tecnología de administración de derechos digitales u otra tecnología de cifrado de unidades de disco de volumen completo puede ser menos seguro en un entorno </w:t>
      </w:r>
      <w:proofErr w:type="spellStart"/>
      <w:r w:rsidRPr="00FF1772">
        <w:rPr>
          <w:rFonts w:ascii="Segoe UI" w:eastAsia="Times New Roman" w:hAnsi="Segoe UI" w:cs="Segoe UI"/>
          <w:sz w:val="21"/>
          <w:szCs w:val="21"/>
          <w:lang w:eastAsia="es-MX"/>
        </w:rPr>
        <w:t>virtualizado</w:t>
      </w:r>
      <w:proofErr w:type="spellEnd"/>
      <w:r w:rsidRPr="00FF1772">
        <w:rPr>
          <w:rFonts w:ascii="Segoe UI" w:eastAsia="Times New Roman" w:hAnsi="Segoe UI" w:cs="Segoe UI"/>
          <w:sz w:val="21"/>
          <w:szCs w:val="21"/>
          <w:lang w:eastAsia="es-MX"/>
        </w:rPr>
        <w:t>.</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Acceso remoto.</w:t>
      </w:r>
      <w:r w:rsidRPr="00FF1772">
        <w:rPr>
          <w:rFonts w:ascii="Segoe UI" w:eastAsia="Times New Roman" w:hAnsi="Segoe UI" w:cs="Segoe UI"/>
          <w:sz w:val="21"/>
          <w:szCs w:val="21"/>
          <w:lang w:eastAsia="es-MX"/>
        </w:rPr>
        <w:t xml:space="preserve"> El usuario que utiliza principalmente el equipo licenciado es el “usuario principal”. El usuario principal puede acceder o utilizar el software instalado en el equipo licenciado o el dispositivo licenciado de forma remota desde cualquier otro equipo o dispositivo, siempre que otro usuario no esté utilizando simultáneamente de forma remota el software instalado en el equipo </w:t>
      </w:r>
      <w:r w:rsidRPr="00FF1772">
        <w:rPr>
          <w:rFonts w:ascii="Segoe UI" w:eastAsia="Times New Roman" w:hAnsi="Segoe UI" w:cs="Segoe UI"/>
          <w:sz w:val="21"/>
          <w:szCs w:val="21"/>
          <w:lang w:eastAsia="es-MX"/>
        </w:rPr>
        <w:lastRenderedPageBreak/>
        <w:t>licenciado o el dispositivo licenciado. Como excepción, puede permitir que otras personas accedan al software simultáneamente solo para proporcionarle soporte técnico.</w:t>
      </w:r>
    </w:p>
    <w:p w:rsidR="000818B1" w:rsidRPr="00FF1772" w:rsidRDefault="000818B1" w:rsidP="000818B1">
      <w:pPr>
        <w:numPr>
          <w:ilvl w:val="0"/>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ARBITRAJE VINCULANTE Y RENUNCIA DE ACCIÓN DE GRUPO</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Aplicación.</w:t>
      </w:r>
      <w:r w:rsidRPr="00FF1772">
        <w:rPr>
          <w:rFonts w:ascii="Segoe UI" w:eastAsia="Times New Roman" w:hAnsi="Segoe UI" w:cs="Segoe UI"/>
          <w:sz w:val="21"/>
          <w:szCs w:val="21"/>
          <w:lang w:eastAsia="es-MX"/>
        </w:rPr>
        <w:t> Esta Sección B se aplica a cualquier conflicto, </w:t>
      </w:r>
      <w:r w:rsidRPr="00FF1772">
        <w:rPr>
          <w:rFonts w:ascii="Segoe UI" w:eastAsia="Times New Roman" w:hAnsi="Segoe UI" w:cs="Segoe UI"/>
          <w:b/>
          <w:bCs/>
          <w:sz w:val="21"/>
          <w:szCs w:val="21"/>
          <w:lang w:eastAsia="es-MX"/>
        </w:rPr>
        <w:t xml:space="preserve">EXCEPTO QUE NO INCLUYE UN CONFLICTO RELACIONADO CON EL CUMPLIMIENTO O LA VALIDEZ DE LOS DERECHOS DE PROPIEDAD INTELECTUAL E INDUSTRIAL SUYOS, DE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b/>
          <w:bCs/>
          <w:sz w:val="21"/>
          <w:szCs w:val="21"/>
          <w:lang w:eastAsia="es-MX"/>
        </w:rPr>
        <w:t>, NI DE NINGUNO DE NUESTROS LICENCIANTES.</w:t>
      </w:r>
      <w:r w:rsidRPr="00FF1772">
        <w:rPr>
          <w:rFonts w:ascii="Segoe UI" w:eastAsia="Times New Roman" w:hAnsi="Segoe UI" w:cs="Segoe UI"/>
          <w:sz w:val="21"/>
          <w:szCs w:val="21"/>
          <w:lang w:eastAsia="es-MX"/>
        </w:rPr>
        <w:t xml:space="preserve"> Conflicto es cualquier conflicto, acción o controversia entre usted y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 </w:t>
      </w:r>
      <w:r w:rsidRPr="00FF1772">
        <w:rPr>
          <w:rFonts w:ascii="Segoe UI" w:eastAsia="Times New Roman" w:hAnsi="Segoe UI" w:cs="Segoe UI"/>
          <w:sz w:val="21"/>
          <w:szCs w:val="21"/>
          <w:lang w:eastAsia="es-MX"/>
        </w:rPr>
        <w:t>con relación al software (incluido su precio) o este contrato, ya sea sobre una base contractual, de garantía, de responsabilidad extracontractual, estatutaria, reglamentaria, de ordenanza o cualquier otra base legal o equitativa. “Conflicto” tendrá el significado más amplio posible permitido por la ley.</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Notificación de Conflicto.</w:t>
      </w:r>
      <w:r w:rsidRPr="00FF1772">
        <w:rPr>
          <w:rFonts w:ascii="Segoe UI" w:eastAsia="Times New Roman" w:hAnsi="Segoe UI" w:cs="Segoe UI"/>
          <w:sz w:val="21"/>
          <w:szCs w:val="21"/>
          <w:lang w:eastAsia="es-MX"/>
        </w:rPr>
        <w:t xml:space="preserve"> En caso de que surja un conflicto, la parte reclamante (usted o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deberá enviar a la otra una Notificación de Conflicto, esto es un escrito con el nombre, dirección e información de contacto de la parte reclamante, una descripción de los hechos que dieron origen al conflicto y la pretensión solicitada. Debe enviar toda Notificación de Conflicto por correo postal de EE.UU. a </w:t>
      </w:r>
      <w:r w:rsidR="00E97E5F" w:rsidRPr="00FF1772">
        <w:rPr>
          <w:rFonts w:ascii="Segoe UI" w:eastAsia="Times New Roman" w:hAnsi="Segoe UI" w:cs="Segoe UI"/>
          <w:b/>
          <w:sz w:val="21"/>
          <w:szCs w:val="21"/>
          <w:lang w:eastAsia="es-MX"/>
        </w:rPr>
        <w:t>Di-</w:t>
      </w:r>
      <w:proofErr w:type="spellStart"/>
      <w:r w:rsidR="00E97E5F" w:rsidRPr="00FF1772">
        <w:rPr>
          <w:rFonts w:ascii="Segoe UI" w:eastAsia="Times New Roman" w:hAnsi="Segoe UI" w:cs="Segoe UI"/>
          <w:b/>
          <w:sz w:val="21"/>
          <w:szCs w:val="21"/>
          <w:lang w:eastAsia="es-MX"/>
        </w:rPr>
        <w:t>Soft</w:t>
      </w:r>
      <w:proofErr w:type="spellEnd"/>
      <w:r w:rsidR="00E97E5F" w:rsidRPr="00FF1772">
        <w:rPr>
          <w:rFonts w:ascii="Segoe UI" w:eastAsia="Times New Roman" w:hAnsi="Segoe UI" w:cs="Segoe UI"/>
          <w:b/>
          <w:sz w:val="21"/>
          <w:szCs w:val="21"/>
          <w:lang w:eastAsia="es-MX"/>
        </w:rPr>
        <w:t xml:space="preserve"> Technologies &amp; Solutions</w:t>
      </w:r>
      <w:r w:rsidRPr="00FF1772">
        <w:rPr>
          <w:rFonts w:ascii="Segoe UI" w:eastAsia="Times New Roman" w:hAnsi="Segoe UI" w:cs="Segoe UI"/>
          <w:b/>
          <w:bCs/>
          <w:sz w:val="21"/>
          <w:szCs w:val="21"/>
          <w:lang w:eastAsia="es-MX"/>
        </w:rPr>
        <w:t xml:space="preserve">, ATTN: </w:t>
      </w:r>
      <w:proofErr w:type="spellStart"/>
      <w:r w:rsidR="00E97E5F" w:rsidRPr="00FF1772">
        <w:rPr>
          <w:rFonts w:ascii="Segoe UI" w:eastAsia="Times New Roman" w:hAnsi="Segoe UI" w:cs="Segoe UI"/>
          <w:b/>
          <w:bCs/>
          <w:sz w:val="21"/>
          <w:szCs w:val="21"/>
          <w:lang w:eastAsia="es-MX"/>
        </w:rPr>
        <w:t>Ing</w:t>
      </w:r>
      <w:proofErr w:type="spellEnd"/>
      <w:r w:rsidR="00E97E5F" w:rsidRPr="00FF1772">
        <w:rPr>
          <w:rFonts w:ascii="Segoe UI" w:eastAsia="Times New Roman" w:hAnsi="Segoe UI" w:cs="Segoe UI"/>
          <w:b/>
          <w:bCs/>
          <w:sz w:val="21"/>
          <w:szCs w:val="21"/>
          <w:lang w:eastAsia="es-MX"/>
        </w:rPr>
        <w:t xml:space="preserve"> Amayelli </w:t>
      </w:r>
      <w:proofErr w:type="spellStart"/>
      <w:r w:rsidR="00E97E5F" w:rsidRPr="00FF1772">
        <w:rPr>
          <w:rFonts w:ascii="Segoe UI" w:eastAsia="Times New Roman" w:hAnsi="Segoe UI" w:cs="Segoe UI"/>
          <w:b/>
          <w:bCs/>
          <w:sz w:val="21"/>
          <w:szCs w:val="21"/>
          <w:lang w:eastAsia="es-MX"/>
        </w:rPr>
        <w:t>Iztel</w:t>
      </w:r>
      <w:proofErr w:type="spellEnd"/>
      <w:r w:rsidR="00E97E5F" w:rsidRPr="00FF1772">
        <w:rPr>
          <w:rFonts w:ascii="Segoe UI" w:eastAsia="Times New Roman" w:hAnsi="Segoe UI" w:cs="Segoe UI"/>
          <w:b/>
          <w:bCs/>
          <w:sz w:val="21"/>
          <w:szCs w:val="21"/>
          <w:lang w:eastAsia="es-MX"/>
        </w:rPr>
        <w:t xml:space="preserve"> Silva Contreras</w:t>
      </w:r>
      <w:r w:rsidRPr="00FF1772">
        <w:rPr>
          <w:rFonts w:ascii="Segoe UI" w:eastAsia="Times New Roman" w:hAnsi="Segoe UI" w:cs="Segoe UI"/>
          <w:b/>
          <w:bCs/>
          <w:sz w:val="21"/>
          <w:szCs w:val="21"/>
          <w:lang w:eastAsia="es-MX"/>
        </w:rPr>
        <w:t xml:space="preserve">, </w:t>
      </w:r>
      <w:r w:rsidR="00E97E5F" w:rsidRPr="00FF1772">
        <w:rPr>
          <w:rFonts w:ascii="Segoe UI" w:eastAsia="Times New Roman" w:hAnsi="Segoe UI" w:cs="Segoe UI"/>
          <w:b/>
          <w:bCs/>
          <w:sz w:val="21"/>
          <w:szCs w:val="21"/>
          <w:lang w:eastAsia="es-MX"/>
        </w:rPr>
        <w:t>13 de Septiembre #225C</w:t>
      </w:r>
      <w:r w:rsidRPr="00FF1772">
        <w:rPr>
          <w:rFonts w:ascii="Segoe UI" w:eastAsia="Times New Roman" w:hAnsi="Segoe UI" w:cs="Segoe UI"/>
          <w:b/>
          <w:bCs/>
          <w:sz w:val="21"/>
          <w:szCs w:val="21"/>
          <w:lang w:eastAsia="es-MX"/>
        </w:rPr>
        <w:t xml:space="preserve">, </w:t>
      </w:r>
      <w:r w:rsidR="00E97E5F" w:rsidRPr="00FF1772">
        <w:rPr>
          <w:rFonts w:ascii="Segoe UI" w:eastAsia="Times New Roman" w:hAnsi="Segoe UI" w:cs="Segoe UI"/>
          <w:b/>
          <w:bCs/>
          <w:sz w:val="21"/>
          <w:szCs w:val="21"/>
          <w:lang w:eastAsia="es-MX"/>
        </w:rPr>
        <w:t>La Gloria</w:t>
      </w:r>
      <w:r w:rsidRPr="00FF1772">
        <w:rPr>
          <w:rFonts w:ascii="Segoe UI" w:eastAsia="Times New Roman" w:hAnsi="Segoe UI" w:cs="Segoe UI"/>
          <w:b/>
          <w:bCs/>
          <w:sz w:val="21"/>
          <w:szCs w:val="21"/>
          <w:lang w:eastAsia="es-MX"/>
        </w:rPr>
        <w:t xml:space="preserve">, </w:t>
      </w:r>
      <w:r w:rsidR="00E97E5F" w:rsidRPr="00FF1772">
        <w:rPr>
          <w:rFonts w:ascii="Segoe UI" w:eastAsia="Times New Roman" w:hAnsi="Segoe UI" w:cs="Segoe UI"/>
          <w:b/>
          <w:bCs/>
          <w:sz w:val="21"/>
          <w:szCs w:val="21"/>
          <w:lang w:eastAsia="es-MX"/>
        </w:rPr>
        <w:t>C.P. 28980</w:t>
      </w:r>
      <w:r w:rsidRPr="00FF1772">
        <w:rPr>
          <w:rFonts w:ascii="Segoe UI" w:eastAsia="Times New Roman" w:hAnsi="Segoe UI" w:cs="Segoe UI"/>
          <w:b/>
          <w:bCs/>
          <w:sz w:val="21"/>
          <w:szCs w:val="21"/>
          <w:lang w:eastAsia="es-MX"/>
        </w:rPr>
        <w:t xml:space="preserve">.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le enviará toda Notificación de Conflicto por correo a su dirección, si la tenemos, o a su correo electrónico. Usted y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intentarán resolver todo conflicto a través de negociación informal dentro de sesenta (60) días desde la fecha en que se envió la Notificación de Conflicto. Después de sesenta (60) días, usted o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pueden comenzar el arbitraje.</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Tribunal para casos menores.</w:t>
      </w:r>
      <w:r w:rsidRPr="00FF1772">
        <w:rPr>
          <w:rFonts w:ascii="Segoe UI" w:eastAsia="Times New Roman" w:hAnsi="Segoe UI" w:cs="Segoe UI"/>
          <w:sz w:val="21"/>
          <w:szCs w:val="21"/>
          <w:lang w:eastAsia="es-MX"/>
        </w:rPr>
        <w:t> También podrá litigar un conflicto en un tribunal para casos menores en su país de residencia o King County, Washington, si el conflicto cumple todos los requisitos para ser atendido en dicho tribunal. Podrá litigar en un tribunal para casos menores sin importar si negoció o no de manera informal primero.</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 xml:space="preserve">ARBITRAJE VINCULANTE. SI USTED Y </w:t>
      </w:r>
      <w:r w:rsidR="00E97E5F" w:rsidRPr="00FF1772">
        <w:rPr>
          <w:rFonts w:ascii="Segoe UI" w:eastAsia="Times New Roman" w:hAnsi="Segoe UI" w:cs="Segoe UI"/>
          <w:b/>
          <w:sz w:val="21"/>
          <w:szCs w:val="21"/>
          <w:lang w:eastAsia="es-MX"/>
        </w:rPr>
        <w:t>DI-SOFT TECHNOLOGIES &amp; SOLUTIONS</w:t>
      </w:r>
      <w:r w:rsidR="00E97E5F" w:rsidRPr="00FF1772">
        <w:rPr>
          <w:rFonts w:ascii="Segoe UI" w:eastAsia="Times New Roman" w:hAnsi="Segoe UI" w:cs="Segoe UI"/>
          <w:b/>
          <w:bCs/>
          <w:sz w:val="21"/>
          <w:szCs w:val="21"/>
          <w:lang w:eastAsia="es-MX"/>
        </w:rPr>
        <w:t xml:space="preserve"> </w:t>
      </w:r>
      <w:r w:rsidRPr="00FF1772">
        <w:rPr>
          <w:rFonts w:ascii="Segoe UI" w:eastAsia="Times New Roman" w:hAnsi="Segoe UI" w:cs="Segoe UI"/>
          <w:b/>
          <w:bCs/>
          <w:sz w:val="21"/>
          <w:szCs w:val="21"/>
          <w:lang w:eastAsia="es-MX"/>
        </w:rPr>
        <w:t xml:space="preserve">NO PUEDEN RESOLVER ALGÚN CONFLICTO QUE SURJA </w:t>
      </w:r>
      <w:r w:rsidRPr="00FF1772">
        <w:rPr>
          <w:rFonts w:ascii="Segoe UI" w:eastAsia="Times New Roman" w:hAnsi="Segoe UI" w:cs="Segoe UI"/>
          <w:b/>
          <w:bCs/>
          <w:sz w:val="21"/>
          <w:szCs w:val="21"/>
          <w:lang w:eastAsia="es-MX"/>
        </w:rPr>
        <w:lastRenderedPageBreak/>
        <w:t>MEDIANTE NEGOCIACIÓN INFORMAL O EN UN TRIBUNAL PARA CASOS MENORES, ESTOS SERÁN DECIDIDOS POR UN TRIBUNAL DE ARBITRAJE CUYA DECISIÓN SERÁ VINCULANTE PARA LAS PARTES. USTED RENUNCIA AL DERECHO DE LITIGAR (O PARTICIPAR COMO PARTE O MIEMBRO DE GRUPO) CONFLICTOS EN UN TRIBUNAL ANTE UN JUEZ O JURADO.</w:t>
      </w:r>
      <w:r w:rsidRPr="00FF1772">
        <w:rPr>
          <w:rFonts w:ascii="Segoe UI" w:eastAsia="Times New Roman" w:hAnsi="Segoe UI" w:cs="Segoe UI"/>
          <w:sz w:val="21"/>
          <w:szCs w:val="21"/>
          <w:lang w:eastAsia="es-MX"/>
        </w:rPr>
        <w:t> Todos los conflictos se resolverán ante un árbitro neutral, cuya decisión será final, excepto por un derecho limitado de apelar conforme a la Ley Federal de Arbitraje. Cualquier tribunal con jurisdicción sobre las partes puede hacer cumplir la sentencia del árbitro.</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 xml:space="preserve">RENUNCIA DE ACCIÓN DE GRUPO. CUALQUIER PROCEDIMIENTO PARA RESOLVER O LITIGAR UN CONFLICTO EN ALGÚN FORO SERÁ ADELANTADO ÚNICAMENTE DE FORMA INDIVIDUAL. NI USTED NI </w:t>
      </w:r>
      <w:r w:rsidR="00E97E5F" w:rsidRPr="00FF1772">
        <w:rPr>
          <w:rFonts w:ascii="Segoe UI" w:eastAsia="Times New Roman" w:hAnsi="Segoe UI" w:cs="Segoe UI"/>
          <w:b/>
          <w:sz w:val="21"/>
          <w:szCs w:val="21"/>
          <w:lang w:eastAsia="es-MX"/>
        </w:rPr>
        <w:t>DI-SOFT</w:t>
      </w:r>
      <w:r w:rsidR="00E97E5F" w:rsidRPr="00FF1772">
        <w:rPr>
          <w:rFonts w:ascii="Segoe UI" w:eastAsia="Times New Roman" w:hAnsi="Segoe UI" w:cs="Segoe UI"/>
          <w:sz w:val="21"/>
          <w:szCs w:val="21"/>
          <w:lang w:eastAsia="es-MX"/>
        </w:rPr>
        <w:t xml:space="preserve"> </w:t>
      </w:r>
      <w:r w:rsidR="00E97E5F" w:rsidRPr="00FF1772">
        <w:rPr>
          <w:rFonts w:ascii="Segoe UI" w:eastAsia="Times New Roman" w:hAnsi="Segoe UI" w:cs="Segoe UI"/>
          <w:b/>
          <w:sz w:val="21"/>
          <w:szCs w:val="21"/>
          <w:lang w:eastAsia="es-MX"/>
        </w:rPr>
        <w:t>TECHNOLOGIES &amp; SOLUTIONS</w:t>
      </w:r>
      <w:r w:rsidR="00E97E5F" w:rsidRPr="00FF1772">
        <w:rPr>
          <w:rFonts w:ascii="Segoe UI" w:eastAsia="Times New Roman" w:hAnsi="Segoe UI" w:cs="Segoe UI"/>
          <w:b/>
          <w:bCs/>
          <w:sz w:val="21"/>
          <w:szCs w:val="21"/>
          <w:lang w:eastAsia="es-MX"/>
        </w:rPr>
        <w:t xml:space="preserve"> </w:t>
      </w:r>
      <w:r w:rsidRPr="00FF1772">
        <w:rPr>
          <w:rFonts w:ascii="Segoe UI" w:eastAsia="Times New Roman" w:hAnsi="Segoe UI" w:cs="Segoe UI"/>
          <w:b/>
          <w:bCs/>
          <w:sz w:val="21"/>
          <w:szCs w:val="21"/>
          <w:lang w:eastAsia="es-MX"/>
        </w:rPr>
        <w:t>INTERPONDRÁN UN CONFLICTO EN FORMA DE ACCIÓN DE GRUPO, ACCIÓN GENERAL PRESENTADA POR UN ABOGADO PRIVADO O MEDIANTE CUALQUIER OTRO PROCEDIMIENTO EN EL CUAL UNA PARTE ACTÚE O PROPONGA ACTUAR EN UNA CAPACIDAD REPRESENTATIVA. NINGÚN ARBITRAJE O PROCEDIMIENTO PODRÁ COMBINARSE CON OTRO SIN EL CONSENTIMIENTO PREVIO Y ESCRITO DE TODAS LAS PARTES INVOLUCRADAS EN LOS ARBITRAJES O PROCEDIMIENTOS.</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Las reclamaciones o conflictos se deben presentar dentro de un año.</w:t>
      </w:r>
      <w:r w:rsidRPr="00FF1772">
        <w:rPr>
          <w:rFonts w:ascii="Segoe UI" w:eastAsia="Times New Roman" w:hAnsi="Segoe UI" w:cs="Segoe UI"/>
          <w:sz w:val="21"/>
          <w:szCs w:val="21"/>
          <w:lang w:eastAsia="es-MX"/>
        </w:rPr>
        <w:t> En la medida permitida por la ley, toda reclamación o conflicto según este contrato, en los que se aplique la Sección B, debe presentarse dentro de un año en un tribunal para casos menores (Sección B.3) o en un arbitraje (Sección B.4). El período de un año se contará desde la fecha en que la reclamación o conflicto pudo presentarse por primera vez. Si dicha reclamación o conflicto no se presenta dentro del término de un año, quedará excluirá permanentemente.</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Conservación.</w:t>
      </w:r>
      <w:r w:rsidRPr="00FF1772">
        <w:rPr>
          <w:rFonts w:ascii="Segoe UI" w:eastAsia="Times New Roman" w:hAnsi="Segoe UI" w:cs="Segoe UI"/>
          <w:sz w:val="21"/>
          <w:szCs w:val="21"/>
          <w:lang w:eastAsia="es-MX"/>
        </w:rPr>
        <w:t> Si la renuncia de acción de grupo en la Sección B.5 fuera declarada ilegal o inexigible en lo que se refiere a alguna o todas las partes de un conflicto, la Sección B (arbitraje) no se aplicará a esas partes. En ese caso, esas partes serán desvinculadas y deberán acudir a un tribunal de justicia. El trámite de arbitraje continuará respecto de las partes restantes. Si alguna otra disposición de la Sección B fuera declarada ilegal o inexigible, dicha disposición se eliminará, mientras que las disposiciones restantes de la Sección B continuarán con plena vigencia y efecto.</w:t>
      </w:r>
    </w:p>
    <w:p w:rsidR="000818B1" w:rsidRPr="00FF1772" w:rsidRDefault="000818B1" w:rsidP="000818B1">
      <w:pPr>
        <w:numPr>
          <w:ilvl w:val="0"/>
          <w:numId w:val="3"/>
        </w:numPr>
        <w:shd w:val="clear" w:color="auto" w:fill="FFFFFF"/>
        <w:spacing w:beforeAutospacing="1" w:after="0" w:afterAutospacing="1"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lastRenderedPageBreak/>
        <w:t>LEGISLACIÓN APLICABLE</w:t>
      </w:r>
    </w:p>
    <w:p w:rsidR="000818B1" w:rsidRPr="00FF1772" w:rsidRDefault="000818B1" w:rsidP="000818B1">
      <w:pPr>
        <w:shd w:val="clear" w:color="auto" w:fill="FFFFFF"/>
        <w:spacing w:before="150" w:after="0" w:line="336" w:lineRule="atLeast"/>
        <w:ind w:left="720"/>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Para el resto de reclamaciones y conflictos conforme a este contrato, será aplicable la legislación de su estado o país de residencia, incluidas las reclamaciones por incumplimiento de contrato y conforme a las leyes estatales en materia de protección al consumidor, competencia desleal, garantía implícita, enriquecimiento sin causa y responsabilidad extracontractual. Si adquirió el software en otro país, se aplicará la legislación de dicho país. Este contrato describe determinados derechos legales. Puede que usted tenga otros derechos, incluidos derechos del consumidor, conforme a las leyes de su estado o país. Asimismo, pueden asistirle determinados derechos con respecto a la parte de la que adquirió el software. Este contrato no modifica los otros derechos de los que dispone conforme a la legislación de su estado o país si dicha legislación no permite tal cosa.</w:t>
      </w:r>
    </w:p>
    <w:p w:rsidR="000818B1" w:rsidRPr="00FF1772" w:rsidRDefault="000818B1" w:rsidP="000818B1">
      <w:pPr>
        <w:numPr>
          <w:ilvl w:val="0"/>
          <w:numId w:val="3"/>
        </w:numPr>
        <w:shd w:val="clear" w:color="auto" w:fill="FFFFFF"/>
        <w:spacing w:before="100" w:beforeAutospacing="1" w:after="100" w:afterAutospacing="1"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PRUEBA DE LICENCIA</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Prueba de licencia genuina.</w:t>
      </w:r>
      <w:r w:rsidRPr="00FF1772">
        <w:rPr>
          <w:rFonts w:ascii="Segoe UI" w:eastAsia="Times New Roman" w:hAnsi="Segoe UI" w:cs="Segoe UI"/>
          <w:sz w:val="21"/>
          <w:szCs w:val="21"/>
          <w:lang w:eastAsia="es-MX"/>
        </w:rPr>
        <w:t xml:space="preserve"> Si adquirió el software en un paquete físico, su prueba de licencia es la etiqueta del Certificado de Autenticidad original que viene con la clave del producto original y su prueba de adquisición. Si adquirió y descargó el software en línea, su prueba de licencia es la clave de producto genuina de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o PIN que viene para el software que recibió con su adquisición, y su prueba de adquisición de emitido por un vendedor electrónico de software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original autorizado. La prueba de adquisición puede estar sujeta a verificación en los registros del comerciante.</w:t>
      </w:r>
    </w:p>
    <w:p w:rsidR="000818B1" w:rsidRPr="00FF1772" w:rsidRDefault="000818B1" w:rsidP="000818B1">
      <w:pPr>
        <w:numPr>
          <w:ilvl w:val="1"/>
          <w:numId w:val="3"/>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Licencia de actualización o conversión.</w:t>
      </w:r>
      <w:r w:rsidRPr="00FF1772">
        <w:rPr>
          <w:rFonts w:ascii="Segoe UI" w:eastAsia="Times New Roman" w:hAnsi="Segoe UI" w:cs="Segoe UI"/>
          <w:sz w:val="21"/>
          <w:szCs w:val="21"/>
          <w:lang w:eastAsia="es-MX"/>
        </w:rPr>
        <w:t> Si usted actualiza o convierte el software, su prueba de licencia es</w:t>
      </w:r>
    </w:p>
    <w:p w:rsidR="000818B1" w:rsidRPr="00FF1772" w:rsidRDefault="000818B1" w:rsidP="000818B1">
      <w:pPr>
        <w:numPr>
          <w:ilvl w:val="2"/>
          <w:numId w:val="3"/>
        </w:numPr>
        <w:shd w:val="clear" w:color="auto" w:fill="FFFFFF"/>
        <w:spacing w:before="100" w:beforeAutospacing="1" w:after="100" w:afterAutospacing="1" w:line="336" w:lineRule="atLeast"/>
        <w:ind w:left="1665"/>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la prueba de licencia genuina de la versión anterior del software desde el que actualizó o convirtió; y</w:t>
      </w:r>
    </w:p>
    <w:p w:rsidR="00E97E5F" w:rsidRPr="00FF1772" w:rsidRDefault="000818B1" w:rsidP="00593F78">
      <w:pPr>
        <w:numPr>
          <w:ilvl w:val="2"/>
          <w:numId w:val="3"/>
        </w:numPr>
        <w:shd w:val="clear" w:color="auto" w:fill="FFFFFF"/>
        <w:spacing w:before="100" w:beforeAutospacing="1" w:after="0" w:afterAutospacing="1" w:line="336" w:lineRule="atLeast"/>
        <w:ind w:left="1440"/>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la prueba de licencia genuina de la última versión del software al que actualizó o convirtió.</w:t>
      </w:r>
    </w:p>
    <w:p w:rsidR="000818B1" w:rsidRPr="00FF1772" w:rsidRDefault="000818B1" w:rsidP="000818B1">
      <w:pPr>
        <w:numPr>
          <w:ilvl w:val="0"/>
          <w:numId w:val="3"/>
        </w:numPr>
        <w:shd w:val="clear" w:color="auto" w:fill="FFFFFF"/>
        <w:spacing w:beforeAutospacing="1" w:after="0" w:afterAutospacing="1"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VERSIONES CON DERECHOS LIMITADOS</w:t>
      </w:r>
    </w:p>
    <w:p w:rsidR="000818B1" w:rsidRPr="00FF1772" w:rsidRDefault="000818B1" w:rsidP="00A009C7">
      <w:pPr>
        <w:shd w:val="clear" w:color="auto" w:fill="FFFFFF"/>
        <w:spacing w:before="150" w:after="0" w:line="336" w:lineRule="atLeast"/>
        <w:ind w:left="720"/>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 xml:space="preserve">Algunas versiones del software, como las ediciones No para la venta, Académica o Universitaria, se distribuyen con propósitos limitados. No podrá vender el software identificado como “NFR” o “No para la venta”, y debe ser un Usuario Educacional Cualificado para utilizar el software identificado como “Universitario”, “Edición </w:t>
      </w:r>
      <w:r w:rsidRPr="00FF1772">
        <w:rPr>
          <w:rFonts w:ascii="Segoe UI" w:eastAsia="Times New Roman" w:hAnsi="Segoe UI" w:cs="Segoe UI"/>
          <w:sz w:val="21"/>
          <w:szCs w:val="21"/>
          <w:lang w:eastAsia="es-MX"/>
        </w:rPr>
        <w:lastRenderedPageBreak/>
        <w:t>Académica” o “EA”. El software Académico o Universitario no se puede utilizar para actividades comerciales, sin fines d</w:t>
      </w:r>
      <w:r w:rsidR="00A009C7">
        <w:rPr>
          <w:rFonts w:ascii="Segoe UI" w:eastAsia="Times New Roman" w:hAnsi="Segoe UI" w:cs="Segoe UI"/>
          <w:sz w:val="21"/>
          <w:szCs w:val="21"/>
          <w:lang w:eastAsia="es-MX"/>
        </w:rPr>
        <w:t>e lucro o que generen ingresos.</w:t>
      </w:r>
    </w:p>
    <w:p w:rsidR="000818B1" w:rsidRPr="00FF1772" w:rsidRDefault="000818B1" w:rsidP="000818B1">
      <w:pPr>
        <w:numPr>
          <w:ilvl w:val="0"/>
          <w:numId w:val="4"/>
        </w:num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PROGRAMA DE USO DOMÉSTICO DEL SOFTWARE</w:t>
      </w:r>
    </w:p>
    <w:p w:rsidR="000818B1" w:rsidRPr="00FF1772" w:rsidRDefault="000818B1" w:rsidP="000818B1">
      <w:pPr>
        <w:shd w:val="clear" w:color="auto" w:fill="FFFFFF"/>
        <w:spacing w:before="150" w:after="0" w:line="336" w:lineRule="atLeast"/>
        <w:ind w:left="720"/>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Usted debe ser un “Usuario del Programa de Uso Doméstico” para utilizar el software clasificado como “Programa de Uso Doméstico”. Para ser un Usuario del Programa de Uso Doméstico, usted debe ser:</w:t>
      </w:r>
    </w:p>
    <w:p w:rsidR="000818B1" w:rsidRPr="00FF1772" w:rsidRDefault="000818B1" w:rsidP="00E97E5F">
      <w:pPr>
        <w:numPr>
          <w:ilvl w:val="1"/>
          <w:numId w:val="4"/>
        </w:numPr>
        <w:shd w:val="clear" w:color="auto" w:fill="FFFFFF"/>
        <w:spacing w:before="100" w:beforeAutospacing="1" w:after="100" w:afterAutospacing="1" w:line="336" w:lineRule="atLeast"/>
        <w:ind w:left="945"/>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 xml:space="preserve">un empleado de una organización que tiene un contrato de Licencia por Volumen de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p>
    <w:p w:rsidR="000818B1" w:rsidRPr="00FF1772" w:rsidRDefault="000818B1" w:rsidP="000818B1">
      <w:pPr>
        <w:numPr>
          <w:ilvl w:val="0"/>
          <w:numId w:val="4"/>
        </w:num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REQUISITOS DE LICENCIA Y/O DERECHOS DE USO ADICIONALES</w:t>
      </w:r>
    </w:p>
    <w:p w:rsidR="000818B1" w:rsidRPr="00FF1772" w:rsidRDefault="000818B1" w:rsidP="000818B1">
      <w:pPr>
        <w:numPr>
          <w:ilvl w:val="1"/>
          <w:numId w:val="4"/>
        </w:numPr>
        <w:shd w:val="clear" w:color="auto" w:fill="FFFFFF"/>
        <w:spacing w:before="150" w:after="150" w:line="336" w:lineRule="atLeast"/>
        <w:ind w:left="945"/>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Programas de terceros.</w:t>
      </w:r>
      <w:r w:rsidRPr="00FF1772">
        <w:rPr>
          <w:rFonts w:ascii="Segoe UI" w:eastAsia="Times New Roman" w:hAnsi="Segoe UI" w:cs="Segoe UI"/>
          <w:sz w:val="21"/>
          <w:szCs w:val="21"/>
          <w:lang w:eastAsia="es-MX"/>
        </w:rPr>
        <w:t xml:space="preserve"> El software puede incluir programas de terceros que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no los terceros, le licencia a usted conforme a este contrato. Las notificaciones, si las hay, para el programa de terceros se incluyen para su información solamente.</w:t>
      </w:r>
    </w:p>
    <w:p w:rsidR="000818B1" w:rsidRPr="00FF1772" w:rsidRDefault="000818B1" w:rsidP="000818B1">
      <w:pPr>
        <w:numPr>
          <w:ilvl w:val="1"/>
          <w:numId w:val="4"/>
        </w:numPr>
        <w:shd w:val="clear" w:color="auto" w:fill="FFFFFF"/>
        <w:spacing w:after="150" w:line="336" w:lineRule="atLeast"/>
        <w:ind w:left="945"/>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Componentes de fuente.</w:t>
      </w:r>
      <w:r w:rsidRPr="00FF1772">
        <w:rPr>
          <w:rFonts w:ascii="Segoe UI" w:eastAsia="Times New Roman" w:hAnsi="Segoe UI" w:cs="Segoe UI"/>
          <w:sz w:val="21"/>
          <w:szCs w:val="21"/>
          <w:lang w:eastAsia="es-MX"/>
        </w:rPr>
        <w:t> Mientras el software se esté ejecutando, puede utilizar sus fuentes para mostrar e imprimir contenido. Puede descargar temporalmente las fuentes en una impresora u otro dispositivo de salida para imprimir contenido y puede incrustar fuentes en el contenido solo según lo permitido por las restricciones de incrustación de fuentes.</w:t>
      </w:r>
    </w:p>
    <w:p w:rsidR="000818B1" w:rsidRPr="00FF1772" w:rsidRDefault="000818B1" w:rsidP="000818B1">
      <w:pPr>
        <w:numPr>
          <w:ilvl w:val="1"/>
          <w:numId w:val="4"/>
        </w:numPr>
        <w:shd w:val="clear" w:color="auto" w:fill="FFFFFF"/>
        <w:spacing w:after="150" w:line="336" w:lineRule="atLeast"/>
        <w:ind w:left="945"/>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Elementos multimedia.</w:t>
      </w:r>
      <w:r w:rsidRPr="00FF1772">
        <w:rPr>
          <w:rFonts w:ascii="Segoe UI" w:eastAsia="Times New Roman" w:hAnsi="Segoe UI" w:cs="Segoe UI"/>
          <w:sz w:val="21"/>
          <w:szCs w:val="21"/>
          <w:lang w:eastAsia="es-MX"/>
        </w:rPr>
        <w:t> </w:t>
      </w:r>
      <w:r w:rsidR="00E97E5F" w:rsidRPr="00FF1772">
        <w:rPr>
          <w:rFonts w:ascii="Segoe UI" w:eastAsia="Times New Roman" w:hAnsi="Segoe UI" w:cs="Segoe UI"/>
          <w:sz w:val="21"/>
          <w:szCs w:val="21"/>
          <w:lang w:eastAsia="es-MX"/>
        </w:rPr>
        <w:t>Di-</w:t>
      </w:r>
      <w:proofErr w:type="spellStart"/>
      <w:r w:rsidR="00E97E5F" w:rsidRPr="00FF1772">
        <w:rPr>
          <w:rFonts w:ascii="Segoe UI" w:eastAsia="Times New Roman" w:hAnsi="Segoe UI" w:cs="Segoe UI"/>
          <w:sz w:val="21"/>
          <w:szCs w:val="21"/>
          <w:lang w:eastAsia="es-MX"/>
        </w:rPr>
        <w:t>Soft</w:t>
      </w:r>
      <w:proofErr w:type="spellEnd"/>
      <w:r w:rsidR="00E97E5F"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le concede una licencia para copiar, distribuir, realizar y mostrar elementos multimedia (imágenes, imágenes prediseñadas, animaciones, sonidos, música, clips de vídeo, plantillas y otro contenido) incluidos con el software en proyectos y documentos; sin embargo, no puede: (i) vender, licenciar ni distribuir copias de elementos multimedia por sí mismos o como un producto, si el valor principal del producto son los elementos multimedia; (ii) conceder a sus clientes el derecho de volver a licenciar o distribuir los elementos multimedia; (iii) licenciar o distribuir para propósitos comerciales elementos multimedia que incluyan la manifestación de personas, gobiernos, logotipos, marcas o emblemas identificables, o utilizar estos tipos de imágenes de maneras que pudieran implicar una aprobación o una asociación con su producto, entidad o actividad; o (iv) crear trabajos obscenos o escandalosos mediante los elementos multimedia. Otros elementos multimedia, a los que se puede acceder en Office.com u otros sitios web a través de las características del software, se rigen por los términos de esos sitios web.</w:t>
      </w:r>
    </w:p>
    <w:p w:rsidR="000818B1" w:rsidRPr="00FF1772" w:rsidRDefault="000818B1" w:rsidP="000818B1">
      <w:pPr>
        <w:numPr>
          <w:ilvl w:val="1"/>
          <w:numId w:val="4"/>
        </w:numPr>
        <w:shd w:val="clear" w:color="auto" w:fill="FFFFFF"/>
        <w:spacing w:after="150" w:line="336" w:lineRule="atLeast"/>
        <w:ind w:left="945"/>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lastRenderedPageBreak/>
        <w:t>Paquetes de idiomas y herramientas de prueba.</w:t>
      </w:r>
      <w:r w:rsidRPr="00FF1772">
        <w:rPr>
          <w:rFonts w:ascii="Segoe UI" w:eastAsia="Times New Roman" w:hAnsi="Segoe UI" w:cs="Segoe UI"/>
          <w:sz w:val="21"/>
          <w:szCs w:val="21"/>
          <w:lang w:eastAsia="es-MX"/>
        </w:rPr>
        <w:t> Si usted adquiere un paquete de idiomas, paquete de interfaz de idiomas o una herramienta de prueba que ofrece soporte adicional de la versión del idioma, puede utilizar los idiomas adicionales incluidos en ese paquete o herramienta. Los paquetes de idiomas, paquetes de interfaz de idiomas y herramientas de prueba son parte del software y no se pueden utilizar por separado.</w:t>
      </w:r>
    </w:p>
    <w:p w:rsidR="000818B1" w:rsidRPr="00FF1772" w:rsidRDefault="000818B1" w:rsidP="000818B1">
      <w:pPr>
        <w:numPr>
          <w:ilvl w:val="1"/>
          <w:numId w:val="4"/>
        </w:numPr>
        <w:shd w:val="clear" w:color="auto" w:fill="FFFFFF"/>
        <w:spacing w:after="150" w:line="336" w:lineRule="atLeast"/>
        <w:ind w:left="945"/>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Prueba y conversión.</w:t>
      </w:r>
      <w:r w:rsidRPr="00FF1772">
        <w:rPr>
          <w:rFonts w:ascii="Segoe UI" w:eastAsia="Times New Roman" w:hAnsi="Segoe UI" w:cs="Segoe UI"/>
          <w:sz w:val="21"/>
          <w:szCs w:val="21"/>
          <w:lang w:eastAsia="es-MX"/>
        </w:rPr>
        <w:t> El software, en parte o en su totalidad, se puede licenciar mediante prueba. Su derecho de uso del software de prueba se limita al período de prueba. El software de prueba y la duración del período de prueba se establecen durante el proceso de activación. Puede tener la opción de convertir los derechos de prueba en derechos de suscripción o perpetuos. Las opciones de conversión se le presentarán en el momento de la expiración de su periodo de prueba. Después de la expiración de cualquier periodo de prueba sin conversión, la mayoría de las características del software de prueba dejarán de ejecutarse. </w:t>
      </w:r>
      <w:r w:rsidRPr="00FF1772">
        <w:rPr>
          <w:rFonts w:ascii="Segoe UI" w:eastAsia="Times New Roman" w:hAnsi="Segoe UI" w:cs="Segoe UI"/>
          <w:b/>
          <w:bCs/>
          <w:sz w:val="21"/>
          <w:szCs w:val="21"/>
          <w:lang w:eastAsia="es-MX"/>
        </w:rPr>
        <w:t>EL SOFTWARE DE PRUEBA SE CONCEDE CON LICENCIA “TAL CUAL” Y USTED ASUME TODOS LOS RIESGOS DE UTILIZARLO</w:t>
      </w:r>
      <w:r w:rsidR="00EC68D1" w:rsidRPr="00FF1772">
        <w:rPr>
          <w:rFonts w:ascii="Segoe UI" w:eastAsia="Times New Roman" w:hAnsi="Segoe UI" w:cs="Segoe UI"/>
          <w:b/>
          <w:bCs/>
          <w:sz w:val="21"/>
          <w:szCs w:val="21"/>
          <w:lang w:eastAsia="es-MX"/>
        </w:rPr>
        <w:t xml:space="preserve">. </w:t>
      </w:r>
      <w:r w:rsidR="00EC68D1" w:rsidRPr="00FF1772">
        <w:rPr>
          <w:rFonts w:ascii="Segoe UI" w:eastAsia="Times New Roman" w:hAnsi="Segoe UI" w:cs="Segoe UI"/>
          <w:b/>
          <w:sz w:val="21"/>
          <w:szCs w:val="21"/>
          <w:lang w:eastAsia="es-MX"/>
        </w:rPr>
        <w:t>DI-SOFT TECHNOLOGIES &amp; SOLUTIONS</w:t>
      </w:r>
      <w:r w:rsidR="00EC68D1" w:rsidRPr="00FF1772">
        <w:rPr>
          <w:rFonts w:ascii="Segoe UI" w:eastAsia="Times New Roman" w:hAnsi="Segoe UI" w:cs="Segoe UI"/>
          <w:b/>
          <w:bCs/>
          <w:sz w:val="21"/>
          <w:szCs w:val="21"/>
          <w:lang w:eastAsia="es-MX"/>
        </w:rPr>
        <w:t xml:space="preserve"> </w:t>
      </w:r>
      <w:r w:rsidRPr="00FF1772">
        <w:rPr>
          <w:rFonts w:ascii="Segoe UI" w:eastAsia="Times New Roman" w:hAnsi="Segoe UI" w:cs="Segoe UI"/>
          <w:b/>
          <w:bCs/>
          <w:sz w:val="21"/>
          <w:szCs w:val="21"/>
          <w:lang w:eastAsia="es-MX"/>
        </w:rPr>
        <w:t xml:space="preserve">NO OTORGA NINGUNA GARANTÍA NI CONDICIÓN EXPRESAS. ES POSIBLE QUE LA LEGISLACIÓN LOCAL LE OTORGUE DERECHOS DE CONSUMIDOR ADICIONALES QUE EL PRESENTE CONTRATO NO PUEDA MODIFICAR. EN LA MEDIDA EN QUE ASÍ LO PERMITA LA LEGISLACIÓN LOCAL, </w:t>
      </w:r>
      <w:r w:rsidR="00EC68D1" w:rsidRPr="00FF1772">
        <w:rPr>
          <w:rFonts w:ascii="Segoe UI" w:eastAsia="Times New Roman" w:hAnsi="Segoe UI" w:cs="Segoe UI"/>
          <w:b/>
          <w:sz w:val="21"/>
          <w:szCs w:val="21"/>
          <w:lang w:eastAsia="es-MX"/>
        </w:rPr>
        <w:t>DI-SOFT TECHNOLOGIES &amp; SOLUTIONS</w:t>
      </w:r>
      <w:r w:rsidR="00EC68D1" w:rsidRPr="00FF1772">
        <w:rPr>
          <w:rFonts w:ascii="Segoe UI" w:eastAsia="Times New Roman" w:hAnsi="Segoe UI" w:cs="Segoe UI"/>
          <w:b/>
          <w:bCs/>
          <w:sz w:val="21"/>
          <w:szCs w:val="21"/>
          <w:lang w:eastAsia="es-MX"/>
        </w:rPr>
        <w:t xml:space="preserve"> </w:t>
      </w:r>
      <w:r w:rsidRPr="00FF1772">
        <w:rPr>
          <w:rFonts w:ascii="Segoe UI" w:eastAsia="Times New Roman" w:hAnsi="Segoe UI" w:cs="Segoe UI"/>
          <w:b/>
          <w:bCs/>
          <w:sz w:val="21"/>
          <w:szCs w:val="21"/>
          <w:lang w:eastAsia="es-MX"/>
        </w:rPr>
        <w:t>EXCLUYE LAS GARANTÍAS IMPLÍCITAS DE COMERCIABILIDAD, IDONEIDAD PARA UN FIN PARTICULAR Y AUSENCIA DE INFRACCIÓN.</w:t>
      </w:r>
    </w:p>
    <w:p w:rsidR="000818B1" w:rsidRPr="00FF1772" w:rsidRDefault="000818B1" w:rsidP="000818B1">
      <w:pPr>
        <w:numPr>
          <w:ilvl w:val="1"/>
          <w:numId w:val="4"/>
        </w:numPr>
        <w:shd w:val="clear" w:color="auto" w:fill="FFFFFF"/>
        <w:spacing w:after="150" w:line="336" w:lineRule="atLeast"/>
        <w:ind w:left="945"/>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Software de suscripción.</w:t>
      </w:r>
      <w:r w:rsidRPr="00FF1772">
        <w:rPr>
          <w:rFonts w:ascii="Segoe UI" w:eastAsia="Times New Roman" w:hAnsi="Segoe UI" w:cs="Segoe UI"/>
          <w:sz w:val="21"/>
          <w:szCs w:val="21"/>
          <w:lang w:eastAsia="es-MX"/>
        </w:rPr>
        <w:t> Si usted licenció una suscripción del software, sus derechos a utilizar el software se limitan al periodo de suscripción. Puede tener la opción de ampliar su suscripción o convertirla a una licencia perpetua. Si amplia la suscripción, puede continuar utilizando el software hasta el término del periodo de suscripción ampliado. Para ver detalles de la suscripción, consulte las pantallas de activación de software u otros materiales complementarios. Después de la expiración de la suscripción, la mayoría de las características del software dejarán de ejecutarse.</w:t>
      </w:r>
    </w:p>
    <w:p w:rsidR="000818B1" w:rsidRPr="00FF1772" w:rsidRDefault="000818B1" w:rsidP="000818B1">
      <w:pPr>
        <w:numPr>
          <w:ilvl w:val="0"/>
          <w:numId w:val="4"/>
        </w:numPr>
        <w:shd w:val="clear" w:color="auto" w:fill="FFFFFF"/>
        <w:spacing w:beforeAutospacing="1" w:after="0" w:afterAutospacing="1"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RESTRICCIONES GEOGRÁFICAS Y EN MATERIA DE EXPORTACIÓN</w:t>
      </w:r>
    </w:p>
    <w:p w:rsidR="000818B1" w:rsidRPr="00FF1772" w:rsidRDefault="000818B1" w:rsidP="00EC68D1">
      <w:pPr>
        <w:shd w:val="clear" w:color="auto" w:fill="FFFFFF"/>
        <w:spacing w:before="150" w:after="0" w:line="336" w:lineRule="atLeast"/>
        <w:ind w:left="720"/>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 xml:space="preserve">Si se indica una región geográfica en el paquete del software, puede activar el software solo en esa región. Al mismo tiempo debe cumplir todas las leyes y reglamentos, nacionales e internacionales, en materia de exportación que sean de aplicación al software, lo que incluye restricciones en cuanto a destino, usuarios finales y uso final. </w:t>
      </w:r>
      <w:r w:rsidR="00EC68D1" w:rsidRPr="00FF1772">
        <w:rPr>
          <w:rFonts w:ascii="Segoe UI" w:eastAsia="Times New Roman" w:hAnsi="Segoe UI" w:cs="Segoe UI"/>
          <w:sz w:val="21"/>
          <w:szCs w:val="21"/>
          <w:lang w:eastAsia="es-MX"/>
        </w:rPr>
        <w:t xml:space="preserve"> </w:t>
      </w:r>
    </w:p>
    <w:p w:rsidR="000818B1" w:rsidRPr="00FF1772" w:rsidRDefault="000818B1" w:rsidP="000818B1">
      <w:pPr>
        <w:numPr>
          <w:ilvl w:val="0"/>
          <w:numId w:val="4"/>
        </w:numPr>
        <w:shd w:val="clear" w:color="auto" w:fill="FFFFFF"/>
        <w:spacing w:beforeAutospacing="1" w:after="0" w:afterAutospacing="1"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lastRenderedPageBreak/>
        <w:t>CONTRATO COMPLETO</w:t>
      </w:r>
    </w:p>
    <w:p w:rsidR="000818B1" w:rsidRPr="00FF1772" w:rsidRDefault="000818B1" w:rsidP="00EC68D1">
      <w:pPr>
        <w:shd w:val="clear" w:color="auto" w:fill="FFFFFF"/>
        <w:spacing w:before="150" w:after="0" w:line="336" w:lineRule="atLeast"/>
        <w:ind w:left="720"/>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 xml:space="preserve">Este contrato (junto con los términos que acompañan cualquier complemento, actualización y servicio del software proporcionado por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y que usted utilice), además de los términos contenidos en los vínculos web indicados en este contrato, constituyen el contrato completo del software y tales complementos, actualizaciones y servicios (a menos que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estipule otros términos con esos complementos, actualizaciones o servicios). </w:t>
      </w:r>
      <w:r w:rsidR="00EC68D1" w:rsidRPr="00FF1772">
        <w:rPr>
          <w:rFonts w:ascii="Segoe UI" w:eastAsia="Times New Roman" w:hAnsi="Segoe UI" w:cs="Segoe UI"/>
          <w:sz w:val="21"/>
          <w:szCs w:val="21"/>
          <w:lang w:eastAsia="es-MX"/>
        </w:rPr>
        <w:t>P</w:t>
      </w:r>
      <w:r w:rsidRPr="00FF1772">
        <w:rPr>
          <w:rFonts w:ascii="Segoe UI" w:eastAsia="Times New Roman" w:hAnsi="Segoe UI" w:cs="Segoe UI"/>
          <w:sz w:val="21"/>
          <w:szCs w:val="21"/>
          <w:lang w:eastAsia="es-MX"/>
        </w:rPr>
        <w:t xml:space="preserve">uede revisar los términos en cualquiera de los vínculos de este contrato al escribir las direcciones URL en la barra de direcciones del explorador y aceptar hacerlo. Usted acepta que para cada servicio que se rige conforme a este contrato y también para los términos específicos vinculados a este contrato, usted leerá los términos de ese servicio antes de utilizarlo. Usted comprende que al utilizar el servicio, acepta este contrato y los términos vinculados. </w:t>
      </w:r>
    </w:p>
    <w:p w:rsidR="00EC68D1" w:rsidRPr="00FF1772" w:rsidRDefault="00EC68D1" w:rsidP="00EC68D1">
      <w:pPr>
        <w:shd w:val="clear" w:color="auto" w:fill="FFFFFF"/>
        <w:spacing w:before="150" w:after="0" w:line="336" w:lineRule="atLeast"/>
        <w:ind w:left="720"/>
        <w:rPr>
          <w:rFonts w:ascii="Segoe UI" w:eastAsia="Times New Roman" w:hAnsi="Segoe UI" w:cs="Segoe UI"/>
          <w:sz w:val="21"/>
          <w:szCs w:val="21"/>
          <w:lang w:eastAsia="es-MX"/>
        </w:rPr>
      </w:pPr>
    </w:p>
    <w:p w:rsidR="000818B1" w:rsidRPr="00FF1772" w:rsidRDefault="000818B1" w:rsidP="000818B1">
      <w:pPr>
        <w:shd w:val="clear" w:color="auto" w:fill="FFFFFF"/>
        <w:spacing w:line="336" w:lineRule="atLeast"/>
        <w:rPr>
          <w:rFonts w:ascii="Segoe UI" w:eastAsia="Times New Roman" w:hAnsi="Segoe UI" w:cs="Segoe UI"/>
          <w:b/>
          <w:bCs/>
          <w:sz w:val="21"/>
          <w:szCs w:val="21"/>
          <w:u w:val="single"/>
          <w:lang w:eastAsia="es-MX"/>
        </w:rPr>
      </w:pPr>
      <w:r w:rsidRPr="00FF1772">
        <w:rPr>
          <w:rFonts w:ascii="Segoe UI" w:eastAsia="Times New Roman" w:hAnsi="Segoe UI" w:cs="Segoe UI"/>
          <w:b/>
          <w:bCs/>
          <w:sz w:val="21"/>
          <w:szCs w:val="21"/>
          <w:u w:val="single"/>
          <w:lang w:eastAsia="es-MX"/>
        </w:rPr>
        <w:t>GARANTÍA COMERCIAL LIMITADA</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w:t>
      </w:r>
      <w:r w:rsidR="00EC68D1" w:rsidRPr="00FF1772">
        <w:rPr>
          <w:rFonts w:ascii="Segoe UI" w:eastAsia="Times New Roman" w:hAnsi="Segoe UI" w:cs="Segoe UI"/>
          <w:b/>
          <w:sz w:val="21"/>
          <w:szCs w:val="21"/>
          <w:lang w:eastAsia="es-MX"/>
        </w:rPr>
        <w:t>Di-</w:t>
      </w:r>
      <w:proofErr w:type="spellStart"/>
      <w:r w:rsidR="00EC68D1" w:rsidRPr="00FF1772">
        <w:rPr>
          <w:rFonts w:ascii="Segoe UI" w:eastAsia="Times New Roman" w:hAnsi="Segoe UI" w:cs="Segoe UI"/>
          <w:b/>
          <w:sz w:val="21"/>
          <w:szCs w:val="21"/>
          <w:lang w:eastAsia="es-MX"/>
        </w:rPr>
        <w:t>Soft</w:t>
      </w:r>
      <w:proofErr w:type="spellEnd"/>
      <w:r w:rsidR="00EC68D1" w:rsidRPr="00FF1772">
        <w:rPr>
          <w:rFonts w:ascii="Segoe UI" w:eastAsia="Times New Roman" w:hAnsi="Segoe UI" w:cs="Segoe UI"/>
          <w:b/>
          <w:sz w:val="21"/>
          <w:szCs w:val="21"/>
          <w:lang w:eastAsia="es-MX"/>
        </w:rPr>
        <w:t xml:space="preserve"> Technologies &amp; Solutions</w:t>
      </w:r>
      <w:r w:rsidRPr="00FF1772">
        <w:rPr>
          <w:rFonts w:ascii="Segoe UI" w:eastAsia="Times New Roman" w:hAnsi="Segoe UI" w:cs="Segoe UI"/>
          <w:b/>
          <w:bCs/>
          <w:sz w:val="21"/>
          <w:szCs w:val="21"/>
          <w:lang w:eastAsia="es-MX"/>
        </w:rPr>
        <w:t xml:space="preserve"> proporciona una GARANTÍA LIMITADA para el software? Sí “tal cual” y sin garantías y condiciones expresas.</w:t>
      </w:r>
      <w:r w:rsidRPr="00FF1772">
        <w:rPr>
          <w:rFonts w:ascii="Segoe UI" w:eastAsia="Times New Roman" w:hAnsi="Segoe UI" w:cs="Segoe UI"/>
          <w:sz w:val="21"/>
          <w:szCs w:val="21"/>
          <w:lang w:eastAsia="es-MX"/>
        </w:rPr>
        <w:t>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garantiza que el software debidamente licenciado funcionará sustancialmente de la forma descrita en los materiales de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que vienen con el software. Esta garantía limitada no cubre los problemas que usted cause o que surjan porque no siguió nuestras instrucciones, o que sean causados por sucesos más allá del control razonable de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La garantía limitada tiene un término de un año contado a partir del momento en que el primer usuario de su copia de software la adquiere. Cualquier complemento, actualización o sustitución del software que reciba por parte de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durante ese año estará cubierto por lo que reste del período de un año de la garantía o por treinta (30) días, lo que sea más largo. La transmisión del software no ampliará la vigencia de la garantía limitada.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no otorga ninguna otra garantía o condición expresa</w:t>
      </w:r>
      <w:r w:rsidR="00EC68D1" w:rsidRPr="00FF1772">
        <w:rPr>
          <w:rFonts w:ascii="Segoe UI" w:eastAsia="Times New Roman" w:hAnsi="Segoe UI" w:cs="Segoe UI"/>
          <w:b/>
          <w:sz w:val="21"/>
          <w:szCs w:val="21"/>
          <w:lang w:eastAsia="es-MX"/>
        </w:rPr>
        <w:t>. DI-SOFT TECHNOLOGIES &amp; SOLUTIONS</w:t>
      </w:r>
      <w:r w:rsidR="00EC68D1" w:rsidRPr="00FF1772">
        <w:rPr>
          <w:rFonts w:ascii="Segoe UI" w:eastAsia="Times New Roman" w:hAnsi="Segoe UI" w:cs="Segoe UI"/>
          <w:b/>
          <w:bCs/>
          <w:sz w:val="21"/>
          <w:szCs w:val="21"/>
          <w:lang w:eastAsia="es-MX"/>
        </w:rPr>
        <w:t xml:space="preserve"> </w:t>
      </w:r>
      <w:r w:rsidRPr="00FF1772">
        <w:rPr>
          <w:rFonts w:ascii="Segoe UI" w:eastAsia="Times New Roman" w:hAnsi="Segoe UI" w:cs="Segoe UI"/>
          <w:b/>
          <w:bCs/>
          <w:sz w:val="21"/>
          <w:szCs w:val="21"/>
          <w:lang w:eastAsia="es-MX"/>
        </w:rPr>
        <w:t xml:space="preserve">EXCLUYE TODAS LAS GARANTÍAS IMPLÍCITAS, ENTRE OTRAS LAS DE COMERCIABILIDAD, IDONEIDAD PARA UN FIN PARTICULAR Y AUSENCIA DE INFRACCIÓN DE DERECHOS. SI LA LEGISLACIÓN DE SU ESTADO O PAÍS NO PERMITE DICHA EXCLUSIÓN, CUALQUIER GARANTÍA O CONDICIÓN IMPLÍCITA TENDRÁ LA MISMA DURACIÓN DEL PERÍODO DE VIGENCIA DE LA GARANTÍA LIMITADA, EN LA MEDIDA EN QUE LA LEGISLACIÓN DE SU ESTADO O PAÍS LO PERMITA. SI LA </w:t>
      </w:r>
      <w:r w:rsidRPr="00FF1772">
        <w:rPr>
          <w:rFonts w:ascii="Segoe UI" w:eastAsia="Times New Roman" w:hAnsi="Segoe UI" w:cs="Segoe UI"/>
          <w:b/>
          <w:bCs/>
          <w:sz w:val="21"/>
          <w:szCs w:val="21"/>
          <w:lang w:eastAsia="es-MX"/>
        </w:rPr>
        <w:lastRenderedPageBreak/>
        <w:t>LEGISLACIÓN DE SU ESTADO O PAÍS EXIGE UN TÉRMINO DE GARANTÍA SUPERIOR, PESE A LO ESTABLECIDO EN ESTE CONTRATO, DICHO PERÍODO DE VIGENCIA SE APLICARÁ, PERO USTED PODRÁ RECUPERAR ÚNICAMENTE LAS REPARACIONES DESCRITAS EN ESTE CONTRATO.</w:t>
      </w:r>
      <w:r w:rsidRPr="00FF1772">
        <w:rPr>
          <w:rFonts w:ascii="Segoe UI" w:eastAsia="Times New Roman" w:hAnsi="Segoe UI" w:cs="Segoe UI"/>
          <w:sz w:val="21"/>
          <w:szCs w:val="21"/>
          <w:lang w:eastAsia="es-MX"/>
        </w:rPr>
        <w:t> Una sección ubicada casi al final de este contrato explica cómo puede presentar una reclamación bajo la garantía limitada.</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Para Australia solamente: Nuestros bienes incluyen garantías que no se pueden excluir conforme a la ley australiana del consumidor. Usted tiene derecho a un reemplazo o un reembolso en caso de un error importante y a una indemnización por cualquier otra pérdida o daño razonablemente previsible. También tiene derecho a que los bienes se reparen o reemplacen si no tienen una calidad aceptable y el error no califica como un error importante.</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 xml:space="preserve">¿Qué ocurre si </w:t>
      </w:r>
      <w:r w:rsidR="00EC68D1" w:rsidRPr="00FF1772">
        <w:rPr>
          <w:rFonts w:ascii="Segoe UI" w:eastAsia="Times New Roman" w:hAnsi="Segoe UI" w:cs="Segoe UI"/>
          <w:b/>
          <w:sz w:val="21"/>
          <w:szCs w:val="21"/>
          <w:lang w:eastAsia="es-MX"/>
        </w:rPr>
        <w:t>Di-</w:t>
      </w:r>
      <w:proofErr w:type="spellStart"/>
      <w:r w:rsidR="00EC68D1" w:rsidRPr="00FF1772">
        <w:rPr>
          <w:rFonts w:ascii="Segoe UI" w:eastAsia="Times New Roman" w:hAnsi="Segoe UI" w:cs="Segoe UI"/>
          <w:b/>
          <w:sz w:val="21"/>
          <w:szCs w:val="21"/>
          <w:lang w:eastAsia="es-MX"/>
        </w:rPr>
        <w:t>Soft</w:t>
      </w:r>
      <w:proofErr w:type="spellEnd"/>
      <w:r w:rsidR="00EC68D1" w:rsidRPr="00FF1772">
        <w:rPr>
          <w:rFonts w:ascii="Segoe UI" w:eastAsia="Times New Roman" w:hAnsi="Segoe UI" w:cs="Segoe UI"/>
          <w:b/>
          <w:sz w:val="21"/>
          <w:szCs w:val="21"/>
          <w:lang w:eastAsia="es-MX"/>
        </w:rPr>
        <w:t xml:space="preserve"> Technologies &amp; Solutions</w:t>
      </w:r>
      <w:r w:rsidRPr="00FF1772">
        <w:rPr>
          <w:rFonts w:ascii="Segoe UI" w:eastAsia="Times New Roman" w:hAnsi="Segoe UI" w:cs="Segoe UI"/>
          <w:b/>
          <w:bCs/>
          <w:sz w:val="21"/>
          <w:szCs w:val="21"/>
          <w:lang w:eastAsia="es-MX"/>
        </w:rPr>
        <w:t xml:space="preserve"> no cumple su garantía?</w:t>
      </w:r>
      <w:r w:rsidRPr="00FF1772">
        <w:rPr>
          <w:rFonts w:ascii="Segoe UI" w:eastAsia="Times New Roman" w:hAnsi="Segoe UI" w:cs="Segoe UI"/>
          <w:sz w:val="21"/>
          <w:szCs w:val="21"/>
          <w:lang w:eastAsia="es-MX"/>
        </w:rPr>
        <w:t xml:space="preserve"> Si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no cumple la garantía limitada, su único recurso consistirá en solicitar la reparación o el reemplazo del software. En caso de que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 </w:t>
      </w:r>
      <w:r w:rsidRPr="00FF1772">
        <w:rPr>
          <w:rFonts w:ascii="Segoe UI" w:eastAsia="Times New Roman" w:hAnsi="Segoe UI" w:cs="Segoe UI"/>
          <w:sz w:val="21"/>
          <w:szCs w:val="21"/>
          <w:lang w:eastAsia="es-MX"/>
        </w:rPr>
        <w:t>no pueda corregirlo o reemplazarlo, le reembolsará el importe que haya pagado por el software. Para obtener el reembolso, </w:t>
      </w:r>
      <w:r w:rsidRPr="00FF1772">
        <w:rPr>
          <w:rFonts w:ascii="Segoe UI" w:eastAsia="Times New Roman" w:hAnsi="Segoe UI" w:cs="Segoe UI"/>
          <w:b/>
          <w:bCs/>
          <w:sz w:val="21"/>
          <w:szCs w:val="21"/>
          <w:lang w:eastAsia="es-MX"/>
        </w:rPr>
        <w:t xml:space="preserve">deberá desinstalar el software y devolverlo a </w:t>
      </w:r>
      <w:r w:rsidR="00EC68D1" w:rsidRPr="00FF1772">
        <w:rPr>
          <w:rFonts w:ascii="Segoe UI" w:eastAsia="Times New Roman" w:hAnsi="Segoe UI" w:cs="Segoe UI"/>
          <w:b/>
          <w:sz w:val="21"/>
          <w:szCs w:val="21"/>
          <w:lang w:eastAsia="es-MX"/>
        </w:rPr>
        <w:t>Di-</w:t>
      </w:r>
      <w:proofErr w:type="spellStart"/>
      <w:r w:rsidR="00EC68D1" w:rsidRPr="00FF1772">
        <w:rPr>
          <w:rFonts w:ascii="Segoe UI" w:eastAsia="Times New Roman" w:hAnsi="Segoe UI" w:cs="Segoe UI"/>
          <w:b/>
          <w:sz w:val="21"/>
          <w:szCs w:val="21"/>
          <w:lang w:eastAsia="es-MX"/>
        </w:rPr>
        <w:t>Soft</w:t>
      </w:r>
      <w:proofErr w:type="spellEnd"/>
      <w:r w:rsidR="00EC68D1" w:rsidRPr="00FF1772">
        <w:rPr>
          <w:rFonts w:ascii="Segoe UI" w:eastAsia="Times New Roman" w:hAnsi="Segoe UI" w:cs="Segoe UI"/>
          <w:b/>
          <w:sz w:val="21"/>
          <w:szCs w:val="21"/>
          <w:lang w:eastAsia="es-MX"/>
        </w:rPr>
        <w:t xml:space="preserve"> Technologies &amp; Solutions</w:t>
      </w:r>
      <w:r w:rsidRPr="00FF1772">
        <w:rPr>
          <w:rFonts w:ascii="Segoe UI" w:eastAsia="Times New Roman" w:hAnsi="Segoe UI" w:cs="Segoe UI"/>
          <w:b/>
          <w:bCs/>
          <w:sz w:val="21"/>
          <w:szCs w:val="21"/>
          <w:lang w:eastAsia="es-MX"/>
        </w:rPr>
        <w:t xml:space="preserve"> junto con la prueba de adquisición.</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 xml:space="preserve">¿Qué ocurre si </w:t>
      </w:r>
      <w:r w:rsidR="00EC68D1" w:rsidRPr="00FF1772">
        <w:rPr>
          <w:rFonts w:ascii="Segoe UI" w:eastAsia="Times New Roman" w:hAnsi="Segoe UI" w:cs="Segoe UI"/>
          <w:b/>
          <w:sz w:val="21"/>
          <w:szCs w:val="21"/>
          <w:lang w:eastAsia="es-MX"/>
        </w:rPr>
        <w:t>Di-</w:t>
      </w:r>
      <w:proofErr w:type="spellStart"/>
      <w:r w:rsidR="00EC68D1" w:rsidRPr="00FF1772">
        <w:rPr>
          <w:rFonts w:ascii="Segoe UI" w:eastAsia="Times New Roman" w:hAnsi="Segoe UI" w:cs="Segoe UI"/>
          <w:b/>
          <w:sz w:val="21"/>
          <w:szCs w:val="21"/>
          <w:lang w:eastAsia="es-MX"/>
        </w:rPr>
        <w:t>Soft</w:t>
      </w:r>
      <w:proofErr w:type="spellEnd"/>
      <w:r w:rsidR="00EC68D1" w:rsidRPr="00FF1772">
        <w:rPr>
          <w:rFonts w:ascii="Segoe UI" w:eastAsia="Times New Roman" w:hAnsi="Segoe UI" w:cs="Segoe UI"/>
          <w:b/>
          <w:sz w:val="21"/>
          <w:szCs w:val="21"/>
          <w:lang w:eastAsia="es-MX"/>
        </w:rPr>
        <w:t xml:space="preserve"> Technologies &amp; Solutions</w:t>
      </w:r>
      <w:r w:rsidRPr="00FF1772">
        <w:rPr>
          <w:rFonts w:ascii="Segoe UI" w:eastAsia="Times New Roman" w:hAnsi="Segoe UI" w:cs="Segoe UI"/>
          <w:b/>
          <w:bCs/>
          <w:sz w:val="21"/>
          <w:szCs w:val="21"/>
          <w:lang w:eastAsia="es-MX"/>
        </w:rPr>
        <w:t xml:space="preserve"> no cumple alguna parte de este contrato? SI TIENE ALGUNA BASE PARA RECLAMAR DAÑOS CAUSADOS POR </w:t>
      </w:r>
      <w:r w:rsidR="00EC68D1" w:rsidRPr="00FF1772">
        <w:rPr>
          <w:rFonts w:ascii="Segoe UI" w:eastAsia="Times New Roman" w:hAnsi="Segoe UI" w:cs="Segoe UI"/>
          <w:b/>
          <w:sz w:val="21"/>
          <w:szCs w:val="21"/>
          <w:lang w:eastAsia="es-MX"/>
        </w:rPr>
        <w:t>DI-SOFT TECHNOLOGIES &amp; SOLUTIONS</w:t>
      </w:r>
      <w:r w:rsidR="00EC68D1" w:rsidRPr="00FF1772">
        <w:rPr>
          <w:rFonts w:ascii="Segoe UI" w:eastAsia="Times New Roman" w:hAnsi="Segoe UI" w:cs="Segoe UI"/>
          <w:b/>
          <w:bCs/>
          <w:sz w:val="21"/>
          <w:szCs w:val="21"/>
          <w:lang w:eastAsia="es-MX"/>
        </w:rPr>
        <w:t xml:space="preserve">, </w:t>
      </w:r>
      <w:r w:rsidRPr="00FF1772">
        <w:rPr>
          <w:rFonts w:ascii="Segoe UI" w:eastAsia="Times New Roman" w:hAnsi="Segoe UI" w:cs="Segoe UI"/>
          <w:b/>
          <w:bCs/>
          <w:sz w:val="21"/>
          <w:szCs w:val="21"/>
          <w:lang w:eastAsia="es-MX"/>
        </w:rPr>
        <w:t>PODRÁ OBTENER ÚNICAMENTE DAÑOS DIRECTOS LIMITADOS A LA SUMA QUE USTED PAGÓ POR EL SOFTWARE. NO PODRÁ OBTENER INDEMNIZACIÓN ALGUNA POR DAÑOS DE OTRA ÍNDOLE, INCLUIDOS LOS DAÑOS CONSECUENCIALES, POR LUCRO CESANTE, ESPECIALES, INDIRECTOS O INCIDENTALES.</w:t>
      </w:r>
      <w:r w:rsidRPr="00FF1772">
        <w:rPr>
          <w:rFonts w:ascii="Segoe UI" w:eastAsia="Times New Roman" w:hAnsi="Segoe UI" w:cs="Segoe UI"/>
          <w:sz w:val="21"/>
          <w:szCs w:val="21"/>
          <w:lang w:eastAsia="es-MX"/>
        </w:rPr>
        <w:t xml:space="preserve"> Las exclusiones y limitaciones por daños contenidas en este contrato, aplican incluso en el evento en que la reparación, la sustitución o el reembolso del software no lo compensen totalmente por alguna pérdida o si </w:t>
      </w:r>
      <w:r w:rsidR="00EC68D1" w:rsidRPr="00FF1772">
        <w:rPr>
          <w:rFonts w:ascii="Segoe UI" w:eastAsia="Times New Roman" w:hAnsi="Segoe UI" w:cs="Segoe UI"/>
          <w:sz w:val="21"/>
          <w:szCs w:val="21"/>
          <w:lang w:eastAsia="es-MX"/>
        </w:rPr>
        <w:t>Di-</w:t>
      </w:r>
      <w:proofErr w:type="spellStart"/>
      <w:r w:rsidR="00EC68D1" w:rsidRPr="00FF1772">
        <w:rPr>
          <w:rFonts w:ascii="Segoe UI" w:eastAsia="Times New Roman" w:hAnsi="Segoe UI" w:cs="Segoe UI"/>
          <w:sz w:val="21"/>
          <w:szCs w:val="21"/>
          <w:lang w:eastAsia="es-MX"/>
        </w:rPr>
        <w:t>Soft</w:t>
      </w:r>
      <w:proofErr w:type="spellEnd"/>
      <w:r w:rsidR="00EC68D1"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conociera o debiera haber conocido la posibilidad de que tales daños se produjeran. </w:t>
      </w:r>
      <w:r w:rsidRPr="00FF1772">
        <w:rPr>
          <w:rFonts w:ascii="Segoe UI" w:eastAsia="Times New Roman" w:hAnsi="Segoe UI" w:cs="Segoe UI"/>
          <w:b/>
          <w:bCs/>
          <w:sz w:val="21"/>
          <w:szCs w:val="21"/>
          <w:lang w:eastAsia="es-MX"/>
        </w:rPr>
        <w:t xml:space="preserve">ALGUNOS ESTADOS Y PAÍSES NO PERMITEN LA EXCLUSIÓN O LIMITACIÓN DE LA RESPONSABILIDAD POR DAÑOS INCIDENTALES, CONSECUENCIALES O DE OTRO TIPO, POR LO QUE ES POSIBLE QUE LAS LIMITACIONES O EXCLUSIONES ANTERIORMENTE MENCIONADAS NO SE APLIQUEN A SU CASO. SI LA LEGISLACIÓN LOCAL LO FACULTA PARA RECLAMAR OTROS DAÑOS DE </w:t>
      </w:r>
      <w:r w:rsidR="00EC68D1" w:rsidRPr="00FF1772">
        <w:rPr>
          <w:rFonts w:ascii="Segoe UI" w:eastAsia="Times New Roman" w:hAnsi="Segoe UI" w:cs="Segoe UI"/>
          <w:b/>
          <w:sz w:val="21"/>
          <w:szCs w:val="21"/>
          <w:lang w:eastAsia="es-MX"/>
        </w:rPr>
        <w:t>DI-SOFT TECHNOLOGIES &amp; SOLUTIONS</w:t>
      </w:r>
      <w:r w:rsidRPr="00FF1772">
        <w:rPr>
          <w:rFonts w:ascii="Segoe UI" w:eastAsia="Times New Roman" w:hAnsi="Segoe UI" w:cs="Segoe UI"/>
          <w:b/>
          <w:bCs/>
          <w:sz w:val="21"/>
          <w:szCs w:val="21"/>
          <w:lang w:eastAsia="es-MX"/>
        </w:rPr>
        <w:t>, NO PERMITIDOS POR NOSOTROS, NO PODRÁ RECUPERAR UNA SUMA SUPERIOR A LA QUE PAGÓ POR EL SOFTWARE.</w:t>
      </w:r>
    </w:p>
    <w:p w:rsidR="000818B1" w:rsidRPr="00FF1772" w:rsidRDefault="000818B1" w:rsidP="000818B1">
      <w:pPr>
        <w:shd w:val="clear" w:color="auto" w:fill="FFFFFF"/>
        <w:spacing w:line="336" w:lineRule="atLeast"/>
        <w:rPr>
          <w:rFonts w:ascii="Segoe UI" w:eastAsia="Times New Roman" w:hAnsi="Segoe UI" w:cs="Segoe UI"/>
          <w:b/>
          <w:bCs/>
          <w:sz w:val="21"/>
          <w:szCs w:val="21"/>
          <w:u w:val="single"/>
          <w:lang w:eastAsia="es-MX"/>
        </w:rPr>
      </w:pPr>
      <w:r w:rsidRPr="00FF1772">
        <w:rPr>
          <w:rFonts w:ascii="Segoe UI" w:eastAsia="Times New Roman" w:hAnsi="Segoe UI" w:cs="Segoe UI"/>
          <w:b/>
          <w:bCs/>
          <w:sz w:val="21"/>
          <w:szCs w:val="21"/>
          <w:u w:val="single"/>
          <w:lang w:eastAsia="es-MX"/>
        </w:rPr>
        <w:t>PROCEDIMIENTOS DE LA GARANTÍA</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Para exigir el cumplimiento de la garantía limitada, deberá presentar prueba de adquisición.</w:t>
      </w:r>
    </w:p>
    <w:p w:rsidR="000818B1" w:rsidRPr="00FF1772" w:rsidRDefault="00EC68D1" w:rsidP="000818B1">
      <w:pPr>
        <w:numPr>
          <w:ilvl w:val="0"/>
          <w:numId w:val="5"/>
        </w:numPr>
        <w:shd w:val="clear" w:color="auto" w:fill="FFFFFF"/>
        <w:spacing w:after="150" w:line="336" w:lineRule="atLeast"/>
        <w:rPr>
          <w:rFonts w:ascii="Segoe UI" w:eastAsia="Times New Roman" w:hAnsi="Segoe UI" w:cs="Segoe UI"/>
          <w:sz w:val="21"/>
          <w:szCs w:val="21"/>
          <w:lang w:eastAsia="es-MX"/>
        </w:rPr>
      </w:pPr>
      <w:proofErr w:type="spellStart"/>
      <w:r w:rsidRPr="00FF1772">
        <w:rPr>
          <w:rFonts w:ascii="Segoe UI" w:eastAsia="Times New Roman" w:hAnsi="Segoe UI" w:cs="Segoe UI"/>
          <w:sz w:val="21"/>
          <w:szCs w:val="21"/>
          <w:u w:val="single"/>
          <w:lang w:eastAsia="es-MX"/>
        </w:rPr>
        <w:lastRenderedPageBreak/>
        <w:t>Mexico</w:t>
      </w:r>
      <w:proofErr w:type="spellEnd"/>
      <w:r w:rsidR="000818B1" w:rsidRPr="00FF1772">
        <w:rPr>
          <w:rFonts w:ascii="Segoe UI" w:eastAsia="Times New Roman" w:hAnsi="Segoe UI" w:cs="Segoe UI"/>
          <w:sz w:val="21"/>
          <w:szCs w:val="21"/>
          <w:u w:val="single"/>
          <w:lang w:eastAsia="es-MX"/>
        </w:rPr>
        <w:t>.</w:t>
      </w:r>
      <w:r w:rsidR="000818B1" w:rsidRPr="00FF1772">
        <w:rPr>
          <w:rFonts w:ascii="Segoe UI" w:eastAsia="Times New Roman" w:hAnsi="Segoe UI" w:cs="Segoe UI"/>
          <w:sz w:val="21"/>
          <w:szCs w:val="21"/>
          <w:lang w:eastAsia="es-MX"/>
        </w:rPr>
        <w:t xml:space="preserve"> Para exigir el cumplimiento de la garantía u obtener más información sobre la forma de obtener un reembolso por el software adquirido en los Estados Unidos o Canadá, póngase en contacto con </w:t>
      </w:r>
      <w:r w:rsidRPr="00FF1772">
        <w:rPr>
          <w:rFonts w:ascii="Segoe UI" w:eastAsia="Times New Roman" w:hAnsi="Segoe UI" w:cs="Segoe UI"/>
          <w:sz w:val="21"/>
          <w:szCs w:val="21"/>
          <w:lang w:eastAsia="es-MX"/>
        </w:rPr>
        <w:t>Di-</w:t>
      </w:r>
      <w:proofErr w:type="spellStart"/>
      <w:r w:rsidRPr="00FF1772">
        <w:rPr>
          <w:rFonts w:ascii="Segoe UI" w:eastAsia="Times New Roman" w:hAnsi="Segoe UI" w:cs="Segoe UI"/>
          <w:sz w:val="21"/>
          <w:szCs w:val="21"/>
          <w:lang w:eastAsia="es-MX"/>
        </w:rPr>
        <w:t>Soft</w:t>
      </w:r>
      <w:proofErr w:type="spellEnd"/>
      <w:r w:rsidRPr="00FF1772">
        <w:rPr>
          <w:rFonts w:ascii="Segoe UI" w:eastAsia="Times New Roman" w:hAnsi="Segoe UI" w:cs="Segoe UI"/>
          <w:sz w:val="21"/>
          <w:szCs w:val="21"/>
          <w:lang w:eastAsia="es-MX"/>
        </w:rPr>
        <w:t xml:space="preserve"> Technologies &amp; Solutions</w:t>
      </w:r>
      <w:r w:rsidR="000818B1" w:rsidRPr="00FF1772">
        <w:rPr>
          <w:rFonts w:ascii="Segoe UI" w:eastAsia="Times New Roman" w:hAnsi="Segoe UI" w:cs="Segoe UI"/>
          <w:sz w:val="21"/>
          <w:szCs w:val="21"/>
          <w:lang w:eastAsia="es-MX"/>
        </w:rPr>
        <w:t xml:space="preserve"> marcando (800) </w:t>
      </w:r>
      <w:r w:rsidRPr="00FF1772">
        <w:rPr>
          <w:rFonts w:ascii="Segoe UI" w:eastAsia="Times New Roman" w:hAnsi="Segoe UI" w:cs="Segoe UI"/>
          <w:sz w:val="21"/>
          <w:szCs w:val="21"/>
          <w:lang w:eastAsia="es-MX"/>
        </w:rPr>
        <w:t>DI-SOFT TECHNOLOGIES &amp; SOLUTIONS</w:t>
      </w:r>
      <w:r w:rsidR="000818B1" w:rsidRPr="00FF1772">
        <w:rPr>
          <w:rFonts w:ascii="Segoe UI" w:eastAsia="Times New Roman" w:hAnsi="Segoe UI" w:cs="Segoe UI"/>
          <w:sz w:val="21"/>
          <w:szCs w:val="21"/>
          <w:lang w:eastAsia="es-MX"/>
        </w:rPr>
        <w:t xml:space="preserve">; escribiendo por correo al Soporte y Servicio al Cliente de </w:t>
      </w:r>
      <w:r w:rsidRPr="00FF1772">
        <w:rPr>
          <w:rFonts w:ascii="Segoe UI" w:eastAsia="Times New Roman" w:hAnsi="Segoe UI" w:cs="Segoe UI"/>
          <w:sz w:val="21"/>
          <w:szCs w:val="21"/>
          <w:lang w:eastAsia="es-MX"/>
        </w:rPr>
        <w:t>Di-</w:t>
      </w:r>
      <w:proofErr w:type="spellStart"/>
      <w:r w:rsidRPr="00FF1772">
        <w:rPr>
          <w:rFonts w:ascii="Segoe UI" w:eastAsia="Times New Roman" w:hAnsi="Segoe UI" w:cs="Segoe UI"/>
          <w:sz w:val="21"/>
          <w:szCs w:val="21"/>
          <w:lang w:eastAsia="es-MX"/>
        </w:rPr>
        <w:t>Soft</w:t>
      </w:r>
      <w:proofErr w:type="spellEnd"/>
      <w:r w:rsidRPr="00FF1772">
        <w:rPr>
          <w:rFonts w:ascii="Segoe UI" w:eastAsia="Times New Roman" w:hAnsi="Segoe UI" w:cs="Segoe UI"/>
          <w:sz w:val="21"/>
          <w:szCs w:val="21"/>
          <w:lang w:eastAsia="es-MX"/>
        </w:rPr>
        <w:t xml:space="preserve"> Technologies &amp; Solutions</w:t>
      </w:r>
      <w:r w:rsidR="000818B1" w:rsidRPr="00FF1772">
        <w:rPr>
          <w:rFonts w:ascii="Segoe UI" w:eastAsia="Times New Roman" w:hAnsi="Segoe UI" w:cs="Segoe UI"/>
          <w:sz w:val="21"/>
          <w:szCs w:val="21"/>
          <w:lang w:eastAsia="es-MX"/>
        </w:rPr>
        <w:t xml:space="preserve">, </w:t>
      </w:r>
      <w:r w:rsidRPr="00FF1772">
        <w:rPr>
          <w:rFonts w:ascii="Segoe UI" w:eastAsia="Times New Roman" w:hAnsi="Segoe UI" w:cs="Segoe UI"/>
          <w:sz w:val="21"/>
          <w:szCs w:val="21"/>
          <w:lang w:eastAsia="es-MX"/>
        </w:rPr>
        <w:t>13 de Septiembre #225C</w:t>
      </w:r>
      <w:r w:rsidR="000818B1" w:rsidRPr="00FF1772">
        <w:rPr>
          <w:rFonts w:ascii="Segoe UI" w:eastAsia="Times New Roman" w:hAnsi="Segoe UI" w:cs="Segoe UI"/>
          <w:sz w:val="21"/>
          <w:szCs w:val="21"/>
          <w:lang w:eastAsia="es-MX"/>
        </w:rPr>
        <w:t xml:space="preserve">, </w:t>
      </w:r>
      <w:r w:rsidRPr="00FF1772">
        <w:rPr>
          <w:rFonts w:ascii="Segoe UI" w:eastAsia="Times New Roman" w:hAnsi="Segoe UI" w:cs="Segoe UI"/>
          <w:sz w:val="21"/>
          <w:szCs w:val="21"/>
          <w:lang w:eastAsia="es-MX"/>
        </w:rPr>
        <w:t xml:space="preserve">Villa de </w:t>
      </w:r>
      <w:proofErr w:type="spellStart"/>
      <w:r w:rsidRPr="00FF1772">
        <w:rPr>
          <w:rFonts w:ascii="Segoe UI" w:eastAsia="Times New Roman" w:hAnsi="Segoe UI" w:cs="Segoe UI"/>
          <w:sz w:val="21"/>
          <w:szCs w:val="21"/>
          <w:lang w:eastAsia="es-MX"/>
        </w:rPr>
        <w:t>Alvarez</w:t>
      </w:r>
      <w:proofErr w:type="spellEnd"/>
      <w:r w:rsidR="000818B1" w:rsidRPr="00FF1772">
        <w:rPr>
          <w:rFonts w:ascii="Segoe UI" w:eastAsia="Times New Roman" w:hAnsi="Segoe UI" w:cs="Segoe UI"/>
          <w:sz w:val="21"/>
          <w:szCs w:val="21"/>
          <w:lang w:eastAsia="es-MX"/>
        </w:rPr>
        <w:t xml:space="preserve">, </w:t>
      </w:r>
      <w:r w:rsidRPr="00FF1772">
        <w:rPr>
          <w:rFonts w:ascii="Segoe UI" w:eastAsia="Times New Roman" w:hAnsi="Segoe UI" w:cs="Segoe UI"/>
          <w:sz w:val="21"/>
          <w:szCs w:val="21"/>
          <w:lang w:eastAsia="es-MX"/>
        </w:rPr>
        <w:t>C.P. 28980</w:t>
      </w:r>
    </w:p>
    <w:p w:rsidR="000818B1" w:rsidRPr="00FF1772" w:rsidRDefault="000818B1" w:rsidP="000818B1">
      <w:pPr>
        <w:shd w:val="clear" w:color="auto" w:fill="FFFFFF"/>
        <w:spacing w:line="336" w:lineRule="atLeast"/>
        <w:rPr>
          <w:rFonts w:ascii="Segoe UI" w:eastAsia="Times New Roman" w:hAnsi="Segoe UI" w:cs="Segoe UI"/>
          <w:b/>
          <w:bCs/>
          <w:sz w:val="21"/>
          <w:szCs w:val="21"/>
          <w:u w:val="single"/>
          <w:lang w:eastAsia="es-MX"/>
        </w:rPr>
      </w:pPr>
      <w:r w:rsidRPr="00FF1772">
        <w:rPr>
          <w:rFonts w:ascii="Segoe UI" w:eastAsia="Times New Roman" w:hAnsi="Segoe UI" w:cs="Segoe UI"/>
          <w:b/>
          <w:bCs/>
          <w:sz w:val="21"/>
          <w:szCs w:val="21"/>
          <w:u w:val="single"/>
          <w:lang w:eastAsia="es-MX"/>
        </w:rPr>
        <w:t>TÉRMINOS DE LICENCIA OEM</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 xml:space="preserve">Gracias por elegir un equipo con </w:t>
      </w:r>
      <w:r w:rsidR="00EC68D1" w:rsidRPr="00FF1772">
        <w:rPr>
          <w:rFonts w:ascii="Segoe UI" w:eastAsia="Times New Roman" w:hAnsi="Segoe UI" w:cs="Segoe UI"/>
          <w:sz w:val="21"/>
          <w:szCs w:val="21"/>
          <w:lang w:eastAsia="es-MX"/>
        </w:rPr>
        <w:t xml:space="preserve">Di-Bus 1.0 </w:t>
      </w:r>
      <w:r w:rsidRPr="00FF1772">
        <w:rPr>
          <w:rFonts w:ascii="Segoe UI" w:eastAsia="Times New Roman" w:hAnsi="Segoe UI" w:cs="Segoe UI"/>
          <w:sz w:val="21"/>
          <w:szCs w:val="21"/>
          <w:lang w:eastAsia="es-MX"/>
        </w:rPr>
        <w:t xml:space="preserve">preinstalado. Este es un contrato de licencia entre usted y el fabricante del equipo o el instalador del software que distribuye el software de </w:t>
      </w:r>
      <w:r w:rsidR="00EC68D1" w:rsidRPr="00FF1772">
        <w:rPr>
          <w:rFonts w:ascii="Segoe UI" w:eastAsia="Times New Roman" w:hAnsi="Segoe UI" w:cs="Segoe UI"/>
          <w:sz w:val="21"/>
          <w:szCs w:val="21"/>
          <w:lang w:eastAsia="es-MX"/>
        </w:rPr>
        <w:t>Di-Bus 1.0</w:t>
      </w:r>
      <w:r w:rsidRPr="00FF1772">
        <w:rPr>
          <w:rFonts w:ascii="Segoe UI" w:eastAsia="Times New Roman" w:hAnsi="Segoe UI" w:cs="Segoe UI"/>
          <w:sz w:val="21"/>
          <w:szCs w:val="21"/>
          <w:lang w:eastAsia="es-MX"/>
        </w:rPr>
        <w:t xml:space="preserve"> con el equipo. El presente contrato describe sus derechos de uso del software de </w:t>
      </w:r>
      <w:r w:rsidR="00EC68D1" w:rsidRPr="00FF1772">
        <w:rPr>
          <w:rFonts w:ascii="Segoe UI" w:eastAsia="Times New Roman" w:hAnsi="Segoe UI" w:cs="Segoe UI"/>
          <w:sz w:val="21"/>
          <w:szCs w:val="21"/>
          <w:lang w:eastAsia="es-MX"/>
        </w:rPr>
        <w:t>Di-Bus</w:t>
      </w:r>
      <w:r w:rsidRPr="00FF1772">
        <w:rPr>
          <w:rFonts w:ascii="Segoe UI" w:eastAsia="Times New Roman" w:hAnsi="Segoe UI" w:cs="Segoe UI"/>
          <w:sz w:val="21"/>
          <w:szCs w:val="21"/>
          <w:lang w:eastAsia="es-MX"/>
        </w:rPr>
        <w:t>. Para su facilidad, hemos organizado el contrato en dos partes. La primera incluye los términos introductorios; la segunda incluye los Términos Adicionales y la Garantía Limitada que contienen gran detalle. Revise el contrato completo, incluyendo cualquier término relacionado, pues todos los términos son importantes y su conjunto crea el contrato que está suscribiendo. Puede revisar los términos vinculados al pegar el vínculo de reenvío en la ventana del explorador. </w:t>
      </w:r>
      <w:r w:rsidRPr="00FF1772">
        <w:rPr>
          <w:rFonts w:ascii="Segoe UI" w:eastAsia="Times New Roman" w:hAnsi="Segoe UI" w:cs="Segoe UI"/>
          <w:b/>
          <w:bCs/>
          <w:sz w:val="21"/>
          <w:szCs w:val="21"/>
          <w:lang w:eastAsia="es-MX"/>
        </w:rPr>
        <w:t xml:space="preserve">LOS TÉRMINOS ADICIONALES CONTIENEN UNA CLÁUSULA DE ARBITRAJE VINCULANTE Y UNA CLÁUSULA EN LA QUE SE RENUNCIA A LA ACCIÓN DE GRUPO. SI VIVE EN ESTADOS UNIDOS, ESTO AFECTA SUS DERECHOS A RESOLVER UN CONFLICTO CON EL FABRICANTE O EL INSTALADOR O CON </w:t>
      </w:r>
      <w:r w:rsidR="00EC68D1" w:rsidRPr="00FF1772">
        <w:rPr>
          <w:rFonts w:ascii="Segoe UI" w:eastAsia="Times New Roman" w:hAnsi="Segoe UI" w:cs="Segoe UI"/>
          <w:b/>
          <w:sz w:val="21"/>
          <w:szCs w:val="21"/>
          <w:lang w:eastAsia="es-MX"/>
        </w:rPr>
        <w:t>DI-SOFT TECHNOLOGIES &amp; SOLUTIONS</w:t>
      </w:r>
      <w:r w:rsidRPr="00FF1772">
        <w:rPr>
          <w:rFonts w:ascii="Segoe UI" w:eastAsia="Times New Roman" w:hAnsi="Segoe UI" w:cs="Segoe UI"/>
          <w:b/>
          <w:bCs/>
          <w:sz w:val="21"/>
          <w:szCs w:val="21"/>
          <w:lang w:eastAsia="es-MX"/>
        </w:rPr>
        <w:t>, POR LO QUE DEBERÍA LEERLO CUIDADOSAMENTE.</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AL SUSCRIBIR ESTE CONTRATO O UTILIZAR EL SOFTWARE, USTED ACEPTA ESTOS TÉRMINOS Y CONSIENTE LA TRANSMISIÓN DE DETERMINADA INFORMACIÓN DURANTE EL PROCESO DE ACTIVACIÓN Y PARA LAS CARACTERÍSTICAS DEL SOFTWARE BASADAS EN INTERNET. SI NO ACEPTA Y CUMPLE CON ESTOS TÉRMINOS, NO PODRÁ UTILIZAR EL SOFTWARE NI SUS CARACTERÍSTICAS.</w:t>
      </w:r>
      <w:r w:rsidRPr="00FF1772">
        <w:rPr>
          <w:rFonts w:ascii="Segoe UI" w:eastAsia="Times New Roman" w:hAnsi="Segoe UI" w:cs="Segoe UI"/>
          <w:sz w:val="21"/>
          <w:szCs w:val="21"/>
          <w:lang w:eastAsia="es-MX"/>
        </w:rPr>
        <w:t> En ese caso, puede ponerse en contacto con el fabricante o instalador para determinar su política de devolución y devolver el software o el equipo a cambio de un reembolso o crédito conforme a esa política. Debe cumplir con esa política, que podría exigirle que devuelva el software con todo el equipo en el que se instaló el software a cambio de un reembolso o crédito.</w:t>
      </w:r>
    </w:p>
    <w:p w:rsidR="000818B1" w:rsidRPr="00FF1772" w:rsidRDefault="000818B1" w:rsidP="00EC68D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¿Cómo puedo utilizar el software?</w:t>
      </w:r>
      <w:r w:rsidRPr="00FF1772">
        <w:rPr>
          <w:rFonts w:ascii="Segoe UI" w:eastAsia="Times New Roman" w:hAnsi="Segoe UI" w:cs="Segoe UI"/>
          <w:sz w:val="21"/>
          <w:szCs w:val="21"/>
          <w:lang w:eastAsia="es-MX"/>
        </w:rPr>
        <w:t xml:space="preserve"> El software se cede sujeto a licencia y no es objeto de venta. Conforme al presente contrato, le concedemos el derecho de ejecutar una copia solo en el equipo con el que adquirió el software (el equipo licenciado), para que sea utilizado por una persona a la vez sólo si cumple con los términos de este contrato. La licencia de nuestro software se asigna permanentemente al equipo licenciado. Consulte las licencias y los Términos Adicionales para las licencias y condiciones específicas para determinados países, Versiones </w:t>
      </w:r>
      <w:r w:rsidRPr="00FF1772">
        <w:rPr>
          <w:rFonts w:ascii="Segoe UI" w:eastAsia="Times New Roman" w:hAnsi="Segoe UI" w:cs="Segoe UI"/>
          <w:sz w:val="21"/>
          <w:szCs w:val="21"/>
          <w:lang w:eastAsia="es-MX"/>
        </w:rPr>
        <w:lastRenderedPageBreak/>
        <w:t xml:space="preserve">con Derechos Limitados y Ediciones Especiales del software. Los componentes del software se licencian como una única unidad. No podrá separar o </w:t>
      </w:r>
      <w:proofErr w:type="spellStart"/>
      <w:r w:rsidRPr="00FF1772">
        <w:rPr>
          <w:rFonts w:ascii="Segoe UI" w:eastAsia="Times New Roman" w:hAnsi="Segoe UI" w:cs="Segoe UI"/>
          <w:sz w:val="21"/>
          <w:szCs w:val="21"/>
          <w:lang w:eastAsia="es-MX"/>
        </w:rPr>
        <w:t>virtualizar</w:t>
      </w:r>
      <w:proofErr w:type="spellEnd"/>
      <w:r w:rsidRPr="00FF1772">
        <w:rPr>
          <w:rFonts w:ascii="Segoe UI" w:eastAsia="Times New Roman" w:hAnsi="Segoe UI" w:cs="Segoe UI"/>
          <w:sz w:val="21"/>
          <w:szCs w:val="21"/>
          <w:lang w:eastAsia="es-MX"/>
        </w:rPr>
        <w:t xml:space="preserve"> los componentes ni instalarlos en diferentes equipos. El software puede incluir más de una versión, como 32 bits y 64 bits y usted solo puede instalar y utilizar una versión a la vez. Salvo según el uso permitido descrito en “Acceso remoto” más abajo, esta licencia es para uso directo del software solo a través de los mecanismos de entrada del equipo licenciado, como un teclado, mouse o pantalla táctil. No lo autoriza a instalar el software en un servidor o para su uso en o a través de otros equipos o dispositivos conectados al servidor en una red interna o externa. El software tampoco tiene licencia para </w:t>
      </w:r>
      <w:proofErr w:type="spellStart"/>
      <w:r w:rsidRPr="00FF1772">
        <w:rPr>
          <w:rFonts w:ascii="Segoe UI" w:eastAsia="Times New Roman" w:hAnsi="Segoe UI" w:cs="Segoe UI"/>
          <w:sz w:val="21"/>
          <w:szCs w:val="21"/>
          <w:lang w:eastAsia="es-MX"/>
        </w:rPr>
        <w:t>hosting</w:t>
      </w:r>
      <w:proofErr w:type="spellEnd"/>
      <w:r w:rsidRPr="00FF1772">
        <w:rPr>
          <w:rFonts w:ascii="Segoe UI" w:eastAsia="Times New Roman" w:hAnsi="Segoe UI" w:cs="Segoe UI"/>
          <w:sz w:val="21"/>
          <w:szCs w:val="21"/>
          <w:lang w:eastAsia="es-MX"/>
        </w:rPr>
        <w:t xml:space="preserve"> comercial. Para obtener más información sobre escenarios de usuarios múltiples y virtualización, consulte los Términos Adicionales.</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¿Puedo transmitir el software a otro equipo o usuario?</w:t>
      </w:r>
      <w:r w:rsidRPr="00FF1772">
        <w:rPr>
          <w:rFonts w:ascii="Segoe UI" w:eastAsia="Times New Roman" w:hAnsi="Segoe UI" w:cs="Segoe UI"/>
          <w:sz w:val="21"/>
          <w:szCs w:val="21"/>
          <w:lang w:eastAsia="es-MX"/>
        </w:rPr>
        <w:t> Usted no puede transmitir el software a otro equipo o usuario. Sólo podrá transmitir el software directamente a un tercero tal como está instalado en el equipo licenciado, con la etiqueta de Certificado de Autenticidad y este contrato. Antes de realizar la transmisión, la parte debe aceptar que este contrato se aplica a la transmisión y uso del software. Usted no puede conservar ninguna copia.</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¿A qué aplica este contrato?</w:t>
      </w:r>
      <w:r w:rsidRPr="00FF1772">
        <w:rPr>
          <w:rFonts w:ascii="Segoe UI" w:eastAsia="Times New Roman" w:hAnsi="Segoe UI" w:cs="Segoe UI"/>
          <w:sz w:val="21"/>
          <w:szCs w:val="21"/>
          <w:lang w:eastAsia="es-MX"/>
        </w:rPr>
        <w:t xml:space="preserve"> Este contrato (incluido cualquier término de licencia impreso en papel que acompañe el software) se aplica al software, al soporte físico en el cual recibió el software (si lo hubiera) y a cualquier actualización, complemento y servicio para el software de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a menos que otros términos los acompañen.</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¿Hay algo que no se me permite hacer con el software?</w:t>
      </w:r>
      <w:r w:rsidRPr="00FF1772">
        <w:rPr>
          <w:rFonts w:ascii="Segoe UI" w:eastAsia="Times New Roman" w:hAnsi="Segoe UI" w:cs="Segoe UI"/>
          <w:sz w:val="21"/>
          <w:szCs w:val="21"/>
          <w:lang w:eastAsia="es-MX"/>
        </w:rPr>
        <w:t xml:space="preserve"> Sí. Debido a que el software es licenciado y no vendido, el fabricante o el instalador y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se reservan todos los derechos (tales como derechos bajo determinadas leyes de propiedad intelectual e industrial) no concedidos expresamente en este contrato. Específicamente, esta licencia no le concede ningún derecho y usted no puede: publicar, copiar (salvo por la copia de seguridad permitida), alquilar, arrendar o dar el software en préstamo; transmitir el software (salvo en la forma permitida en este contrato); intentar eludir las medidas de protección técnicas del software; utilizar técnicas de ingeniería inversa, descompilar o desensamblar el software, excepto si las leyes donde usted reside lo permiten, incluso si el presente contrato no lo hace. En ese caso, puede hacer solo lo que las leyes le permiten. Cuando utilice las características basadas en Internet, no podrá utilizar aquellas funciones de forma tal que pueda interferir con el uso que otras personas hagan de ellas, o tratar de acceder a algún servicio, datos, cuenta o red, de manera no autorizada.</w:t>
      </w:r>
    </w:p>
    <w:p w:rsidR="000818B1" w:rsidRPr="00FF1772" w:rsidRDefault="000818B1" w:rsidP="000818B1">
      <w:pPr>
        <w:shd w:val="clear" w:color="auto" w:fill="FFFFFF"/>
        <w:spacing w:after="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lang w:eastAsia="es-MX"/>
        </w:rPr>
        <w:t>¿Qué ocurre con la actualización o conversión del software?</w:t>
      </w:r>
      <w:r w:rsidRPr="00FF1772">
        <w:rPr>
          <w:rFonts w:ascii="Segoe UI" w:eastAsia="Times New Roman" w:hAnsi="Segoe UI" w:cs="Segoe UI"/>
          <w:sz w:val="21"/>
          <w:szCs w:val="21"/>
          <w:lang w:eastAsia="es-MX"/>
        </w:rPr>
        <w:t xml:space="preserve"> Si desea instalar el software objeto de este contrato como una actualización o conversión del software existente que adquirió con el equipo licenciado, entonces la actualización o conversión reemplaza el software original que actualizará o desde el que convertirá. Después de la actualización, no retendrá </w:t>
      </w:r>
      <w:r w:rsidRPr="00FF1772">
        <w:rPr>
          <w:rFonts w:ascii="Segoe UI" w:eastAsia="Times New Roman" w:hAnsi="Segoe UI" w:cs="Segoe UI"/>
          <w:sz w:val="21"/>
          <w:szCs w:val="21"/>
          <w:lang w:eastAsia="es-MX"/>
        </w:rPr>
        <w:lastRenderedPageBreak/>
        <w:t>ningún derecho sobre el software original, y no podrá continuar utilizándolo o transmitiéndolo de ninguna forma. Este contrato rige sus derechos para utilizar el software de actualización y sustituye el contrato del software que ha actualizado.</w:t>
      </w:r>
    </w:p>
    <w:p w:rsidR="002413E9" w:rsidRPr="00FF1772" w:rsidRDefault="002413E9" w:rsidP="000818B1">
      <w:pPr>
        <w:shd w:val="clear" w:color="auto" w:fill="FFFFFF"/>
        <w:spacing w:after="0" w:line="336" w:lineRule="atLeast"/>
        <w:rPr>
          <w:rFonts w:ascii="Segoe UI" w:eastAsia="Times New Roman" w:hAnsi="Segoe UI" w:cs="Segoe UI"/>
          <w:b/>
          <w:bCs/>
          <w:sz w:val="21"/>
          <w:szCs w:val="21"/>
          <w:u w:val="single"/>
          <w:lang w:eastAsia="es-MX"/>
        </w:rPr>
      </w:pPr>
    </w:p>
    <w:p w:rsidR="000818B1" w:rsidRPr="00FF1772" w:rsidRDefault="000818B1" w:rsidP="000818B1">
      <w:pPr>
        <w:shd w:val="clear" w:color="auto" w:fill="FFFFFF"/>
        <w:spacing w:after="0" w:line="336" w:lineRule="atLeast"/>
        <w:rPr>
          <w:rFonts w:ascii="Segoe UI" w:eastAsia="Times New Roman" w:hAnsi="Segoe UI" w:cs="Segoe UI"/>
          <w:b/>
          <w:bCs/>
          <w:sz w:val="21"/>
          <w:szCs w:val="21"/>
          <w:u w:val="single"/>
          <w:lang w:eastAsia="es-MX"/>
        </w:rPr>
      </w:pPr>
      <w:r w:rsidRPr="00FF1772">
        <w:rPr>
          <w:rFonts w:ascii="Segoe UI" w:eastAsia="Times New Roman" w:hAnsi="Segoe UI" w:cs="Segoe UI"/>
          <w:b/>
          <w:bCs/>
          <w:sz w:val="21"/>
          <w:szCs w:val="21"/>
          <w:u w:val="single"/>
          <w:lang w:eastAsia="es-MX"/>
        </w:rPr>
        <w:t>TÉRMINOS ADICIONALES</w:t>
      </w:r>
    </w:p>
    <w:p w:rsidR="000818B1" w:rsidRPr="00FF1772" w:rsidRDefault="000818B1" w:rsidP="000818B1">
      <w:pPr>
        <w:numPr>
          <w:ilvl w:val="0"/>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DERECHOS DE LICENCIA Y ESCENARIOS DE VARIOS USUARIOS</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Equipo.</w:t>
      </w:r>
      <w:r w:rsidRPr="00FF1772">
        <w:rPr>
          <w:rFonts w:ascii="Segoe UI" w:eastAsia="Times New Roman" w:hAnsi="Segoe UI" w:cs="Segoe UI"/>
          <w:sz w:val="21"/>
          <w:szCs w:val="21"/>
          <w:lang w:eastAsia="es-MX"/>
        </w:rPr>
        <w:t> En este contrato, “equipo” es un sistema de hardware (físico o virtual) con un dispositivo de almacenamiento capaz de ejecutar el software. Una partición o división de hardware se considera un equipo.</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Varias conexiones o conexiones agrupadas.</w:t>
      </w:r>
      <w:r w:rsidRPr="00FF1772">
        <w:rPr>
          <w:rFonts w:ascii="Segoe UI" w:eastAsia="Times New Roman" w:hAnsi="Segoe UI" w:cs="Segoe UI"/>
          <w:sz w:val="21"/>
          <w:szCs w:val="21"/>
          <w:lang w:eastAsia="es-MX"/>
        </w:rPr>
        <w:t> Usted no puede utilizar hardware ni software en conexiones múltiples o en grupo ni de otro modo permitir que varios usuarios o varios equipos o dispositivos accedan o utilicen el software de forma indirecta a través del equipo licenciado.</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 xml:space="preserve">Uso en un entorno </w:t>
      </w:r>
      <w:proofErr w:type="spellStart"/>
      <w:r w:rsidRPr="00FF1772">
        <w:rPr>
          <w:rFonts w:ascii="Segoe UI" w:eastAsia="Times New Roman" w:hAnsi="Segoe UI" w:cs="Segoe UI"/>
          <w:sz w:val="21"/>
          <w:szCs w:val="21"/>
          <w:u w:val="single"/>
          <w:lang w:eastAsia="es-MX"/>
        </w:rPr>
        <w:t>virtualizado</w:t>
      </w:r>
      <w:proofErr w:type="spellEnd"/>
      <w:r w:rsidRPr="00FF1772">
        <w:rPr>
          <w:rFonts w:ascii="Segoe UI" w:eastAsia="Times New Roman" w:hAnsi="Segoe UI" w:cs="Segoe UI"/>
          <w:sz w:val="21"/>
          <w:szCs w:val="21"/>
          <w:u w:val="single"/>
          <w:lang w:eastAsia="es-MX"/>
        </w:rPr>
        <w:t>.</w:t>
      </w:r>
      <w:r w:rsidRPr="00FF1772">
        <w:rPr>
          <w:rFonts w:ascii="Segoe UI" w:eastAsia="Times New Roman" w:hAnsi="Segoe UI" w:cs="Segoe UI"/>
          <w:sz w:val="21"/>
          <w:szCs w:val="21"/>
          <w:lang w:eastAsia="es-MX"/>
        </w:rPr>
        <w:t xml:space="preserve"> Si utiliza software de virtualización, lo que incluye </w:t>
      </w:r>
      <w:proofErr w:type="spellStart"/>
      <w:r w:rsidRPr="00FF1772">
        <w:rPr>
          <w:rFonts w:ascii="Segoe UI" w:eastAsia="Times New Roman" w:hAnsi="Segoe UI" w:cs="Segoe UI"/>
          <w:sz w:val="21"/>
          <w:szCs w:val="21"/>
          <w:lang w:eastAsia="es-MX"/>
        </w:rPr>
        <w:t>Hyper</w:t>
      </w:r>
      <w:proofErr w:type="spellEnd"/>
      <w:r w:rsidRPr="00FF1772">
        <w:rPr>
          <w:rFonts w:ascii="Segoe UI" w:eastAsia="Times New Roman" w:hAnsi="Segoe UI" w:cs="Segoe UI"/>
          <w:sz w:val="21"/>
          <w:szCs w:val="21"/>
          <w:lang w:eastAsia="es-MX"/>
        </w:rPr>
        <w:t xml:space="preserve">-v de cliente, para crear uno más equipos virtuales en un solo sistema de hardware informático, cada equipo virtual y el equipo físico se consideran un equipo independiente a los efectos de este contrato. Esta licencia lo autoriza a utilizar solo una copia del software para su uso en un equipo, ya sea que ese equipo es físico o virtual. Si desea utilizar el software en más de un equipo, debe obtener copias separadas del software y una licencia separada para cada copia. El contenido protegido por la tecnología de administración de derechos digitales u otra tecnología de cifrado de unidades de disco de volumen completo puede ser menos seguro en un entorno </w:t>
      </w:r>
      <w:proofErr w:type="spellStart"/>
      <w:r w:rsidRPr="00FF1772">
        <w:rPr>
          <w:rFonts w:ascii="Segoe UI" w:eastAsia="Times New Roman" w:hAnsi="Segoe UI" w:cs="Segoe UI"/>
          <w:sz w:val="21"/>
          <w:szCs w:val="21"/>
          <w:lang w:eastAsia="es-MX"/>
        </w:rPr>
        <w:t>virtualizado</w:t>
      </w:r>
      <w:proofErr w:type="spellEnd"/>
      <w:r w:rsidRPr="00FF1772">
        <w:rPr>
          <w:rFonts w:ascii="Segoe UI" w:eastAsia="Times New Roman" w:hAnsi="Segoe UI" w:cs="Segoe UI"/>
          <w:sz w:val="21"/>
          <w:szCs w:val="21"/>
          <w:lang w:eastAsia="es-MX"/>
        </w:rPr>
        <w:t>.</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Acceso remoto:</w:t>
      </w:r>
      <w:r w:rsidRPr="00FF1772">
        <w:rPr>
          <w:rFonts w:ascii="Segoe UI" w:eastAsia="Times New Roman" w:hAnsi="Segoe UI" w:cs="Segoe UI"/>
          <w:sz w:val="21"/>
          <w:szCs w:val="21"/>
          <w:lang w:eastAsia="es-MX"/>
        </w:rPr>
        <w:t> El usuario que utiliza principalmente el equipo licenciado es el “usuario principal”. El usuario principal puede acceder o utilizar el software instalado en el equipo licenciado o el dispositivo licenciado de forma remota desde cualquier otro equipo o dispositivo, siempre que otro usuario no esté utilizando simultáneamente de forma remota el software instalado en el equipo licenciado o el dispositivo licenciado. Como excepción, puede permitir que otras personas accedan al software simultáneamente solo para proporcionarle soporte técnico.</w:t>
      </w:r>
    </w:p>
    <w:p w:rsidR="000818B1" w:rsidRPr="00FF1772" w:rsidRDefault="000818B1" w:rsidP="000818B1">
      <w:pPr>
        <w:numPr>
          <w:ilvl w:val="0"/>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ARBITRAJE VINCULANTE Y RENUNCIA DE ACCIÓN DE GRUPO</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lastRenderedPageBreak/>
        <w:t>Aplicación.</w:t>
      </w:r>
      <w:r w:rsidRPr="00FF1772">
        <w:rPr>
          <w:rFonts w:ascii="Segoe UI" w:eastAsia="Times New Roman" w:hAnsi="Segoe UI" w:cs="Segoe UI"/>
          <w:sz w:val="21"/>
          <w:szCs w:val="21"/>
          <w:lang w:eastAsia="es-MX"/>
        </w:rPr>
        <w:t> Esta Sección B se aplica a cualquier conflicto, </w:t>
      </w:r>
      <w:r w:rsidRPr="00FF1772">
        <w:rPr>
          <w:rFonts w:ascii="Segoe UI" w:eastAsia="Times New Roman" w:hAnsi="Segoe UI" w:cs="Segoe UI"/>
          <w:sz w:val="21"/>
          <w:szCs w:val="21"/>
          <w:u w:val="single"/>
          <w:lang w:eastAsia="es-MX"/>
        </w:rPr>
        <w:t>CON EXCEPCIÓN DE AQUELLOS CONFLICTOS RELATIVOS AL CUMPLIMIENTO O LA VALIDEZ DE LOS DERECHOS DE PROPIEDAD INTELECTUAL E INDUSTRIAL DE USTED, DEL FABRICANTE O INSTALADOR, O DE CUALQUIERA DE NUESTROS LICENCIANTES.</w:t>
      </w:r>
      <w:r w:rsidRPr="00FF1772">
        <w:rPr>
          <w:rFonts w:ascii="Segoe UI" w:eastAsia="Times New Roman" w:hAnsi="Segoe UI" w:cs="Segoe UI"/>
          <w:sz w:val="21"/>
          <w:szCs w:val="21"/>
          <w:lang w:eastAsia="es-MX"/>
        </w:rPr>
        <w:t xml:space="preserve"> Conflicto es cualquier conflicto, acción o controversia entre usted y el fabricante o instalador, o entre usted y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con relación al software (incluido su precio) o este contrato, ya sea sobre una base contractual, de garantía, de responsabilidad extracontractual, estatutaria, reglamentaria, de ordenanza o cualquier otra base legal o equitativa. “Conflicto” tendrá el significado más amplio posible permitido por la ley.</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Notificación de Conflicto.</w:t>
      </w:r>
      <w:r w:rsidRPr="00FF1772">
        <w:rPr>
          <w:rFonts w:ascii="Segoe UI" w:eastAsia="Times New Roman" w:hAnsi="Segoe UI" w:cs="Segoe UI"/>
          <w:sz w:val="21"/>
          <w:szCs w:val="21"/>
          <w:lang w:eastAsia="es-MX"/>
        </w:rPr>
        <w:t> En caso de que surja un conflicto, la parte reclamante deberá enviar a la otra una Notificación de Conflicto, esto es un escrito con el nombre, dirección e información de contacto de la parte reclamante, una descripción de los hechos que dieron origen al conflicto y la pretensión solicitada. Envíela por Correo Norteamericano al fabricante o instalador, ATTN: LEGAL DEPARTMENT. El fabricante o el instalador enviarán toda Notificación de Conflicto a su dirección de Correo Norteamericano, si está disponible, o a su dirección de correo electrónico. Usted y el fabricante o instalador intentarán resolver todo conflicto a través de negociación informal dentro de 60 días desde la fecha en que se envió la Notificación de Conflicto. Después de sesenta (60) días, usted o el fabricante o instalador pueden comenzar el arbitraje.</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Tribunal para casos menores.</w:t>
      </w:r>
      <w:r w:rsidRPr="00FF1772">
        <w:rPr>
          <w:rFonts w:ascii="Segoe UI" w:eastAsia="Times New Roman" w:hAnsi="Segoe UI" w:cs="Segoe UI"/>
          <w:sz w:val="21"/>
          <w:szCs w:val="21"/>
          <w:lang w:eastAsia="es-MX"/>
        </w:rPr>
        <w:t> También podrá litigar un conflicto en los tribunales para casos menores de su país de residencia o en el domicilio social principal del fabricante o instalador, si el conflicto cumple todos los requisitos para ser atendido en dicho tribunal. Podrá litigar en un tribunal para casos menores sin importar si negoció o no de manera informal primero.</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ARBITRAJE VINCULANTE.</w:t>
      </w:r>
      <w:r w:rsidRPr="00FF1772">
        <w:rPr>
          <w:rFonts w:ascii="Segoe UI" w:eastAsia="Times New Roman" w:hAnsi="Segoe UI" w:cs="Segoe UI"/>
          <w:sz w:val="21"/>
          <w:szCs w:val="21"/>
          <w:lang w:eastAsia="es-MX"/>
        </w:rPr>
        <w:t> </w:t>
      </w:r>
      <w:r w:rsidRPr="00FF1772">
        <w:rPr>
          <w:rFonts w:ascii="Segoe UI" w:eastAsia="Times New Roman" w:hAnsi="Segoe UI" w:cs="Segoe UI"/>
          <w:b/>
          <w:bCs/>
          <w:sz w:val="21"/>
          <w:szCs w:val="21"/>
          <w:lang w:eastAsia="es-MX"/>
        </w:rPr>
        <w:t xml:space="preserve">SI USTED Y EL FABRICANTE O INSTALADOR, O </w:t>
      </w:r>
      <w:r w:rsidR="002413E9" w:rsidRPr="00FF1772">
        <w:rPr>
          <w:rFonts w:ascii="Segoe UI" w:eastAsia="Times New Roman" w:hAnsi="Segoe UI" w:cs="Segoe UI"/>
          <w:b/>
          <w:sz w:val="21"/>
          <w:szCs w:val="21"/>
          <w:lang w:eastAsia="es-MX"/>
        </w:rPr>
        <w:t>DI-SOFT TECHNOLOGIES &amp; SOLUTIONS</w:t>
      </w:r>
      <w:r w:rsidRPr="00FF1772">
        <w:rPr>
          <w:rFonts w:ascii="Segoe UI" w:eastAsia="Times New Roman" w:hAnsi="Segoe UI" w:cs="Segoe UI"/>
          <w:b/>
          <w:bCs/>
          <w:sz w:val="21"/>
          <w:szCs w:val="21"/>
          <w:lang w:eastAsia="es-MX"/>
        </w:rPr>
        <w:t>, NO PUEDEN RESOLVER ALGÚN CONFLICTO QUE SURJA MEDIANTE NEGOCIACIÓN INFORMAL O EN UN TRIBUNAL PARA CASOS MENORES, ÉSTAS SERÁN DECIDIDAS POR UN TRIBUNAL DE ARBITRAJE CUYA DECISIÓN SERÁ VINCULANTE PARA LAS PARTES. USTED RENUNCIA AL DERECHO DE LITIGAR (O PARTICIPAR COMO PARTE O MIEMBRO DE GRUPO) CONFLICTOS EN UN TRIBUNAL ANTE UN JUEZ O JURADO.</w:t>
      </w:r>
      <w:r w:rsidRPr="00FF1772">
        <w:rPr>
          <w:rFonts w:ascii="Segoe UI" w:eastAsia="Times New Roman" w:hAnsi="Segoe UI" w:cs="Segoe UI"/>
          <w:sz w:val="21"/>
          <w:szCs w:val="21"/>
          <w:lang w:eastAsia="es-MX"/>
        </w:rPr>
        <w:t xml:space="preserve"> Todos los conflictos se resolverán ante un árbitro </w:t>
      </w:r>
      <w:r w:rsidRPr="00FF1772">
        <w:rPr>
          <w:rFonts w:ascii="Segoe UI" w:eastAsia="Times New Roman" w:hAnsi="Segoe UI" w:cs="Segoe UI"/>
          <w:sz w:val="21"/>
          <w:szCs w:val="21"/>
          <w:lang w:eastAsia="es-MX"/>
        </w:rPr>
        <w:lastRenderedPageBreak/>
        <w:t>neutral, cuya decisión será final, excepto por un derecho limitado de apelar conforme a la Ley Federal de Arbitraje. Cualquier tribunal con jurisdicción sobre las partes puede hacer cumplir la sentencia del árbitro.</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RENUNCIA DE ACCIÓN DE GRUPO.</w:t>
      </w:r>
      <w:r w:rsidRPr="00FF1772">
        <w:rPr>
          <w:rFonts w:ascii="Segoe UI" w:eastAsia="Times New Roman" w:hAnsi="Segoe UI" w:cs="Segoe UI"/>
          <w:sz w:val="21"/>
          <w:szCs w:val="21"/>
          <w:lang w:eastAsia="es-MX"/>
        </w:rPr>
        <w:t> </w:t>
      </w:r>
      <w:r w:rsidRPr="00FF1772">
        <w:rPr>
          <w:rFonts w:ascii="Segoe UI" w:eastAsia="Times New Roman" w:hAnsi="Segoe UI" w:cs="Segoe UI"/>
          <w:b/>
          <w:bCs/>
          <w:sz w:val="21"/>
          <w:szCs w:val="21"/>
          <w:lang w:eastAsia="es-MX"/>
        </w:rPr>
        <w:t xml:space="preserve">CUALQUIER PROCEDIMIENTO PARA RESOLVER O LITIGAR UN CONFLICTO EN ALGÚN FORO SERÁ ADELANTADO ÚNICAMENTE DE FORMA INDIVIDUAL. NI USTED, NI EL FABRICANTE O INSTALADOR, NI </w:t>
      </w:r>
      <w:r w:rsidR="002413E9" w:rsidRPr="00FF1772">
        <w:rPr>
          <w:rFonts w:ascii="Segoe UI" w:eastAsia="Times New Roman" w:hAnsi="Segoe UI" w:cs="Segoe UI"/>
          <w:b/>
          <w:sz w:val="21"/>
          <w:szCs w:val="21"/>
          <w:lang w:eastAsia="es-MX"/>
        </w:rPr>
        <w:t>DI-SOFT TECHNOLOGIES &amp; SOLUTIONS</w:t>
      </w:r>
      <w:r w:rsidR="002413E9" w:rsidRPr="00FF1772">
        <w:rPr>
          <w:rFonts w:ascii="Segoe UI" w:eastAsia="Times New Roman" w:hAnsi="Segoe UI" w:cs="Segoe UI"/>
          <w:b/>
          <w:bCs/>
          <w:sz w:val="21"/>
          <w:szCs w:val="21"/>
          <w:lang w:eastAsia="es-MX"/>
        </w:rPr>
        <w:t xml:space="preserve"> </w:t>
      </w:r>
      <w:r w:rsidRPr="00FF1772">
        <w:rPr>
          <w:rFonts w:ascii="Segoe UI" w:eastAsia="Times New Roman" w:hAnsi="Segoe UI" w:cs="Segoe UI"/>
          <w:b/>
          <w:bCs/>
          <w:sz w:val="21"/>
          <w:szCs w:val="21"/>
          <w:lang w:eastAsia="es-MX"/>
        </w:rPr>
        <w:t>INTERPONDRÁN UN CONFLICTO EN FORMA DE ACCIÓN DE GRUPO, ACCIÓN GENERAL PRESENTADA POR UN ABOGADO PRIVADO O MEDIANTE CUALQUIER OTRO PROCEDIMIENTO EN EL CUAL UNA PARTE ACTÚE O PROPONGA ACTUAR EN UNA CAPACIDAD REPRESENTATIVA. NINGÚN ARBITRAJE O PROCEDIMIENTO PODRÁ COMBINARSE CON OTRO SIN EL CONSENTIMIENTO PREVIO Y ESCRITO DE TODAS LAS PARTES INVOLUCRADAS EN LOS ARBITRAJES O PROCEDIMIENTOS.</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Tercero beneficiario.</w:t>
      </w:r>
      <w:r w:rsidRPr="00FF1772">
        <w:rPr>
          <w:rFonts w:ascii="Segoe UI" w:eastAsia="Times New Roman" w:hAnsi="Segoe UI" w:cs="Segoe UI"/>
          <w:sz w:val="21"/>
          <w:szCs w:val="21"/>
          <w:lang w:eastAsia="es-MX"/>
        </w:rPr>
        <w:t>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 </w:t>
      </w:r>
      <w:r w:rsidRPr="00FF1772">
        <w:rPr>
          <w:rFonts w:ascii="Segoe UI" w:eastAsia="Times New Roman" w:hAnsi="Segoe UI" w:cs="Segoe UI"/>
          <w:sz w:val="21"/>
          <w:szCs w:val="21"/>
          <w:lang w:eastAsia="es-MX"/>
        </w:rPr>
        <w:t xml:space="preserve">no es una de las partes de este contrato, pero es un tercero beneficiario de su contrato y el contrato del fabricante o instalador para resolver conflictos a través de negociación informal y arbitraje. Si su conflicto es con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acepta hacer todo lo que el fabricante o el instalador acepten hacer en la Sección B, y usted acepta hacer todo lo que respecta a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que le exija realizar la Sección B en lo que respecta al fabricante o instalador. Envíe por correo la Notificación de Conflicto con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a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ATTN: LCA ARBITRATION, </w:t>
      </w:r>
      <w:r w:rsidR="002413E9" w:rsidRPr="00FF1772">
        <w:rPr>
          <w:rFonts w:ascii="Segoe UI" w:eastAsia="Times New Roman" w:hAnsi="Segoe UI" w:cs="Segoe UI"/>
          <w:sz w:val="21"/>
          <w:szCs w:val="21"/>
          <w:lang w:eastAsia="es-MX"/>
        </w:rPr>
        <w:t>13 de Septiembre, #225C, Villa de Álvarez</w:t>
      </w:r>
      <w:r w:rsidRPr="00FF1772">
        <w:rPr>
          <w:rFonts w:ascii="Segoe UI" w:eastAsia="Times New Roman" w:hAnsi="Segoe UI" w:cs="Segoe UI"/>
          <w:sz w:val="21"/>
          <w:szCs w:val="21"/>
          <w:lang w:eastAsia="es-MX"/>
        </w:rPr>
        <w:t xml:space="preserve">, </w:t>
      </w:r>
      <w:r w:rsidR="002413E9" w:rsidRPr="00FF1772">
        <w:rPr>
          <w:rFonts w:ascii="Segoe UI" w:eastAsia="Times New Roman" w:hAnsi="Segoe UI" w:cs="Segoe UI"/>
          <w:sz w:val="21"/>
          <w:szCs w:val="21"/>
          <w:lang w:eastAsia="es-MX"/>
        </w:rPr>
        <w:t>C.P. 28980</w:t>
      </w:r>
      <w:r w:rsidRPr="00FF1772">
        <w:rPr>
          <w:rFonts w:ascii="Segoe UI" w:eastAsia="Times New Roman" w:hAnsi="Segoe UI" w:cs="Segoe UI"/>
          <w:sz w:val="21"/>
          <w:szCs w:val="21"/>
          <w:lang w:eastAsia="es-MX"/>
        </w:rPr>
        <w:t xml:space="preserve">. Usted puede comenzar un arbitraje o presentar un caso ante un tribunal para casos menores contra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en su país de residencia o en King County, Washington.</w:t>
      </w:r>
    </w:p>
    <w:p w:rsidR="000818B1" w:rsidRPr="00FF1772" w:rsidRDefault="000818B1" w:rsidP="000818B1">
      <w:pPr>
        <w:numPr>
          <w:ilvl w:val="0"/>
          <w:numId w:val="6"/>
        </w:numPr>
        <w:shd w:val="clear" w:color="auto" w:fill="FFFFFF"/>
        <w:spacing w:beforeAutospacing="1" w:after="0" w:afterAutospacing="1"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LEGISLACIÓN APLICABLE</w:t>
      </w:r>
    </w:p>
    <w:p w:rsidR="000818B1" w:rsidRPr="00FF1772" w:rsidRDefault="000818B1" w:rsidP="000818B1">
      <w:pPr>
        <w:shd w:val="clear" w:color="auto" w:fill="FFFFFF"/>
        <w:spacing w:before="150" w:after="0" w:line="336" w:lineRule="atLeast"/>
        <w:ind w:left="720"/>
        <w:rPr>
          <w:rFonts w:ascii="Segoe UI" w:eastAsia="Times New Roman" w:hAnsi="Segoe UI" w:cs="Segoe UI"/>
          <w:sz w:val="21"/>
          <w:szCs w:val="21"/>
          <w:lang w:eastAsia="es-MX"/>
        </w:rPr>
      </w:pPr>
      <w:r w:rsidRPr="00FF1772">
        <w:rPr>
          <w:rFonts w:ascii="Segoe UI" w:eastAsia="Times New Roman" w:hAnsi="Segoe UI" w:cs="Segoe UI"/>
          <w:sz w:val="21"/>
          <w:szCs w:val="21"/>
          <w:lang w:eastAsia="es-MX"/>
        </w:rPr>
        <w:t xml:space="preserve">Para el resto de reclamaciones y conflictos conforme a este contrato, será aplicable la legislación de su estado o país de residencia, incluidas las reclamaciones por incumplimiento de contrato y conforme a las leyes estatales en materia de protección al consumidor, competencia desleal, garantía implícita, enriquecimiento sin causa y responsabilidad extracontractual. Si adquirió el software en otro país, se aplicará la legislación de dicho país. Este contrato describe determinados derechos legales. Puede </w:t>
      </w:r>
      <w:r w:rsidRPr="00FF1772">
        <w:rPr>
          <w:rFonts w:ascii="Segoe UI" w:eastAsia="Times New Roman" w:hAnsi="Segoe UI" w:cs="Segoe UI"/>
          <w:sz w:val="21"/>
          <w:szCs w:val="21"/>
          <w:lang w:eastAsia="es-MX"/>
        </w:rPr>
        <w:lastRenderedPageBreak/>
        <w:t>que usted tenga otros derechos, incluidos derechos del consumidor, conforme a las leyes de su estado o país. Asimismo, pueden asistirle determinados derechos con respecto a la parte de la que adquirió el software. Este contrato no modifica los otros derechos de los que dispone conforme a la legislación de su estado o país si dicha legislación no permite tal cosa.</w:t>
      </w:r>
    </w:p>
    <w:p w:rsidR="000818B1" w:rsidRPr="00FF1772" w:rsidRDefault="000818B1" w:rsidP="000818B1">
      <w:pPr>
        <w:numPr>
          <w:ilvl w:val="0"/>
          <w:numId w:val="6"/>
        </w:numPr>
        <w:shd w:val="clear" w:color="auto" w:fill="FFFFFF"/>
        <w:spacing w:beforeAutospacing="1" w:after="0" w:afterAutospacing="1" w:line="336" w:lineRule="atLeast"/>
        <w:rPr>
          <w:rFonts w:ascii="Segoe UI" w:eastAsia="Times New Roman" w:hAnsi="Segoe UI" w:cs="Segoe UI"/>
          <w:sz w:val="21"/>
          <w:szCs w:val="21"/>
          <w:lang w:eastAsia="es-MX"/>
        </w:rPr>
      </w:pPr>
      <w:r w:rsidRPr="00FF1772">
        <w:rPr>
          <w:rFonts w:ascii="Segoe UI" w:eastAsia="Times New Roman" w:hAnsi="Segoe UI" w:cs="Segoe UI"/>
          <w:b/>
          <w:bCs/>
          <w:sz w:val="21"/>
          <w:szCs w:val="21"/>
          <w:u w:val="single"/>
          <w:lang w:eastAsia="es-MX"/>
        </w:rPr>
        <w:t>ACTIVACIÓN</w:t>
      </w:r>
    </w:p>
    <w:p w:rsidR="000818B1" w:rsidRPr="00FF1772" w:rsidRDefault="000818B1" w:rsidP="000818B1">
      <w:pPr>
        <w:numPr>
          <w:ilvl w:val="1"/>
          <w:numId w:val="6"/>
        </w:numPr>
        <w:shd w:val="clear" w:color="auto" w:fill="FFFFFF"/>
        <w:spacing w:before="150"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Más información sobre cómo funciona la activación.</w:t>
      </w:r>
      <w:r w:rsidRPr="00FF1772">
        <w:rPr>
          <w:rFonts w:ascii="Segoe UI" w:eastAsia="Times New Roman" w:hAnsi="Segoe UI" w:cs="Segoe UI"/>
          <w:sz w:val="21"/>
          <w:szCs w:val="21"/>
          <w:lang w:eastAsia="es-MX"/>
        </w:rPr>
        <w:t xml:space="preserve"> Durante la activación, el software le enviará a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información sobre el software y su equipo. Esta información incluye la versión, la versión de licencia, el idioma y la clave de producto del software, la dirección de protocolo de Internet del equipo y la información derivada de la configuración de hardware del equipo. Si el equipo licenciado está conectado con Internet, el software se conectará automáticamente a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para la activación. También puede activar el software de forma manual por Internet o por teléfono. Cualquiera sea el caso, pueden aplicarse cargos por servicios de Internet o telefónicos.</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Reactivación.</w:t>
      </w:r>
      <w:r w:rsidRPr="00FF1772">
        <w:rPr>
          <w:rFonts w:ascii="Segoe UI" w:eastAsia="Times New Roman" w:hAnsi="Segoe UI" w:cs="Segoe UI"/>
          <w:sz w:val="21"/>
          <w:szCs w:val="21"/>
          <w:lang w:eastAsia="es-MX"/>
        </w:rPr>
        <w:t> Algunas modificaciones que pueda realizar en los componentes del equipo o del software podrían requerir la reactivación del software.</w:t>
      </w:r>
    </w:p>
    <w:p w:rsidR="000818B1" w:rsidRPr="00FF1772" w:rsidRDefault="000818B1" w:rsidP="000818B1">
      <w:pPr>
        <w:numPr>
          <w:ilvl w:val="1"/>
          <w:numId w:val="6"/>
        </w:numPr>
        <w:shd w:val="clear" w:color="auto" w:fill="FFFFFF"/>
        <w:spacing w:after="150" w:line="336" w:lineRule="atLeast"/>
        <w:rPr>
          <w:rFonts w:ascii="Segoe UI" w:eastAsia="Times New Roman" w:hAnsi="Segoe UI" w:cs="Segoe UI"/>
          <w:sz w:val="21"/>
          <w:szCs w:val="21"/>
          <w:lang w:eastAsia="es-MX"/>
        </w:rPr>
      </w:pPr>
      <w:r w:rsidRPr="00FF1772">
        <w:rPr>
          <w:rFonts w:ascii="Segoe UI" w:eastAsia="Times New Roman" w:hAnsi="Segoe UI" w:cs="Segoe UI"/>
          <w:sz w:val="21"/>
          <w:szCs w:val="21"/>
          <w:u w:val="single"/>
          <w:lang w:eastAsia="es-MX"/>
        </w:rPr>
        <w:t>Falta de activación.</w:t>
      </w:r>
      <w:r w:rsidRPr="00FF1772">
        <w:rPr>
          <w:rFonts w:ascii="Segoe UI" w:eastAsia="Times New Roman" w:hAnsi="Segoe UI" w:cs="Segoe UI"/>
          <w:sz w:val="21"/>
          <w:szCs w:val="21"/>
          <w:lang w:eastAsia="es-MX"/>
        </w:rPr>
        <w:t> Durante la activación en línea, si se descubre que las funciones de licencias o activación del software son falsificadas o no están licenciadas correctamente, la activación arrojará error. El software le notificará si la copia instalada del software no está licenciada correctamente. Además, recibirá recordatorios para obtener una copia correctamente licenciada del software.</w:t>
      </w:r>
    </w:p>
    <w:p w:rsidR="000818B1" w:rsidRPr="00FF1772" w:rsidRDefault="000818B1" w:rsidP="00593F78">
      <w:pPr>
        <w:numPr>
          <w:ilvl w:val="1"/>
          <w:numId w:val="6"/>
        </w:numPr>
        <w:shd w:val="clear" w:color="auto" w:fill="FFFFFF"/>
        <w:spacing w:after="150" w:line="336" w:lineRule="atLeast"/>
        <w:rPr>
          <w:lang w:eastAsia="es-MX"/>
        </w:rPr>
      </w:pPr>
      <w:r w:rsidRPr="00FF1772">
        <w:rPr>
          <w:rFonts w:ascii="Segoe UI" w:eastAsia="Times New Roman" w:hAnsi="Segoe UI" w:cs="Segoe UI"/>
          <w:sz w:val="21"/>
          <w:szCs w:val="21"/>
          <w:u w:val="single"/>
          <w:lang w:eastAsia="es-MX"/>
        </w:rPr>
        <w:t>Actualizaciones.</w:t>
      </w:r>
      <w:r w:rsidRPr="00FF1772">
        <w:rPr>
          <w:rFonts w:ascii="Segoe UI" w:eastAsia="Times New Roman" w:hAnsi="Segoe UI" w:cs="Segoe UI"/>
          <w:sz w:val="21"/>
          <w:szCs w:val="21"/>
          <w:lang w:eastAsia="es-MX"/>
        </w:rPr>
        <w:t xml:space="preserve"> Solo puede obtener actualizaciones de software de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w:t>
      </w:r>
      <w:r w:rsidRPr="00FF1772">
        <w:rPr>
          <w:rFonts w:ascii="Segoe UI" w:eastAsia="Times New Roman" w:hAnsi="Segoe UI" w:cs="Segoe UI"/>
          <w:sz w:val="21"/>
          <w:szCs w:val="21"/>
          <w:lang w:eastAsia="es-MX"/>
        </w:rPr>
        <w:t xml:space="preserve"> o de fuentes autorizadas. Algunas actualizaciones, soporte y otros servicios solo se pueden ofrecer a usuarios de software </w:t>
      </w:r>
      <w:r w:rsidR="002413E9" w:rsidRPr="00FF1772">
        <w:rPr>
          <w:rFonts w:ascii="Segoe UI" w:eastAsia="Times New Roman" w:hAnsi="Segoe UI" w:cs="Segoe UI"/>
          <w:sz w:val="21"/>
          <w:szCs w:val="21"/>
          <w:lang w:eastAsia="es-MX"/>
        </w:rPr>
        <w:t>Di-</w:t>
      </w:r>
      <w:proofErr w:type="spellStart"/>
      <w:r w:rsidR="002413E9" w:rsidRPr="00FF1772">
        <w:rPr>
          <w:rFonts w:ascii="Segoe UI" w:eastAsia="Times New Roman" w:hAnsi="Segoe UI" w:cs="Segoe UI"/>
          <w:sz w:val="21"/>
          <w:szCs w:val="21"/>
          <w:lang w:eastAsia="es-MX"/>
        </w:rPr>
        <w:t>Soft</w:t>
      </w:r>
      <w:proofErr w:type="spellEnd"/>
      <w:r w:rsidR="002413E9" w:rsidRPr="00FF1772">
        <w:rPr>
          <w:rFonts w:ascii="Segoe UI" w:eastAsia="Times New Roman" w:hAnsi="Segoe UI" w:cs="Segoe UI"/>
          <w:sz w:val="21"/>
          <w:szCs w:val="21"/>
          <w:lang w:eastAsia="es-MX"/>
        </w:rPr>
        <w:t xml:space="preserve"> Technologies &amp; Solutions </w:t>
      </w:r>
      <w:r w:rsidRPr="00FF1772">
        <w:rPr>
          <w:rFonts w:ascii="Segoe UI" w:eastAsia="Times New Roman" w:hAnsi="Segoe UI" w:cs="Segoe UI"/>
          <w:sz w:val="21"/>
          <w:szCs w:val="21"/>
          <w:lang w:eastAsia="es-MX"/>
        </w:rPr>
        <w:t xml:space="preserve">original. </w:t>
      </w:r>
    </w:p>
    <w:p w:rsidR="00CA350F" w:rsidRPr="00CA350F" w:rsidRDefault="00CA350F" w:rsidP="000818B1">
      <w:pPr>
        <w:pStyle w:val="Ttulo1"/>
        <w:rPr>
          <w:rFonts w:eastAsia="Times New Roman"/>
          <w:lang w:eastAsia="es-MX"/>
        </w:rPr>
      </w:pPr>
      <w:bookmarkStart w:id="36" w:name="_Toc373478022"/>
      <w:r w:rsidRPr="00CA350F">
        <w:rPr>
          <w:rFonts w:eastAsia="Times New Roman"/>
          <w:lang w:eastAsia="es-MX"/>
        </w:rPr>
        <w:t>PLANEACIÓN, EJECUCIÓN Y CONTROL DEL PROYECTO</w:t>
      </w:r>
      <w:bookmarkEnd w:id="36"/>
    </w:p>
    <w:p w:rsidR="00CA350F" w:rsidRDefault="00CA350F" w:rsidP="000818B1">
      <w:pPr>
        <w:pStyle w:val="Ttulo2"/>
        <w:rPr>
          <w:rFonts w:eastAsia="Times New Roman"/>
          <w:lang w:eastAsia="es-MX"/>
        </w:rPr>
      </w:pPr>
      <w:bookmarkStart w:id="37" w:name="_Toc373478023"/>
      <w:r w:rsidRPr="00CA350F">
        <w:rPr>
          <w:rFonts w:eastAsia="Times New Roman"/>
          <w:lang w:eastAsia="es-MX"/>
        </w:rPr>
        <w:t>Objetivo del proyecto.</w:t>
      </w:r>
      <w:bookmarkEnd w:id="37"/>
    </w:p>
    <w:p w:rsidR="00B76F7E" w:rsidRPr="00B76F7E" w:rsidRDefault="00B76F7E" w:rsidP="00B76F7E">
      <w:pPr>
        <w:pStyle w:val="NormalWeb"/>
        <w:jc w:val="both"/>
        <w:rPr>
          <w:rFonts w:asciiTheme="minorHAnsi" w:hAnsiTheme="minorHAnsi" w:cs="Arial"/>
        </w:rPr>
      </w:pPr>
      <w:r>
        <w:rPr>
          <w:rFonts w:asciiTheme="minorHAnsi" w:hAnsiTheme="minorHAnsi" w:cs="Arial"/>
        </w:rPr>
        <w:t>Ofrecer un servicio automatizado para el control de usuarios y el pago del servicio del transporte público en Colima.</w:t>
      </w:r>
    </w:p>
    <w:p w:rsidR="00CA350F" w:rsidRDefault="00CA350F" w:rsidP="000818B1">
      <w:pPr>
        <w:pStyle w:val="Ttulo2"/>
        <w:rPr>
          <w:rFonts w:eastAsia="Times New Roman"/>
          <w:lang w:eastAsia="es-MX"/>
        </w:rPr>
      </w:pPr>
      <w:bookmarkStart w:id="38" w:name="_Toc373478024"/>
      <w:r w:rsidRPr="00CA350F">
        <w:rPr>
          <w:rFonts w:eastAsia="Times New Roman"/>
          <w:lang w:eastAsia="es-MX"/>
        </w:rPr>
        <w:lastRenderedPageBreak/>
        <w:t>Alcance del proyecto.</w:t>
      </w:r>
      <w:bookmarkEnd w:id="38"/>
    </w:p>
    <w:p w:rsidR="00FC411C" w:rsidRDefault="00FC411C" w:rsidP="00FC411C">
      <w:pPr>
        <w:rPr>
          <w:rStyle w:val="null"/>
          <w:rFonts w:ascii="Arial" w:hAnsi="Arial" w:cs="Arial"/>
          <w:sz w:val="24"/>
          <w:szCs w:val="24"/>
        </w:rPr>
      </w:pPr>
      <w:bookmarkStart w:id="39" w:name="_Toc373478025"/>
      <w:r w:rsidRPr="008B3E52">
        <w:rPr>
          <w:rStyle w:val="Ttulo3Car"/>
        </w:rPr>
        <w:t>A corto plazo</w:t>
      </w:r>
      <w:bookmarkEnd w:id="39"/>
      <w:r>
        <w:rPr>
          <w:rStyle w:val="null"/>
          <w:rFonts w:ascii="Arial" w:hAnsi="Arial" w:cs="Arial"/>
          <w:b/>
          <w:sz w:val="24"/>
          <w:szCs w:val="24"/>
        </w:rPr>
        <w:br/>
      </w:r>
      <w:r>
        <w:rPr>
          <w:rStyle w:val="null"/>
          <w:rFonts w:ascii="Arial" w:hAnsi="Arial" w:cs="Arial"/>
          <w:sz w:val="24"/>
          <w:szCs w:val="24"/>
        </w:rPr>
        <w:t>Comenzaremos con la venta y promoción de nuestro primer producto, Di-Bus 1.0, así como hacer campañas publicitarias de nuestra empresa en redes sociales y medios libres. También se buscará mantener la escala de producción de sistemas hechos a la medida en 1 por mes, pero el rango de producción puede variar de acuerdo a los proyectos de los clientes.</w:t>
      </w:r>
    </w:p>
    <w:p w:rsidR="00FC411C" w:rsidRDefault="00FC411C" w:rsidP="00FC411C">
      <w:pPr>
        <w:rPr>
          <w:rStyle w:val="null"/>
          <w:rFonts w:ascii="Arial" w:hAnsi="Arial" w:cs="Arial"/>
          <w:b/>
          <w:sz w:val="24"/>
          <w:szCs w:val="24"/>
        </w:rPr>
      </w:pPr>
      <w:bookmarkStart w:id="40" w:name="_Toc372885930"/>
      <w:bookmarkStart w:id="41" w:name="_Toc373478026"/>
      <w:r w:rsidRPr="008B3E52">
        <w:rPr>
          <w:rStyle w:val="Ttulo3Car"/>
        </w:rPr>
        <w:t>A mediano plazo</w:t>
      </w:r>
      <w:bookmarkEnd w:id="40"/>
      <w:bookmarkEnd w:id="41"/>
      <w:r>
        <w:rPr>
          <w:rStyle w:val="null"/>
          <w:rFonts w:ascii="Arial" w:hAnsi="Arial" w:cs="Arial"/>
          <w:b/>
          <w:sz w:val="24"/>
          <w:szCs w:val="24"/>
        </w:rPr>
        <w:br/>
      </w:r>
      <w:r>
        <w:rPr>
          <w:rStyle w:val="null"/>
          <w:rFonts w:ascii="Arial" w:hAnsi="Arial" w:cs="Arial"/>
          <w:sz w:val="24"/>
          <w:szCs w:val="24"/>
        </w:rPr>
        <w:t>Se adquirirá mejor infraestructura y se buscará formar un equipo de producción secundario, así como el aumento de la producción a 24 sistemas por año. Así como aumentar en 12 sistemas por año por cada nuevo equipo de producción que formemos. También se seguirá actualizando y mejorando el sistema Di-bus, así como su introducción al resto del Estado.</w:t>
      </w:r>
    </w:p>
    <w:p w:rsidR="00FC411C" w:rsidRPr="00B76F7E" w:rsidRDefault="00FC411C" w:rsidP="00FC411C">
      <w:pPr>
        <w:rPr>
          <w:rFonts w:ascii="Arial" w:hAnsi="Arial" w:cs="Arial"/>
          <w:sz w:val="24"/>
          <w:szCs w:val="24"/>
        </w:rPr>
      </w:pPr>
      <w:bookmarkStart w:id="42" w:name="_Toc372885931"/>
      <w:bookmarkStart w:id="43" w:name="_Toc373478027"/>
      <w:r w:rsidRPr="008B3E52">
        <w:rPr>
          <w:rStyle w:val="Ttulo3Car"/>
        </w:rPr>
        <w:t>A largo plazo</w:t>
      </w:r>
      <w:bookmarkEnd w:id="42"/>
      <w:bookmarkEnd w:id="43"/>
      <w:r>
        <w:rPr>
          <w:rStyle w:val="null"/>
          <w:rFonts w:ascii="Arial" w:hAnsi="Arial" w:cs="Arial"/>
          <w:b/>
          <w:sz w:val="24"/>
          <w:szCs w:val="24"/>
        </w:rPr>
        <w:br/>
      </w:r>
      <w:r>
        <w:rPr>
          <w:rStyle w:val="null"/>
          <w:rFonts w:ascii="Arial" w:hAnsi="Arial" w:cs="Arial"/>
          <w:sz w:val="24"/>
          <w:szCs w:val="24"/>
        </w:rPr>
        <w:t>Se busca abrir una sede de diseño y producción central, con capacidad de 60 sistemas hechos a la medida  por año que esté interconectada con equipos de producción en distintos estados y en el extranjero, así como la introducción de nuestra línea de licencias para herramientas de uso doméstico y para pequeñas empresas hecha por un equipo enfocado a los productos de nuestra empresa para la venta al público.</w:t>
      </w:r>
    </w:p>
    <w:p w:rsidR="00CA350F" w:rsidRDefault="00CA350F" w:rsidP="000818B1">
      <w:pPr>
        <w:pStyle w:val="Ttulo2"/>
        <w:rPr>
          <w:rFonts w:eastAsia="Times New Roman"/>
          <w:lang w:eastAsia="es-MX"/>
        </w:rPr>
      </w:pPr>
      <w:bookmarkStart w:id="44" w:name="_Toc373478028"/>
      <w:r w:rsidRPr="00CA350F">
        <w:rPr>
          <w:rFonts w:eastAsia="Times New Roman"/>
          <w:lang w:eastAsia="es-MX"/>
        </w:rPr>
        <w:t>Estructura de división del trabajo.</w:t>
      </w:r>
      <w:bookmarkEnd w:id="44"/>
    </w:p>
    <w:p w:rsidR="00B76F7E" w:rsidRDefault="00B76F7E" w:rsidP="00B76F7E">
      <w:pPr>
        <w:rPr>
          <w:lang w:eastAsia="es-MX"/>
        </w:rPr>
      </w:pPr>
      <w:r>
        <w:rPr>
          <w:noProof/>
          <w:lang w:eastAsia="es-MX"/>
        </w:rPr>
        <w:drawing>
          <wp:inline distT="0" distB="0" distL="0" distR="0" wp14:anchorId="1C445AF6" wp14:editId="05624698">
            <wp:extent cx="5397500" cy="2019935"/>
            <wp:effectExtent l="0" t="0" r="0" b="0"/>
            <wp:docPr id="7" name="Imagen 1"/>
            <wp:cNvGraphicFramePr/>
            <a:graphic xmlns:a="http://schemas.openxmlformats.org/drawingml/2006/main">
              <a:graphicData uri="http://schemas.openxmlformats.org/drawingml/2006/picture">
                <pic:pic xmlns:pic="http://schemas.openxmlformats.org/drawingml/2006/picture">
                  <pic:nvPicPr>
                    <pic:cNvPr id="7" name="Imagen 1"/>
                    <pic:cNvPicPr/>
                  </pic:nvPicPr>
                  <pic:blipFill>
                    <a:blip r:embed="rId10" cstate="print"/>
                    <a:srcRect/>
                    <a:stretch>
                      <a:fillRect/>
                    </a:stretch>
                  </pic:blipFill>
                  <pic:spPr bwMode="auto">
                    <a:xfrm>
                      <a:off x="0" y="0"/>
                      <a:ext cx="5397500" cy="2019935"/>
                    </a:xfrm>
                    <a:prstGeom prst="rect">
                      <a:avLst/>
                    </a:prstGeom>
                    <a:noFill/>
                    <a:ln w="9525">
                      <a:noFill/>
                      <a:miter lim="800000"/>
                      <a:headEnd/>
                      <a:tailEnd/>
                    </a:ln>
                  </pic:spPr>
                </pic:pic>
              </a:graphicData>
            </a:graphic>
          </wp:inline>
        </w:drawing>
      </w:r>
    </w:p>
    <w:tbl>
      <w:tblPr>
        <w:tblStyle w:val="Tablaconcuadrcula"/>
        <w:tblW w:w="0" w:type="auto"/>
        <w:tbl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insideH w:val="single" w:sz="12" w:space="0" w:color="806000" w:themeColor="accent4" w:themeShade="80"/>
          <w:insideV w:val="single" w:sz="12" w:space="0" w:color="806000" w:themeColor="accent4" w:themeShade="80"/>
        </w:tblBorders>
        <w:shd w:val="clear" w:color="auto" w:fill="FFD966" w:themeFill="accent4" w:themeFillTint="99"/>
        <w:tblLook w:val="04A0" w:firstRow="1" w:lastRow="0" w:firstColumn="1" w:lastColumn="0" w:noHBand="0" w:noVBand="1"/>
      </w:tblPr>
      <w:tblGrid>
        <w:gridCol w:w="2943"/>
        <w:gridCol w:w="5701"/>
      </w:tblGrid>
      <w:tr w:rsidR="00B76F7E" w:rsidTr="00B76F7E">
        <w:tc>
          <w:tcPr>
            <w:tcW w:w="2943"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Pr="00B76F7E" w:rsidRDefault="00B76F7E">
            <w:pPr>
              <w:rPr>
                <w:rFonts w:ascii="Arial" w:hAnsi="Arial" w:cs="Arial"/>
                <w:b/>
                <w:sz w:val="24"/>
                <w:szCs w:val="24"/>
              </w:rPr>
            </w:pPr>
            <w:r w:rsidRPr="00B76F7E">
              <w:rPr>
                <w:rFonts w:ascii="Arial" w:hAnsi="Arial" w:cs="Arial"/>
                <w:b/>
                <w:sz w:val="24"/>
                <w:szCs w:val="24"/>
              </w:rPr>
              <w:t>Puesto o función</w:t>
            </w:r>
          </w:p>
        </w:tc>
        <w:tc>
          <w:tcPr>
            <w:tcW w:w="570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Pr="00B76F7E" w:rsidRDefault="00B76F7E">
            <w:pPr>
              <w:rPr>
                <w:rFonts w:ascii="Arial" w:hAnsi="Arial" w:cs="Arial"/>
                <w:b/>
                <w:sz w:val="24"/>
                <w:szCs w:val="24"/>
              </w:rPr>
            </w:pPr>
            <w:r w:rsidRPr="00B76F7E">
              <w:rPr>
                <w:rFonts w:ascii="Arial" w:hAnsi="Arial" w:cs="Arial"/>
                <w:b/>
                <w:sz w:val="24"/>
                <w:szCs w:val="24"/>
              </w:rPr>
              <w:t>Responde</w:t>
            </w:r>
          </w:p>
        </w:tc>
      </w:tr>
      <w:tr w:rsidR="00B76F7E" w:rsidTr="00B76F7E">
        <w:tc>
          <w:tcPr>
            <w:tcW w:w="2943"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Gerente general</w:t>
            </w:r>
          </w:p>
        </w:tc>
        <w:tc>
          <w:tcPr>
            <w:tcW w:w="570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Amayelli Itzel Silva Contreras</w:t>
            </w:r>
          </w:p>
        </w:tc>
      </w:tr>
      <w:tr w:rsidR="00B76F7E" w:rsidTr="00B76F7E">
        <w:trPr>
          <w:trHeight w:val="199"/>
        </w:trPr>
        <w:tc>
          <w:tcPr>
            <w:tcW w:w="2943"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Programador</w:t>
            </w:r>
          </w:p>
        </w:tc>
        <w:tc>
          <w:tcPr>
            <w:tcW w:w="570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Edsel Barbosa Gonzalez, Kevin Roberto Gómez Peralta</w:t>
            </w:r>
          </w:p>
        </w:tc>
      </w:tr>
      <w:tr w:rsidR="00B76F7E" w:rsidTr="00B76F7E">
        <w:tc>
          <w:tcPr>
            <w:tcW w:w="2943"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Diseñador</w:t>
            </w:r>
          </w:p>
        </w:tc>
        <w:tc>
          <w:tcPr>
            <w:tcW w:w="570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José Luis Garza Gallegos</w:t>
            </w:r>
          </w:p>
        </w:tc>
      </w:tr>
      <w:tr w:rsidR="00B76F7E" w:rsidTr="00B76F7E">
        <w:tc>
          <w:tcPr>
            <w:tcW w:w="2943"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Contador</w:t>
            </w:r>
          </w:p>
        </w:tc>
        <w:tc>
          <w:tcPr>
            <w:tcW w:w="570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Amayelli Itzel Silva Contreras</w:t>
            </w:r>
          </w:p>
        </w:tc>
      </w:tr>
    </w:tbl>
    <w:p w:rsidR="00B76F7E" w:rsidRPr="00B76F7E" w:rsidRDefault="00B76F7E" w:rsidP="00B76F7E">
      <w:pPr>
        <w:rPr>
          <w:lang w:eastAsia="es-MX"/>
        </w:rPr>
      </w:pPr>
    </w:p>
    <w:p w:rsidR="00CA350F" w:rsidRDefault="00CA350F" w:rsidP="000818B1">
      <w:pPr>
        <w:pStyle w:val="Ttulo2"/>
        <w:rPr>
          <w:rFonts w:eastAsia="Times New Roman"/>
          <w:lang w:eastAsia="es-MX"/>
        </w:rPr>
      </w:pPr>
      <w:bookmarkStart w:id="45" w:name="_Toc373478029"/>
      <w:r w:rsidRPr="00CA350F">
        <w:rPr>
          <w:rFonts w:eastAsia="Times New Roman"/>
          <w:lang w:eastAsia="es-MX"/>
        </w:rPr>
        <w:t>Definición de actividades.</w:t>
      </w:r>
      <w:bookmarkEnd w:id="45"/>
    </w:p>
    <w:tbl>
      <w:tblPr>
        <w:tblStyle w:val="Tablaconcuadrcula"/>
        <w:tblW w:w="0" w:type="auto"/>
        <w:tbl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insideH w:val="single" w:sz="12" w:space="0" w:color="806000" w:themeColor="accent4" w:themeShade="80"/>
          <w:insideV w:val="single" w:sz="12" w:space="0" w:color="806000" w:themeColor="accent4" w:themeShade="80"/>
        </w:tblBorders>
        <w:shd w:val="clear" w:color="auto" w:fill="FFD966" w:themeFill="accent4" w:themeFillTint="99"/>
        <w:tblLook w:val="04A0" w:firstRow="1" w:lastRow="0" w:firstColumn="1" w:lastColumn="0" w:noHBand="0" w:noVBand="1"/>
      </w:tblPr>
      <w:tblGrid>
        <w:gridCol w:w="1699"/>
        <w:gridCol w:w="2531"/>
        <w:gridCol w:w="2245"/>
        <w:gridCol w:w="2245"/>
      </w:tblGrid>
      <w:tr w:rsidR="00B76F7E" w:rsidTr="00B76F7E">
        <w:tc>
          <w:tcPr>
            <w:tcW w:w="1699"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Pr="00B76F7E" w:rsidRDefault="00B76F7E">
            <w:pPr>
              <w:rPr>
                <w:rFonts w:ascii="Arial" w:hAnsi="Arial" w:cs="Arial"/>
                <w:b/>
                <w:sz w:val="24"/>
                <w:szCs w:val="24"/>
              </w:rPr>
            </w:pPr>
            <w:r w:rsidRPr="00B76F7E">
              <w:rPr>
                <w:rFonts w:ascii="Arial" w:hAnsi="Arial" w:cs="Arial"/>
                <w:b/>
                <w:sz w:val="24"/>
                <w:szCs w:val="24"/>
              </w:rPr>
              <w:t>Nombre del puesto</w:t>
            </w:r>
          </w:p>
        </w:tc>
        <w:tc>
          <w:tcPr>
            <w:tcW w:w="253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Pr="00B76F7E" w:rsidRDefault="00B76F7E">
            <w:pPr>
              <w:rPr>
                <w:rFonts w:ascii="Arial" w:hAnsi="Arial" w:cs="Arial"/>
                <w:b/>
                <w:sz w:val="24"/>
                <w:szCs w:val="24"/>
              </w:rPr>
            </w:pPr>
            <w:r w:rsidRPr="00B76F7E">
              <w:rPr>
                <w:rFonts w:ascii="Arial" w:hAnsi="Arial" w:cs="Arial"/>
                <w:b/>
                <w:sz w:val="24"/>
                <w:szCs w:val="24"/>
              </w:rPr>
              <w:t>Requisito del puesto</w:t>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Pr="00B76F7E" w:rsidRDefault="00B76F7E">
            <w:pPr>
              <w:rPr>
                <w:rFonts w:ascii="Arial" w:hAnsi="Arial" w:cs="Arial"/>
                <w:b/>
                <w:sz w:val="24"/>
                <w:szCs w:val="24"/>
              </w:rPr>
            </w:pPr>
            <w:r w:rsidRPr="00B76F7E">
              <w:rPr>
                <w:rFonts w:ascii="Arial" w:hAnsi="Arial" w:cs="Arial"/>
                <w:b/>
                <w:sz w:val="24"/>
                <w:szCs w:val="24"/>
              </w:rPr>
              <w:t>Actividades</w:t>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Pr="00B76F7E" w:rsidRDefault="00B76F7E">
            <w:pPr>
              <w:rPr>
                <w:rFonts w:ascii="Arial" w:hAnsi="Arial" w:cs="Arial"/>
                <w:b/>
                <w:sz w:val="24"/>
                <w:szCs w:val="24"/>
              </w:rPr>
            </w:pPr>
            <w:r w:rsidRPr="00B76F7E">
              <w:rPr>
                <w:rFonts w:ascii="Arial" w:hAnsi="Arial" w:cs="Arial"/>
                <w:b/>
                <w:sz w:val="24"/>
                <w:szCs w:val="24"/>
              </w:rPr>
              <w:t>Escala jerárquica</w:t>
            </w:r>
          </w:p>
        </w:tc>
      </w:tr>
      <w:tr w:rsidR="00B76F7E" w:rsidTr="00B76F7E">
        <w:tc>
          <w:tcPr>
            <w:tcW w:w="1699"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Gerente</w:t>
            </w:r>
          </w:p>
        </w:tc>
        <w:tc>
          <w:tcPr>
            <w:tcW w:w="253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-Tener al menos un título profesional de un área de las TI.</w:t>
            </w:r>
            <w:r>
              <w:rPr>
                <w:rFonts w:ascii="Arial" w:hAnsi="Arial" w:cs="Arial"/>
                <w:sz w:val="24"/>
                <w:szCs w:val="24"/>
              </w:rPr>
              <w:br/>
              <w:t xml:space="preserve">- </w:t>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-Entrevistas con los clientes.</w:t>
            </w:r>
            <w:r>
              <w:rPr>
                <w:rFonts w:ascii="Arial" w:hAnsi="Arial" w:cs="Arial"/>
                <w:sz w:val="24"/>
                <w:szCs w:val="24"/>
              </w:rPr>
              <w:br/>
              <w:t>-Inicia y cancela proyectos.</w:t>
            </w:r>
            <w:r>
              <w:rPr>
                <w:rFonts w:ascii="Arial" w:hAnsi="Arial" w:cs="Arial"/>
                <w:sz w:val="24"/>
                <w:szCs w:val="24"/>
              </w:rPr>
              <w:br/>
              <w:t>-Dirige los equipos de trabajo.</w:t>
            </w:r>
            <w:r>
              <w:rPr>
                <w:rFonts w:ascii="Arial" w:hAnsi="Arial" w:cs="Arial"/>
                <w:sz w:val="24"/>
                <w:szCs w:val="24"/>
              </w:rPr>
              <w:br/>
              <w:t>-Reparte actividades.</w:t>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Es el puesto más alto, nivel 1</w:t>
            </w:r>
          </w:p>
        </w:tc>
      </w:tr>
      <w:tr w:rsidR="00B76F7E" w:rsidTr="00B76F7E">
        <w:trPr>
          <w:trHeight w:val="199"/>
        </w:trPr>
        <w:tc>
          <w:tcPr>
            <w:tcW w:w="1699"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Programador</w:t>
            </w:r>
          </w:p>
        </w:tc>
        <w:tc>
          <w:tcPr>
            <w:tcW w:w="253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-Profesionalismo y orden.</w:t>
            </w:r>
            <w:r>
              <w:rPr>
                <w:rFonts w:ascii="Arial" w:hAnsi="Arial" w:cs="Arial"/>
                <w:sz w:val="24"/>
                <w:szCs w:val="24"/>
              </w:rPr>
              <w:br/>
              <w:t>-Amplio conocimiento de lenguajes y plataformas</w:t>
            </w:r>
            <w:r>
              <w:rPr>
                <w:rFonts w:ascii="Arial" w:hAnsi="Arial" w:cs="Arial"/>
                <w:sz w:val="24"/>
                <w:szCs w:val="24"/>
              </w:rPr>
              <w:br/>
              <w:t>-Licenciatura en un área del TI</w:t>
            </w:r>
            <w:r>
              <w:rPr>
                <w:rFonts w:ascii="Arial" w:hAnsi="Arial" w:cs="Arial"/>
                <w:sz w:val="24"/>
                <w:szCs w:val="24"/>
              </w:rPr>
              <w:br/>
            </w:r>
            <w:r>
              <w:rPr>
                <w:rFonts w:ascii="Arial" w:hAnsi="Arial" w:cs="Arial"/>
                <w:sz w:val="24"/>
                <w:szCs w:val="24"/>
              </w:rPr>
              <w:br/>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 xml:space="preserve">-Creación de algoritmos </w:t>
            </w:r>
            <w:r>
              <w:rPr>
                <w:rFonts w:ascii="Arial" w:hAnsi="Arial" w:cs="Arial"/>
                <w:sz w:val="24"/>
                <w:szCs w:val="24"/>
              </w:rPr>
              <w:br/>
              <w:t xml:space="preserve">-Programación </w:t>
            </w:r>
            <w:r>
              <w:rPr>
                <w:rFonts w:ascii="Arial" w:hAnsi="Arial" w:cs="Arial"/>
                <w:sz w:val="24"/>
                <w:szCs w:val="24"/>
              </w:rPr>
              <w:br/>
              <w:t>-Terminando la aplicación</w:t>
            </w:r>
            <w:r>
              <w:rPr>
                <w:rFonts w:ascii="Arial" w:hAnsi="Arial" w:cs="Arial"/>
                <w:sz w:val="24"/>
                <w:szCs w:val="24"/>
              </w:rPr>
              <w:br/>
              <w:t>-</w:t>
            </w:r>
            <w:proofErr w:type="spellStart"/>
            <w:r>
              <w:rPr>
                <w:rFonts w:ascii="Arial" w:hAnsi="Arial" w:cs="Arial"/>
                <w:sz w:val="24"/>
                <w:szCs w:val="24"/>
              </w:rPr>
              <w:t>Testing</w:t>
            </w:r>
            <w:proofErr w:type="spellEnd"/>
            <w:r>
              <w:rPr>
                <w:rFonts w:ascii="Arial" w:hAnsi="Arial" w:cs="Arial"/>
                <w:sz w:val="24"/>
                <w:szCs w:val="24"/>
              </w:rPr>
              <w:t xml:space="preserve"> </w:t>
            </w:r>
            <w:r>
              <w:rPr>
                <w:rFonts w:ascii="Arial" w:hAnsi="Arial" w:cs="Arial"/>
                <w:sz w:val="24"/>
                <w:szCs w:val="24"/>
              </w:rPr>
              <w:br/>
              <w:t>-Pruebas generales</w:t>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Nivel 2</w:t>
            </w:r>
          </w:p>
        </w:tc>
      </w:tr>
      <w:tr w:rsidR="00B76F7E" w:rsidTr="00B76F7E">
        <w:tc>
          <w:tcPr>
            <w:tcW w:w="1699"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Diseñador</w:t>
            </w:r>
          </w:p>
        </w:tc>
        <w:tc>
          <w:tcPr>
            <w:tcW w:w="253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-Profesionalismo y orden.</w:t>
            </w:r>
            <w:r>
              <w:rPr>
                <w:rFonts w:ascii="Arial" w:hAnsi="Arial" w:cs="Arial"/>
                <w:sz w:val="24"/>
                <w:szCs w:val="24"/>
              </w:rPr>
              <w:br/>
              <w:t xml:space="preserve">-Amplio conocimiento editores gráficos, de vídeo, diseño manual, </w:t>
            </w:r>
            <w:r>
              <w:rPr>
                <w:rFonts w:ascii="Arial" w:hAnsi="Arial" w:cs="Arial"/>
                <w:sz w:val="24"/>
                <w:szCs w:val="24"/>
              </w:rPr>
              <w:br/>
              <w:t>-Licenciatura en un área del TI o del diseño gráfico.</w:t>
            </w:r>
            <w:r>
              <w:rPr>
                <w:rFonts w:ascii="Arial" w:hAnsi="Arial" w:cs="Arial"/>
                <w:sz w:val="24"/>
                <w:szCs w:val="24"/>
              </w:rPr>
              <w:br/>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 xml:space="preserve">-Diseño de los diagramas </w:t>
            </w:r>
            <w:r>
              <w:rPr>
                <w:rFonts w:ascii="Arial" w:hAnsi="Arial" w:cs="Arial"/>
                <w:sz w:val="24"/>
                <w:szCs w:val="24"/>
              </w:rPr>
              <w:br/>
              <w:t xml:space="preserve">-Diseño de los sistemas </w:t>
            </w:r>
            <w:r>
              <w:rPr>
                <w:rFonts w:ascii="Arial" w:hAnsi="Arial" w:cs="Arial"/>
                <w:sz w:val="24"/>
                <w:szCs w:val="24"/>
              </w:rPr>
              <w:br/>
              <w:t>-Diseño de interfaces</w:t>
            </w:r>
            <w:r>
              <w:rPr>
                <w:rFonts w:ascii="Arial" w:hAnsi="Arial" w:cs="Arial"/>
                <w:sz w:val="24"/>
                <w:szCs w:val="24"/>
              </w:rPr>
              <w:br/>
              <w:t>-Diseño de logotipos de la empresa y carátulas</w:t>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Nivel 2</w:t>
            </w:r>
          </w:p>
        </w:tc>
      </w:tr>
      <w:tr w:rsidR="00B76F7E" w:rsidTr="00B76F7E">
        <w:tc>
          <w:tcPr>
            <w:tcW w:w="1699"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Contador</w:t>
            </w:r>
          </w:p>
        </w:tc>
        <w:tc>
          <w:tcPr>
            <w:tcW w:w="2531"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-Profesionalismo y orden.</w:t>
            </w:r>
            <w:r>
              <w:rPr>
                <w:rFonts w:ascii="Arial" w:hAnsi="Arial" w:cs="Arial"/>
                <w:sz w:val="24"/>
                <w:szCs w:val="24"/>
              </w:rPr>
              <w:br/>
              <w:t xml:space="preserve">-Amplio conocimiento de hojas de cálculo dinámicas. </w:t>
            </w:r>
            <w:r>
              <w:rPr>
                <w:rFonts w:ascii="Arial" w:hAnsi="Arial" w:cs="Arial"/>
                <w:sz w:val="24"/>
                <w:szCs w:val="24"/>
              </w:rPr>
              <w:br/>
              <w:t>-Licenciatura en un área de la contaduría, administración o de alguna TI</w:t>
            </w:r>
            <w:r>
              <w:rPr>
                <w:rFonts w:ascii="Arial" w:hAnsi="Arial" w:cs="Arial"/>
                <w:sz w:val="24"/>
                <w:szCs w:val="24"/>
              </w:rPr>
              <w:br/>
              <w:t>-Habilidades matemáticas</w:t>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-Depósito de los pagos de manera semanal</w:t>
            </w:r>
            <w:r>
              <w:rPr>
                <w:rFonts w:ascii="Arial" w:hAnsi="Arial" w:cs="Arial"/>
                <w:sz w:val="24"/>
                <w:szCs w:val="24"/>
              </w:rPr>
              <w:br/>
              <w:t>-Informes del estado actual de la empresa</w:t>
            </w:r>
            <w:r>
              <w:rPr>
                <w:rFonts w:ascii="Arial" w:hAnsi="Arial" w:cs="Arial"/>
                <w:sz w:val="24"/>
                <w:szCs w:val="24"/>
              </w:rPr>
              <w:br/>
              <w:t>-Pagos y adeudos</w:t>
            </w:r>
            <w:r>
              <w:rPr>
                <w:rFonts w:ascii="Arial" w:hAnsi="Arial" w:cs="Arial"/>
                <w:sz w:val="24"/>
                <w:szCs w:val="24"/>
              </w:rPr>
              <w:br/>
              <w:t>-Inventario</w:t>
            </w:r>
            <w:r>
              <w:rPr>
                <w:rFonts w:ascii="Arial" w:hAnsi="Arial" w:cs="Arial"/>
                <w:sz w:val="24"/>
                <w:szCs w:val="24"/>
              </w:rPr>
              <w:br/>
              <w:t>-Presupuestos</w:t>
            </w:r>
          </w:p>
        </w:tc>
        <w:tc>
          <w:tcPr>
            <w:tcW w:w="2245" w:type="dxa"/>
            <w:tcBorders>
              <w:top w:val="single" w:sz="12" w:space="0" w:color="806000" w:themeColor="accent4" w:themeShade="80"/>
              <w:left w:val="single" w:sz="12" w:space="0" w:color="806000" w:themeColor="accent4" w:themeShade="80"/>
              <w:bottom w:val="single" w:sz="12" w:space="0" w:color="806000" w:themeColor="accent4" w:themeShade="80"/>
              <w:right w:val="single" w:sz="12" w:space="0" w:color="806000" w:themeColor="accent4" w:themeShade="80"/>
            </w:tcBorders>
            <w:shd w:val="clear" w:color="auto" w:fill="FFD966" w:themeFill="accent4" w:themeFillTint="99"/>
            <w:hideMark/>
          </w:tcPr>
          <w:p w:rsidR="00B76F7E" w:rsidRDefault="00B76F7E">
            <w:pPr>
              <w:rPr>
                <w:rFonts w:ascii="Arial" w:hAnsi="Arial" w:cs="Arial"/>
                <w:sz w:val="24"/>
                <w:szCs w:val="24"/>
              </w:rPr>
            </w:pPr>
            <w:r>
              <w:rPr>
                <w:rFonts w:ascii="Arial" w:hAnsi="Arial" w:cs="Arial"/>
                <w:sz w:val="24"/>
                <w:szCs w:val="24"/>
              </w:rPr>
              <w:t>Nivel 2</w:t>
            </w:r>
          </w:p>
        </w:tc>
      </w:tr>
    </w:tbl>
    <w:p w:rsidR="00B76F7E" w:rsidRPr="00B76F7E" w:rsidRDefault="00B76F7E" w:rsidP="00B76F7E">
      <w:pPr>
        <w:rPr>
          <w:lang w:eastAsia="es-MX"/>
        </w:rPr>
      </w:pPr>
    </w:p>
    <w:p w:rsidR="00CA350F" w:rsidRDefault="00CA350F" w:rsidP="000818B1">
      <w:pPr>
        <w:pStyle w:val="Ttulo2"/>
        <w:rPr>
          <w:rFonts w:eastAsia="Times New Roman"/>
          <w:lang w:eastAsia="es-MX"/>
        </w:rPr>
      </w:pPr>
      <w:bookmarkStart w:id="46" w:name="_Toc373478030"/>
      <w:r w:rsidRPr="00CA350F">
        <w:rPr>
          <w:rFonts w:eastAsia="Times New Roman"/>
          <w:lang w:eastAsia="es-MX"/>
        </w:rPr>
        <w:t>Diagrama de red (incluir duración estimada).</w:t>
      </w:r>
      <w:bookmarkEnd w:id="46"/>
    </w:p>
    <w:p w:rsidR="00A239AB" w:rsidRPr="00A239AB" w:rsidRDefault="00A239AB" w:rsidP="00A239AB">
      <w:pPr>
        <w:rPr>
          <w:lang w:eastAsia="es-MX"/>
        </w:rPr>
      </w:pPr>
      <w:r>
        <w:rPr>
          <w:noProof/>
          <w:lang w:eastAsia="es-MX"/>
        </w:rPr>
        <w:drawing>
          <wp:inline distT="0" distB="0" distL="0" distR="0" wp14:anchorId="67AF0626" wp14:editId="745EBAEB">
            <wp:extent cx="5762625" cy="24627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37" t="30791" r="37203" b="23022"/>
                    <a:stretch/>
                  </pic:blipFill>
                  <pic:spPr bwMode="auto">
                    <a:xfrm>
                      <a:off x="0" y="0"/>
                      <a:ext cx="5782949" cy="2471484"/>
                    </a:xfrm>
                    <a:prstGeom prst="rect">
                      <a:avLst/>
                    </a:prstGeom>
                    <a:ln>
                      <a:noFill/>
                    </a:ln>
                    <a:extLst>
                      <a:ext uri="{53640926-AAD7-44D8-BBD7-CCE9431645EC}">
                        <a14:shadowObscured xmlns:a14="http://schemas.microsoft.com/office/drawing/2010/main"/>
                      </a:ext>
                    </a:extLst>
                  </pic:spPr>
                </pic:pic>
              </a:graphicData>
            </a:graphic>
          </wp:inline>
        </w:drawing>
      </w:r>
    </w:p>
    <w:p w:rsidR="00A239AB" w:rsidRPr="00A239AB" w:rsidRDefault="00A239AB" w:rsidP="00A239AB">
      <w:pPr>
        <w:rPr>
          <w:lang w:eastAsia="es-MX"/>
        </w:rPr>
      </w:pPr>
      <w:r>
        <w:rPr>
          <w:noProof/>
          <w:lang w:eastAsia="es-MX"/>
        </w:rPr>
        <w:drawing>
          <wp:inline distT="0" distB="0" distL="0" distR="0" wp14:anchorId="6B1373F5" wp14:editId="4139D57C">
            <wp:extent cx="6581775" cy="1066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8376" r="3768" b="52304"/>
                    <a:stretch/>
                  </pic:blipFill>
                  <pic:spPr bwMode="auto">
                    <a:xfrm>
                      <a:off x="0" y="0"/>
                      <a:ext cx="6589999" cy="1068133"/>
                    </a:xfrm>
                    <a:prstGeom prst="rect">
                      <a:avLst/>
                    </a:prstGeom>
                    <a:ln>
                      <a:noFill/>
                    </a:ln>
                    <a:extLst>
                      <a:ext uri="{53640926-AAD7-44D8-BBD7-CCE9431645EC}">
                        <a14:shadowObscured xmlns:a14="http://schemas.microsoft.com/office/drawing/2010/main"/>
                      </a:ext>
                    </a:extLst>
                  </pic:spPr>
                </pic:pic>
              </a:graphicData>
            </a:graphic>
          </wp:inline>
        </w:drawing>
      </w:r>
    </w:p>
    <w:p w:rsidR="00CA350F" w:rsidRDefault="00CA350F" w:rsidP="000818B1">
      <w:pPr>
        <w:pStyle w:val="Ttulo2"/>
        <w:rPr>
          <w:rFonts w:eastAsia="Times New Roman"/>
          <w:lang w:eastAsia="es-MX"/>
        </w:rPr>
      </w:pPr>
      <w:bookmarkStart w:id="47" w:name="_Toc373478031"/>
      <w:r w:rsidRPr="00CA350F">
        <w:rPr>
          <w:rFonts w:eastAsia="Times New Roman"/>
          <w:lang w:eastAsia="es-MX"/>
        </w:rPr>
        <w:t>Gráfica de Gantt (se sugiere utilizar Microsoft Project).</w:t>
      </w:r>
      <w:bookmarkEnd w:id="47"/>
    </w:p>
    <w:p w:rsidR="00A239AB" w:rsidRPr="00A239AB" w:rsidRDefault="00A239AB" w:rsidP="00A239AB">
      <w:pPr>
        <w:rPr>
          <w:lang w:eastAsia="es-MX"/>
        </w:rPr>
      </w:pPr>
      <w:r>
        <w:rPr>
          <w:noProof/>
          <w:lang w:eastAsia="es-MX"/>
        </w:rPr>
        <w:drawing>
          <wp:inline distT="0" distB="0" distL="0" distR="0" wp14:anchorId="51A8AC21" wp14:editId="109186E0">
            <wp:extent cx="6419850" cy="2143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27" t="30489" r="8351" b="28758"/>
                    <a:stretch/>
                  </pic:blipFill>
                  <pic:spPr bwMode="auto">
                    <a:xfrm>
                      <a:off x="0" y="0"/>
                      <a:ext cx="6419850" cy="2143125"/>
                    </a:xfrm>
                    <a:prstGeom prst="rect">
                      <a:avLst/>
                    </a:prstGeom>
                    <a:ln>
                      <a:noFill/>
                    </a:ln>
                    <a:extLst>
                      <a:ext uri="{53640926-AAD7-44D8-BBD7-CCE9431645EC}">
                        <a14:shadowObscured xmlns:a14="http://schemas.microsoft.com/office/drawing/2010/main"/>
                      </a:ext>
                    </a:extLst>
                  </pic:spPr>
                </pic:pic>
              </a:graphicData>
            </a:graphic>
          </wp:inline>
        </w:drawing>
      </w:r>
    </w:p>
    <w:p w:rsidR="00155AEF" w:rsidRDefault="00155AEF"/>
    <w:sectPr w:rsidR="00155AEF" w:rsidSect="00CA350F">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595" w:rsidRDefault="00A02595" w:rsidP="002A1F61">
      <w:pPr>
        <w:spacing w:after="0" w:line="240" w:lineRule="auto"/>
      </w:pPr>
      <w:r>
        <w:separator/>
      </w:r>
    </w:p>
  </w:endnote>
  <w:endnote w:type="continuationSeparator" w:id="0">
    <w:p w:rsidR="00A02595" w:rsidRDefault="00A02595" w:rsidP="002A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658314"/>
      <w:docPartObj>
        <w:docPartGallery w:val="Page Numbers (Bottom of Page)"/>
        <w:docPartUnique/>
      </w:docPartObj>
    </w:sdtPr>
    <w:sdtContent>
      <w:p w:rsidR="006B11BF" w:rsidRDefault="006B11BF">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6B11BF" w:rsidRDefault="006B11BF">
                                <w:pPr>
                                  <w:pStyle w:val="Piedepgina"/>
                                  <w:jc w:val="center"/>
                                </w:pPr>
                                <w:r>
                                  <w:fldChar w:fldCharType="begin"/>
                                </w:r>
                                <w:r>
                                  <w:instrText>PAGE    \* MERGEFORMAT</w:instrText>
                                </w:r>
                                <w:r>
                                  <w:fldChar w:fldCharType="separate"/>
                                </w:r>
                                <w:r w:rsidR="00A009C7" w:rsidRPr="00A009C7">
                                  <w:rPr>
                                    <w:noProof/>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27"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">
                  <v:rect id="Rectangle 20" o:spid="_x0000_s1028"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m1sIA&#10;AADaAAAADwAAAGRycy9kb3ducmV2LnhtbESPT4vCMBTE7wt+h/CEva2psv6hGkUUF9mDYBW8PprX&#10;tNi8lCZq99sbYcHjMDO/YRarztbiTq2vHCsYDhIQxLnTFRsF59PuawbCB2SNtWNS8EceVsvexwJT&#10;7R58pHsWjIgQ9ikqKENoUil9XpJFP3ANcfQK11oMUbZG6hYfEW5rOUqSibRYcVwosaFNSfk1u1kF&#10;E8OzrDvp4ttmB/ObTIvtz6VQ6rPfrecgAnXhHf5v77WCMbyux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ibWwgAAANoAAAAPAAAAAAAAAAAAAAAAAJgCAABkcnMvZG93&#10;bnJldi54bWxQSwUGAAAAAAQABAD1AAAAhwMAAAAA&#10;" strokecolor="#737373"/>
                  <v:rect id="Rectangle 21" o:spid="_x0000_s1029"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l8cMA&#10;AADaAAAADwAAAGRycy9kb3ducmV2LnhtbESP3WoCMRSE7wu+QziCdzWrUH+2RtFCpVIQXH2Aw+a4&#10;Wbo5WZJU1z69EYReDjPzDbNYdbYRF/KhdqxgNMxAEJdO11wpOB0/X2cgQkTW2DgmBTcKsFr2XhaY&#10;a3flA12KWIkE4ZCjAhNjm0sZSkMWw9C1xMk7O28xJukrqT1eE9w2cpxlE2mx5rRgsKUPQ+VP8WsV&#10;2O62Obbf27+pOfN+fvC76al4U2rQ79bvICJ18T/8bH9pBRN4XEk3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xl8cMAAADaAAAADwAAAAAAAAAAAAAAAACYAgAAZHJzL2Rv&#10;d25yZXYueG1sUEsFBgAAAAAEAAQA9QAAAIgDAAAAAA==&#10;" strokecolor="#737373"/>
                  <v:rect id="Rectangle 22" o:spid="_x0000_s1030"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K8AA&#10;AADaAAAADwAAAGRycy9kb3ducmV2LnhtbERPy2rCQBTdC/2H4Ra600laTSU6hlIoVFwZ7cLdJXNN&#10;gpk7ITN59O+dheDycN7bbDKNGKhztWUF8SICQVxYXXOp4Hz6ma9BOI+ssbFMCv7JQbZ7mW0x1Xbk&#10;Iw25L0UIYZeigsr7NpXSFRUZdAvbEgfuajuDPsCulLrDMYSbRr5HUSIN1hwaKmzpu6LilvdGgbyW&#10;Ms4vsXPLj8+/JElWU3/YK/X2On1tQHia/FP8cP9qBWFruBJugNz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nK8AAAADaAAAADwAAAAAAAAAAAAAAAACYAgAAZHJzL2Rvd25y&#10;ZXYueG1sUEsFBgAAAAAEAAQA9QAAAIUDAAAAAA==&#10;" strokecolor="#737373">
                    <v:textbox>
                      <w:txbxContent>
                        <w:p w:rsidR="006B11BF" w:rsidRDefault="006B11BF">
                          <w:pPr>
                            <w:pStyle w:val="Piedepgina"/>
                            <w:jc w:val="center"/>
                          </w:pPr>
                          <w:r>
                            <w:fldChar w:fldCharType="begin"/>
                          </w:r>
                          <w:r>
                            <w:instrText>PAGE    \* MERGEFORMAT</w:instrText>
                          </w:r>
                          <w:r>
                            <w:fldChar w:fldCharType="separate"/>
                          </w:r>
                          <w:r w:rsidR="00A009C7" w:rsidRPr="00A009C7">
                            <w:rPr>
                              <w:noProof/>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595" w:rsidRDefault="00A02595" w:rsidP="002A1F61">
      <w:pPr>
        <w:spacing w:after="0" w:line="240" w:lineRule="auto"/>
      </w:pPr>
      <w:r>
        <w:separator/>
      </w:r>
    </w:p>
  </w:footnote>
  <w:footnote w:type="continuationSeparator" w:id="0">
    <w:p w:rsidR="00A02595" w:rsidRDefault="00A02595" w:rsidP="002A1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BF" w:rsidRDefault="006B11BF">
    <w:pPr>
      <w:pStyle w:val="Encabezado"/>
    </w:pPr>
    <w:r>
      <w:rPr>
        <w:noProof/>
        <w:lang w:eastAsia="es-MX"/>
      </w:rPr>
      <w:drawing>
        <wp:inline distT="0" distB="0" distL="0" distR="0" wp14:anchorId="796C009B" wp14:editId="3F602814">
          <wp:extent cx="5612130" cy="88582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EMATICA(3).jpg"/>
                  <pic:cNvPicPr/>
                </pic:nvPicPr>
                <pic:blipFill>
                  <a:blip r:embed="rId1">
                    <a:extLst>
                      <a:ext uri="{28A0092B-C50C-407E-A947-70E740481C1C}">
                        <a14:useLocalDpi xmlns:a14="http://schemas.microsoft.com/office/drawing/2010/main" val="0"/>
                      </a:ext>
                    </a:extLst>
                  </a:blip>
                  <a:stretch>
                    <a:fillRect/>
                  </a:stretch>
                </pic:blipFill>
                <pic:spPr>
                  <a:xfrm>
                    <a:off x="0" y="0"/>
                    <a:ext cx="5612130" cy="8858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4E3"/>
    <w:multiLevelType w:val="hybridMultilevel"/>
    <w:tmpl w:val="FACE6CA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B93DF4"/>
    <w:multiLevelType w:val="multilevel"/>
    <w:tmpl w:val="0EE00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A67CFB"/>
    <w:multiLevelType w:val="hybridMultilevel"/>
    <w:tmpl w:val="DC2645B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256D78E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7937F02"/>
    <w:multiLevelType w:val="multilevel"/>
    <w:tmpl w:val="A3BCF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534977"/>
    <w:multiLevelType w:val="hybridMultilevel"/>
    <w:tmpl w:val="35C2E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B2C55D0"/>
    <w:multiLevelType w:val="hybridMultilevel"/>
    <w:tmpl w:val="B2FE67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B781C08"/>
    <w:multiLevelType w:val="multilevel"/>
    <w:tmpl w:val="4E8C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774359"/>
    <w:multiLevelType w:val="hybridMultilevel"/>
    <w:tmpl w:val="E71EE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02454A7"/>
    <w:multiLevelType w:val="multilevel"/>
    <w:tmpl w:val="C8AE5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79B4DD3"/>
    <w:multiLevelType w:val="hybridMultilevel"/>
    <w:tmpl w:val="BBC03C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8093EC0"/>
    <w:multiLevelType w:val="hybridMultilevel"/>
    <w:tmpl w:val="B29808C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F13418A"/>
    <w:multiLevelType w:val="hybridMultilevel"/>
    <w:tmpl w:val="FF5E8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01C00C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5752FCC"/>
    <w:multiLevelType w:val="hybridMultilevel"/>
    <w:tmpl w:val="C152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C8B171C"/>
    <w:multiLevelType w:val="hybridMultilevel"/>
    <w:tmpl w:val="DDCA4B7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nsid w:val="5D195B79"/>
    <w:multiLevelType w:val="multilevel"/>
    <w:tmpl w:val="12B0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6D7A9C"/>
    <w:multiLevelType w:val="hybridMultilevel"/>
    <w:tmpl w:val="ABAC9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2F149FD"/>
    <w:multiLevelType w:val="hybridMultilevel"/>
    <w:tmpl w:val="56AA3C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nsid w:val="78522734"/>
    <w:multiLevelType w:val="multilevel"/>
    <w:tmpl w:val="47669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DE04A8E"/>
    <w:multiLevelType w:val="hybridMultilevel"/>
    <w:tmpl w:val="BE0C5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E683ABB"/>
    <w:multiLevelType w:val="hybridMultilevel"/>
    <w:tmpl w:val="8E5A753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9"/>
  </w:num>
  <w:num w:numId="2">
    <w:abstractNumId w:val="9"/>
  </w:num>
  <w:num w:numId="3">
    <w:abstractNumId w:val="4"/>
  </w:num>
  <w:num w:numId="4">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7"/>
  </w:num>
  <w:num w:numId="6">
    <w:abstractNumId w:val="1"/>
  </w:num>
  <w:num w:numId="7">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16"/>
  </w:num>
  <w:num w:numId="9">
    <w:abstractNumId w:val="10"/>
  </w:num>
  <w:num w:numId="10">
    <w:abstractNumId w:val="11"/>
  </w:num>
  <w:num w:numId="11">
    <w:abstractNumId w:val="2"/>
  </w:num>
  <w:num w:numId="12">
    <w:abstractNumId w:val="21"/>
  </w:num>
  <w:num w:numId="13">
    <w:abstractNumId w:val="15"/>
  </w:num>
  <w:num w:numId="14">
    <w:abstractNumId w:val="18"/>
  </w:num>
  <w:num w:numId="15">
    <w:abstractNumId w:val="0"/>
  </w:num>
  <w:num w:numId="16">
    <w:abstractNumId w:val="10"/>
  </w:num>
  <w:num w:numId="17">
    <w:abstractNumId w:val="14"/>
  </w:num>
  <w:num w:numId="18">
    <w:abstractNumId w:val="5"/>
  </w:num>
  <w:num w:numId="19">
    <w:abstractNumId w:val="20"/>
  </w:num>
  <w:num w:numId="20">
    <w:abstractNumId w:val="8"/>
  </w:num>
  <w:num w:numId="21">
    <w:abstractNumId w:val="12"/>
  </w:num>
  <w:num w:numId="22">
    <w:abstractNumId w:val="17"/>
  </w:num>
  <w:num w:numId="23">
    <w:abstractNumId w:val="6"/>
  </w:num>
  <w:num w:numId="24">
    <w:abstractNumId w:val="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7F1"/>
    <w:rsid w:val="000818B1"/>
    <w:rsid w:val="00155AEF"/>
    <w:rsid w:val="002413E9"/>
    <w:rsid w:val="002A1F61"/>
    <w:rsid w:val="003637F1"/>
    <w:rsid w:val="00562C66"/>
    <w:rsid w:val="00593F78"/>
    <w:rsid w:val="005C5EEF"/>
    <w:rsid w:val="00634FA7"/>
    <w:rsid w:val="00673B8E"/>
    <w:rsid w:val="006B11BF"/>
    <w:rsid w:val="008A43BA"/>
    <w:rsid w:val="008B3E52"/>
    <w:rsid w:val="00A009C7"/>
    <w:rsid w:val="00A02595"/>
    <w:rsid w:val="00A239AB"/>
    <w:rsid w:val="00A41A2F"/>
    <w:rsid w:val="00B76F7E"/>
    <w:rsid w:val="00BB1824"/>
    <w:rsid w:val="00C932E1"/>
    <w:rsid w:val="00CA350F"/>
    <w:rsid w:val="00CB2CB4"/>
    <w:rsid w:val="00DA1B74"/>
    <w:rsid w:val="00E41D1C"/>
    <w:rsid w:val="00E4681C"/>
    <w:rsid w:val="00E80F73"/>
    <w:rsid w:val="00E97E5F"/>
    <w:rsid w:val="00EC68D1"/>
    <w:rsid w:val="00FC3989"/>
    <w:rsid w:val="00FC411C"/>
    <w:rsid w:val="00FF17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E0B820-ACC6-402B-BF91-A5FCB23E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18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818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F17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A1B7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DA1B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A350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A350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A350F"/>
    <w:rPr>
      <w:rFonts w:eastAsiaTheme="minorEastAsia"/>
      <w:lang w:eastAsia="es-MX"/>
    </w:rPr>
  </w:style>
  <w:style w:type="character" w:customStyle="1" w:styleId="Ttulo2Car">
    <w:name w:val="Título 2 Car"/>
    <w:basedOn w:val="Fuentedeprrafopredeter"/>
    <w:link w:val="Ttulo2"/>
    <w:uiPriority w:val="9"/>
    <w:rsid w:val="000818B1"/>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0818B1"/>
    <w:rPr>
      <w:rFonts w:asciiTheme="majorHAnsi" w:eastAsiaTheme="majorEastAsia" w:hAnsiTheme="majorHAnsi" w:cstheme="majorBidi"/>
      <w:color w:val="2E74B5" w:themeColor="accent1" w:themeShade="BF"/>
      <w:sz w:val="32"/>
      <w:szCs w:val="32"/>
    </w:rPr>
  </w:style>
  <w:style w:type="paragraph" w:customStyle="1" w:styleId="pmgpscontent">
    <w:name w:val="pmgpscontent"/>
    <w:basedOn w:val="Normal"/>
    <w:rsid w:val="000818B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818B1"/>
  </w:style>
  <w:style w:type="character" w:styleId="Hipervnculo">
    <w:name w:val="Hyperlink"/>
    <w:basedOn w:val="Fuentedeprrafopredeter"/>
    <w:uiPriority w:val="99"/>
    <w:unhideWhenUsed/>
    <w:rsid w:val="000818B1"/>
    <w:rPr>
      <w:color w:val="0000FF"/>
      <w:u w:val="single"/>
    </w:rPr>
  </w:style>
  <w:style w:type="character" w:customStyle="1" w:styleId="pmgpsb">
    <w:name w:val="pmgpsb"/>
    <w:basedOn w:val="Fuentedeprrafopredeter"/>
    <w:rsid w:val="000818B1"/>
  </w:style>
  <w:style w:type="character" w:customStyle="1" w:styleId="pmgpsu">
    <w:name w:val="pmgpsu"/>
    <w:basedOn w:val="Fuentedeprrafopredeter"/>
    <w:rsid w:val="000818B1"/>
  </w:style>
  <w:style w:type="paragraph" w:customStyle="1" w:styleId="cntgsmv1000">
    <w:name w:val="cntgsmv1000"/>
    <w:basedOn w:val="Normal"/>
    <w:rsid w:val="000818B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B1824"/>
    <w:pPr>
      <w:ind w:left="720"/>
      <w:contextualSpacing/>
    </w:pPr>
  </w:style>
  <w:style w:type="paragraph" w:styleId="TtulodeTDC">
    <w:name w:val="TOC Heading"/>
    <w:basedOn w:val="Ttulo1"/>
    <w:next w:val="Normal"/>
    <w:uiPriority w:val="39"/>
    <w:unhideWhenUsed/>
    <w:qFormat/>
    <w:rsid w:val="00FF1772"/>
    <w:pPr>
      <w:outlineLvl w:val="9"/>
    </w:pPr>
    <w:rPr>
      <w:lang w:eastAsia="es-MX"/>
    </w:rPr>
  </w:style>
  <w:style w:type="paragraph" w:styleId="TDC1">
    <w:name w:val="toc 1"/>
    <w:basedOn w:val="Normal"/>
    <w:next w:val="Normal"/>
    <w:autoRedefine/>
    <w:uiPriority w:val="39"/>
    <w:unhideWhenUsed/>
    <w:rsid w:val="00FF1772"/>
    <w:pPr>
      <w:spacing w:after="100"/>
    </w:pPr>
  </w:style>
  <w:style w:type="paragraph" w:styleId="TDC2">
    <w:name w:val="toc 2"/>
    <w:basedOn w:val="Normal"/>
    <w:next w:val="Normal"/>
    <w:autoRedefine/>
    <w:uiPriority w:val="39"/>
    <w:unhideWhenUsed/>
    <w:rsid w:val="00FF1772"/>
    <w:pPr>
      <w:spacing w:after="100"/>
      <w:ind w:left="220"/>
    </w:pPr>
  </w:style>
  <w:style w:type="character" w:customStyle="1" w:styleId="Ttulo3Car">
    <w:name w:val="Título 3 Car"/>
    <w:basedOn w:val="Fuentedeprrafopredeter"/>
    <w:link w:val="Ttulo3"/>
    <w:uiPriority w:val="9"/>
    <w:rsid w:val="00FF1772"/>
    <w:rPr>
      <w:rFonts w:asciiTheme="majorHAnsi" w:eastAsiaTheme="majorEastAsia" w:hAnsiTheme="majorHAnsi" w:cstheme="majorBidi"/>
      <w:color w:val="1F4D78" w:themeColor="accent1" w:themeShade="7F"/>
      <w:sz w:val="24"/>
      <w:szCs w:val="24"/>
    </w:rPr>
  </w:style>
  <w:style w:type="character" w:customStyle="1" w:styleId="null">
    <w:name w:val="null"/>
    <w:basedOn w:val="Fuentedeprrafopredeter"/>
    <w:rsid w:val="00FC411C"/>
  </w:style>
  <w:style w:type="table" w:styleId="Tablaconcuadrcula">
    <w:name w:val="Table Grid"/>
    <w:basedOn w:val="Tablanormal"/>
    <w:uiPriority w:val="59"/>
    <w:rsid w:val="00B76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593F78"/>
    <w:pPr>
      <w:spacing w:after="100"/>
      <w:ind w:left="440"/>
    </w:pPr>
  </w:style>
  <w:style w:type="character" w:customStyle="1" w:styleId="Ttulo4Car">
    <w:name w:val="Título 4 Car"/>
    <w:basedOn w:val="Fuentedeprrafopredeter"/>
    <w:link w:val="Ttulo4"/>
    <w:uiPriority w:val="9"/>
    <w:rsid w:val="00DA1B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DA1B74"/>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A1F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F61"/>
  </w:style>
  <w:style w:type="paragraph" w:styleId="Piedepgina">
    <w:name w:val="footer"/>
    <w:basedOn w:val="Normal"/>
    <w:link w:val="PiedepginaCar"/>
    <w:uiPriority w:val="99"/>
    <w:unhideWhenUsed/>
    <w:rsid w:val="002A1F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56619">
      <w:bodyDiv w:val="1"/>
      <w:marLeft w:val="0"/>
      <w:marRight w:val="0"/>
      <w:marTop w:val="0"/>
      <w:marBottom w:val="0"/>
      <w:divBdr>
        <w:top w:val="none" w:sz="0" w:space="0" w:color="auto"/>
        <w:left w:val="none" w:sz="0" w:space="0" w:color="auto"/>
        <w:bottom w:val="none" w:sz="0" w:space="0" w:color="auto"/>
        <w:right w:val="none" w:sz="0" w:space="0" w:color="auto"/>
      </w:divBdr>
    </w:div>
    <w:div w:id="228659956">
      <w:bodyDiv w:val="1"/>
      <w:marLeft w:val="0"/>
      <w:marRight w:val="0"/>
      <w:marTop w:val="0"/>
      <w:marBottom w:val="0"/>
      <w:divBdr>
        <w:top w:val="none" w:sz="0" w:space="0" w:color="auto"/>
        <w:left w:val="none" w:sz="0" w:space="0" w:color="auto"/>
        <w:bottom w:val="none" w:sz="0" w:space="0" w:color="auto"/>
        <w:right w:val="none" w:sz="0" w:space="0" w:color="auto"/>
      </w:divBdr>
    </w:div>
    <w:div w:id="346105560">
      <w:bodyDiv w:val="1"/>
      <w:marLeft w:val="0"/>
      <w:marRight w:val="0"/>
      <w:marTop w:val="0"/>
      <w:marBottom w:val="0"/>
      <w:divBdr>
        <w:top w:val="none" w:sz="0" w:space="0" w:color="auto"/>
        <w:left w:val="none" w:sz="0" w:space="0" w:color="auto"/>
        <w:bottom w:val="none" w:sz="0" w:space="0" w:color="auto"/>
        <w:right w:val="none" w:sz="0" w:space="0" w:color="auto"/>
      </w:divBdr>
    </w:div>
    <w:div w:id="395856776">
      <w:bodyDiv w:val="1"/>
      <w:marLeft w:val="0"/>
      <w:marRight w:val="0"/>
      <w:marTop w:val="0"/>
      <w:marBottom w:val="0"/>
      <w:divBdr>
        <w:top w:val="none" w:sz="0" w:space="0" w:color="auto"/>
        <w:left w:val="none" w:sz="0" w:space="0" w:color="auto"/>
        <w:bottom w:val="none" w:sz="0" w:space="0" w:color="auto"/>
        <w:right w:val="none" w:sz="0" w:space="0" w:color="auto"/>
      </w:divBdr>
    </w:div>
    <w:div w:id="602613159">
      <w:bodyDiv w:val="1"/>
      <w:marLeft w:val="0"/>
      <w:marRight w:val="0"/>
      <w:marTop w:val="0"/>
      <w:marBottom w:val="0"/>
      <w:divBdr>
        <w:top w:val="none" w:sz="0" w:space="0" w:color="auto"/>
        <w:left w:val="none" w:sz="0" w:space="0" w:color="auto"/>
        <w:bottom w:val="none" w:sz="0" w:space="0" w:color="auto"/>
        <w:right w:val="none" w:sz="0" w:space="0" w:color="auto"/>
      </w:divBdr>
    </w:div>
    <w:div w:id="641619316">
      <w:bodyDiv w:val="1"/>
      <w:marLeft w:val="0"/>
      <w:marRight w:val="0"/>
      <w:marTop w:val="0"/>
      <w:marBottom w:val="0"/>
      <w:divBdr>
        <w:top w:val="none" w:sz="0" w:space="0" w:color="auto"/>
        <w:left w:val="none" w:sz="0" w:space="0" w:color="auto"/>
        <w:bottom w:val="none" w:sz="0" w:space="0" w:color="auto"/>
        <w:right w:val="none" w:sz="0" w:space="0" w:color="auto"/>
      </w:divBdr>
    </w:div>
    <w:div w:id="655111020">
      <w:bodyDiv w:val="1"/>
      <w:marLeft w:val="0"/>
      <w:marRight w:val="0"/>
      <w:marTop w:val="0"/>
      <w:marBottom w:val="0"/>
      <w:divBdr>
        <w:top w:val="none" w:sz="0" w:space="0" w:color="auto"/>
        <w:left w:val="none" w:sz="0" w:space="0" w:color="auto"/>
        <w:bottom w:val="none" w:sz="0" w:space="0" w:color="auto"/>
        <w:right w:val="none" w:sz="0" w:space="0" w:color="auto"/>
      </w:divBdr>
    </w:div>
    <w:div w:id="1025787349">
      <w:bodyDiv w:val="1"/>
      <w:marLeft w:val="0"/>
      <w:marRight w:val="0"/>
      <w:marTop w:val="0"/>
      <w:marBottom w:val="0"/>
      <w:divBdr>
        <w:top w:val="none" w:sz="0" w:space="0" w:color="auto"/>
        <w:left w:val="none" w:sz="0" w:space="0" w:color="auto"/>
        <w:bottom w:val="none" w:sz="0" w:space="0" w:color="auto"/>
        <w:right w:val="none" w:sz="0" w:space="0" w:color="auto"/>
      </w:divBdr>
    </w:div>
    <w:div w:id="1073550345">
      <w:bodyDiv w:val="1"/>
      <w:marLeft w:val="0"/>
      <w:marRight w:val="0"/>
      <w:marTop w:val="0"/>
      <w:marBottom w:val="0"/>
      <w:divBdr>
        <w:top w:val="none" w:sz="0" w:space="0" w:color="auto"/>
        <w:left w:val="none" w:sz="0" w:space="0" w:color="auto"/>
        <w:bottom w:val="none" w:sz="0" w:space="0" w:color="auto"/>
        <w:right w:val="none" w:sz="0" w:space="0" w:color="auto"/>
      </w:divBdr>
    </w:div>
    <w:div w:id="1114132313">
      <w:bodyDiv w:val="1"/>
      <w:marLeft w:val="0"/>
      <w:marRight w:val="0"/>
      <w:marTop w:val="0"/>
      <w:marBottom w:val="0"/>
      <w:divBdr>
        <w:top w:val="none" w:sz="0" w:space="0" w:color="auto"/>
        <w:left w:val="none" w:sz="0" w:space="0" w:color="auto"/>
        <w:bottom w:val="none" w:sz="0" w:space="0" w:color="auto"/>
        <w:right w:val="none" w:sz="0" w:space="0" w:color="auto"/>
      </w:divBdr>
      <w:divsChild>
        <w:div w:id="1519276304">
          <w:marLeft w:val="0"/>
          <w:marRight w:val="0"/>
          <w:marTop w:val="0"/>
          <w:marBottom w:val="0"/>
          <w:divBdr>
            <w:top w:val="none" w:sz="0" w:space="0" w:color="auto"/>
            <w:left w:val="none" w:sz="0" w:space="0" w:color="auto"/>
            <w:bottom w:val="none" w:sz="0" w:space="0" w:color="auto"/>
            <w:right w:val="none" w:sz="0" w:space="0" w:color="auto"/>
          </w:divBdr>
        </w:div>
        <w:div w:id="221909889">
          <w:marLeft w:val="0"/>
          <w:marRight w:val="0"/>
          <w:marTop w:val="600"/>
          <w:marBottom w:val="0"/>
          <w:divBdr>
            <w:top w:val="none" w:sz="0" w:space="0" w:color="auto"/>
            <w:left w:val="none" w:sz="0" w:space="0" w:color="auto"/>
            <w:bottom w:val="none" w:sz="0" w:space="0" w:color="auto"/>
            <w:right w:val="none" w:sz="0" w:space="0" w:color="auto"/>
          </w:divBdr>
          <w:divsChild>
            <w:div w:id="88435195">
              <w:marLeft w:val="0"/>
              <w:marRight w:val="0"/>
              <w:marTop w:val="150"/>
              <w:marBottom w:val="300"/>
              <w:divBdr>
                <w:top w:val="none" w:sz="0" w:space="0" w:color="auto"/>
                <w:left w:val="none" w:sz="0" w:space="0" w:color="auto"/>
                <w:bottom w:val="single" w:sz="6" w:space="8" w:color="AEAEAE"/>
                <w:right w:val="none" w:sz="0" w:space="0" w:color="auto"/>
              </w:divBdr>
            </w:div>
            <w:div w:id="2014911590">
              <w:marLeft w:val="0"/>
              <w:marRight w:val="0"/>
              <w:marTop w:val="150"/>
              <w:marBottom w:val="300"/>
              <w:divBdr>
                <w:top w:val="none" w:sz="0" w:space="0" w:color="auto"/>
                <w:left w:val="none" w:sz="0" w:space="0" w:color="auto"/>
                <w:bottom w:val="none" w:sz="0" w:space="0" w:color="auto"/>
                <w:right w:val="none" w:sz="0" w:space="0" w:color="auto"/>
              </w:divBdr>
            </w:div>
            <w:div w:id="136067130">
              <w:marLeft w:val="0"/>
              <w:marRight w:val="0"/>
              <w:marTop w:val="0"/>
              <w:marBottom w:val="0"/>
              <w:divBdr>
                <w:top w:val="none" w:sz="0" w:space="0" w:color="auto"/>
                <w:left w:val="none" w:sz="0" w:space="0" w:color="auto"/>
                <w:bottom w:val="none" w:sz="0" w:space="0" w:color="auto"/>
                <w:right w:val="none" w:sz="0" w:space="0" w:color="auto"/>
              </w:divBdr>
            </w:div>
            <w:div w:id="2078897175">
              <w:marLeft w:val="0"/>
              <w:marRight w:val="0"/>
              <w:marTop w:val="150"/>
              <w:marBottom w:val="300"/>
              <w:divBdr>
                <w:top w:val="none" w:sz="0" w:space="0" w:color="auto"/>
                <w:left w:val="none" w:sz="0" w:space="0" w:color="auto"/>
                <w:bottom w:val="none" w:sz="0" w:space="0" w:color="auto"/>
                <w:right w:val="none" w:sz="0" w:space="0" w:color="auto"/>
              </w:divBdr>
            </w:div>
            <w:div w:id="1064641884">
              <w:marLeft w:val="0"/>
              <w:marRight w:val="0"/>
              <w:marTop w:val="150"/>
              <w:marBottom w:val="300"/>
              <w:divBdr>
                <w:top w:val="none" w:sz="0" w:space="0" w:color="auto"/>
                <w:left w:val="none" w:sz="0" w:space="0" w:color="auto"/>
                <w:bottom w:val="none" w:sz="0" w:space="0" w:color="auto"/>
                <w:right w:val="none" w:sz="0" w:space="0" w:color="auto"/>
              </w:divBdr>
            </w:div>
            <w:div w:id="1546405902">
              <w:marLeft w:val="0"/>
              <w:marRight w:val="0"/>
              <w:marTop w:val="150"/>
              <w:marBottom w:val="300"/>
              <w:divBdr>
                <w:top w:val="none" w:sz="0" w:space="0" w:color="auto"/>
                <w:left w:val="none" w:sz="0" w:space="0" w:color="auto"/>
                <w:bottom w:val="none" w:sz="0" w:space="0" w:color="auto"/>
                <w:right w:val="none" w:sz="0" w:space="0" w:color="auto"/>
              </w:divBdr>
            </w:div>
            <w:div w:id="1607613818">
              <w:marLeft w:val="0"/>
              <w:marRight w:val="0"/>
              <w:marTop w:val="0"/>
              <w:marBottom w:val="0"/>
              <w:divBdr>
                <w:top w:val="none" w:sz="0" w:space="0" w:color="auto"/>
                <w:left w:val="none" w:sz="0" w:space="0" w:color="auto"/>
                <w:bottom w:val="none" w:sz="0" w:space="0" w:color="auto"/>
                <w:right w:val="none" w:sz="0" w:space="0" w:color="auto"/>
              </w:divBdr>
            </w:div>
            <w:div w:id="957516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18140145">
      <w:bodyDiv w:val="1"/>
      <w:marLeft w:val="0"/>
      <w:marRight w:val="0"/>
      <w:marTop w:val="0"/>
      <w:marBottom w:val="0"/>
      <w:divBdr>
        <w:top w:val="none" w:sz="0" w:space="0" w:color="auto"/>
        <w:left w:val="none" w:sz="0" w:space="0" w:color="auto"/>
        <w:bottom w:val="none" w:sz="0" w:space="0" w:color="auto"/>
        <w:right w:val="none" w:sz="0" w:space="0" w:color="auto"/>
      </w:divBdr>
    </w:div>
    <w:div w:id="1123841087">
      <w:bodyDiv w:val="1"/>
      <w:marLeft w:val="0"/>
      <w:marRight w:val="0"/>
      <w:marTop w:val="0"/>
      <w:marBottom w:val="0"/>
      <w:divBdr>
        <w:top w:val="none" w:sz="0" w:space="0" w:color="auto"/>
        <w:left w:val="none" w:sz="0" w:space="0" w:color="auto"/>
        <w:bottom w:val="none" w:sz="0" w:space="0" w:color="auto"/>
        <w:right w:val="none" w:sz="0" w:space="0" w:color="auto"/>
      </w:divBdr>
    </w:div>
    <w:div w:id="1299339905">
      <w:bodyDiv w:val="1"/>
      <w:marLeft w:val="0"/>
      <w:marRight w:val="0"/>
      <w:marTop w:val="0"/>
      <w:marBottom w:val="0"/>
      <w:divBdr>
        <w:top w:val="none" w:sz="0" w:space="0" w:color="auto"/>
        <w:left w:val="none" w:sz="0" w:space="0" w:color="auto"/>
        <w:bottom w:val="none" w:sz="0" w:space="0" w:color="auto"/>
        <w:right w:val="none" w:sz="0" w:space="0" w:color="auto"/>
      </w:divBdr>
    </w:div>
    <w:div w:id="1618751305">
      <w:bodyDiv w:val="1"/>
      <w:marLeft w:val="0"/>
      <w:marRight w:val="0"/>
      <w:marTop w:val="0"/>
      <w:marBottom w:val="0"/>
      <w:divBdr>
        <w:top w:val="none" w:sz="0" w:space="0" w:color="auto"/>
        <w:left w:val="none" w:sz="0" w:space="0" w:color="auto"/>
        <w:bottom w:val="none" w:sz="0" w:space="0" w:color="auto"/>
        <w:right w:val="none" w:sz="0" w:space="0" w:color="auto"/>
      </w:divBdr>
    </w:div>
    <w:div w:id="166370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A4CF73223B417996C3E9D6DBE42F6B"/>
        <w:category>
          <w:name w:val="General"/>
          <w:gallery w:val="placeholder"/>
        </w:category>
        <w:types>
          <w:type w:val="bbPlcHdr"/>
        </w:types>
        <w:behaviors>
          <w:behavior w:val="content"/>
        </w:behaviors>
        <w:guid w:val="{0EFABB51-0547-4ADB-B57E-4DAB6F2D46EA}"/>
      </w:docPartPr>
      <w:docPartBody>
        <w:p w:rsidR="0098473A" w:rsidRDefault="0098473A" w:rsidP="0098473A">
          <w:pPr>
            <w:pStyle w:val="79A4CF73223B417996C3E9D6DBE42F6B"/>
          </w:pPr>
          <w:r>
            <w:rPr>
              <w:color w:val="2E74B5" w:themeColor="accent1" w:themeShade="BF"/>
              <w:sz w:val="24"/>
              <w:szCs w:val="24"/>
              <w:lang w:val="es-ES"/>
            </w:rPr>
            <w:t>[Nombre de la compañía]</w:t>
          </w:r>
        </w:p>
      </w:docPartBody>
    </w:docPart>
    <w:docPart>
      <w:docPartPr>
        <w:name w:val="BF08EF943ECF4039A83C0188C16E407A"/>
        <w:category>
          <w:name w:val="General"/>
          <w:gallery w:val="placeholder"/>
        </w:category>
        <w:types>
          <w:type w:val="bbPlcHdr"/>
        </w:types>
        <w:behaviors>
          <w:behavior w:val="content"/>
        </w:behaviors>
        <w:guid w:val="{443D7248-BDE0-4AF6-AD9A-CE7B61B39620}"/>
      </w:docPartPr>
      <w:docPartBody>
        <w:p w:rsidR="0098473A" w:rsidRDefault="0098473A" w:rsidP="0098473A">
          <w:pPr>
            <w:pStyle w:val="BF08EF943ECF4039A83C0188C16E407A"/>
          </w:pPr>
          <w:r>
            <w:rPr>
              <w:rFonts w:asciiTheme="majorHAnsi" w:eastAsiaTheme="majorEastAsia" w:hAnsiTheme="majorHAnsi" w:cstheme="majorBidi"/>
              <w:color w:val="5B9BD5" w:themeColor="accent1"/>
              <w:sz w:val="88"/>
              <w:szCs w:val="88"/>
              <w:lang w:val="es-ES"/>
            </w:rPr>
            <w:t>[Título del documento]</w:t>
          </w:r>
        </w:p>
      </w:docPartBody>
    </w:docPart>
    <w:docPart>
      <w:docPartPr>
        <w:name w:val="9CAD375C0AA2474EA6A9892E43AB52EA"/>
        <w:category>
          <w:name w:val="General"/>
          <w:gallery w:val="placeholder"/>
        </w:category>
        <w:types>
          <w:type w:val="bbPlcHdr"/>
        </w:types>
        <w:behaviors>
          <w:behavior w:val="content"/>
        </w:behaviors>
        <w:guid w:val="{6FCCD013-07A3-4C2B-8275-526BCCA9F16B}"/>
      </w:docPartPr>
      <w:docPartBody>
        <w:p w:rsidR="0098473A" w:rsidRDefault="0098473A" w:rsidP="0098473A">
          <w:pPr>
            <w:pStyle w:val="9CAD375C0AA2474EA6A9892E43AB52EA"/>
          </w:pPr>
          <w:r>
            <w:rPr>
              <w:color w:val="2E74B5" w:themeColor="accent1" w:themeShade="BF"/>
              <w:sz w:val="24"/>
              <w:szCs w:val="24"/>
              <w:lang w:val="es-ES"/>
            </w:rPr>
            <w:t>[Subtítulo del documento]</w:t>
          </w:r>
        </w:p>
      </w:docPartBody>
    </w:docPart>
    <w:docPart>
      <w:docPartPr>
        <w:name w:val="25D8C831DDF04C3C80E5EC564813A484"/>
        <w:category>
          <w:name w:val="General"/>
          <w:gallery w:val="placeholder"/>
        </w:category>
        <w:types>
          <w:type w:val="bbPlcHdr"/>
        </w:types>
        <w:behaviors>
          <w:behavior w:val="content"/>
        </w:behaviors>
        <w:guid w:val="{EFDFB435-AC14-49E3-ABE6-9E1E6E3CAE70}"/>
      </w:docPartPr>
      <w:docPartBody>
        <w:p w:rsidR="0098473A" w:rsidRDefault="0098473A" w:rsidP="0098473A">
          <w:pPr>
            <w:pStyle w:val="25D8C831DDF04C3C80E5EC564813A484"/>
          </w:pPr>
          <w:r>
            <w:rPr>
              <w:color w:val="5B9BD5" w:themeColor="accent1"/>
              <w:sz w:val="28"/>
              <w:szCs w:val="28"/>
              <w:lang w:val="es-ES"/>
            </w:rPr>
            <w:t>[Nombre del autor]</w:t>
          </w:r>
        </w:p>
      </w:docPartBody>
    </w:docPart>
    <w:docPart>
      <w:docPartPr>
        <w:name w:val="B157BECB00B44E5F9940F6030EF9B8BC"/>
        <w:category>
          <w:name w:val="General"/>
          <w:gallery w:val="placeholder"/>
        </w:category>
        <w:types>
          <w:type w:val="bbPlcHdr"/>
        </w:types>
        <w:behaviors>
          <w:behavior w:val="content"/>
        </w:behaviors>
        <w:guid w:val="{918DD2E4-0A4A-4D98-8D92-06C85DA9E616}"/>
      </w:docPartPr>
      <w:docPartBody>
        <w:p w:rsidR="0098473A" w:rsidRDefault="0098473A" w:rsidP="0098473A">
          <w:pPr>
            <w:pStyle w:val="B157BECB00B44E5F9940F6030EF9B8BC"/>
          </w:pPr>
          <w:r>
            <w:rPr>
              <w:color w:val="5B9BD5"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3A"/>
    <w:rsid w:val="0023321B"/>
    <w:rsid w:val="002A1430"/>
    <w:rsid w:val="00595258"/>
    <w:rsid w:val="0071071E"/>
    <w:rsid w:val="009847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A4CF73223B417996C3E9D6DBE42F6B">
    <w:name w:val="79A4CF73223B417996C3E9D6DBE42F6B"/>
    <w:rsid w:val="0098473A"/>
  </w:style>
  <w:style w:type="paragraph" w:customStyle="1" w:styleId="BF08EF943ECF4039A83C0188C16E407A">
    <w:name w:val="BF08EF943ECF4039A83C0188C16E407A"/>
    <w:rsid w:val="0098473A"/>
  </w:style>
  <w:style w:type="paragraph" w:customStyle="1" w:styleId="9CAD375C0AA2474EA6A9892E43AB52EA">
    <w:name w:val="9CAD375C0AA2474EA6A9892E43AB52EA"/>
    <w:rsid w:val="0098473A"/>
  </w:style>
  <w:style w:type="paragraph" w:customStyle="1" w:styleId="25D8C831DDF04C3C80E5EC564813A484">
    <w:name w:val="25D8C831DDF04C3C80E5EC564813A484"/>
    <w:rsid w:val="0098473A"/>
  </w:style>
  <w:style w:type="paragraph" w:customStyle="1" w:styleId="B157BECB00B44E5F9940F6030EF9B8BC">
    <w:name w:val="B157BECB00B44E5F9940F6030EF9B8BC"/>
    <w:rsid w:val="009847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F1C47-0D44-4C6D-8743-A02AA86A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33</Pages>
  <Words>9661</Words>
  <Characters>53136</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Tarjeta Inteligente de pago</vt:lpstr>
    </vt:vector>
  </TitlesOfParts>
  <Company>Universidad de Colima</Company>
  <LinksUpToDate>false</LinksUpToDate>
  <CharactersWithSpaces>62672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Tarjeta Inteligente de Pago</dc:title>
  <dc:subject>Proyecto Integrador</dc:subject>
  <dc:creator>Facultad de Telemática</dc:creator>
  <cp:keywords/>
  <dc:description/>
  <cp:lastModifiedBy>Edsel Barbosa Gonzalez</cp:lastModifiedBy>
  <cp:revision>15</cp:revision>
  <dcterms:created xsi:type="dcterms:W3CDTF">2013-11-26T20:14:00Z</dcterms:created>
  <dcterms:modified xsi:type="dcterms:W3CDTF">2013-11-29T16:36:00Z</dcterms:modified>
</cp:coreProperties>
</file>