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54081" w14:textId="77777777" w:rsidR="00E17DF6" w:rsidRDefault="00E17DF6" w:rsidP="00E17DF6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E17DF6">
        <w:rPr>
          <w:rFonts w:ascii="Palatino Linotype" w:hAnsi="Palatino Linotype"/>
          <w:b/>
          <w:bCs/>
        </w:rPr>
        <w:t>TERMO LGPD – TRATAMENTO DE DADOS PESSOAIS DO MÉDICO PARCEIRO/INDICADO</w:t>
      </w:r>
    </w:p>
    <w:p w14:paraId="33CB6C0A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</w:p>
    <w:p w14:paraId="7B785932" w14:textId="1765FA3B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CONTROLADORA: [RAZÃO SOCIAL DA EMPRESA], CNPJ nº [</w:t>
      </w:r>
      <w:r>
        <w:rPr>
          <w:rFonts w:ascii="Palatino Linotype" w:hAnsi="Palatino Linotype"/>
        </w:rPr>
        <w:t>XXX</w:t>
      </w:r>
      <w:r w:rsidRPr="00E17DF6">
        <w:rPr>
          <w:rFonts w:ascii="Palatino Linotype" w:hAnsi="Palatino Linotype"/>
        </w:rPr>
        <w:t>]</w:t>
      </w:r>
      <w:r w:rsidRPr="00E17DF6">
        <w:rPr>
          <w:rFonts w:ascii="Palatino Linotype" w:hAnsi="Palatino Linotype"/>
        </w:rPr>
        <w:br/>
        <w:t>TITULAR DOS DADOS: </w:t>
      </w:r>
      <w:proofErr w:type="spellStart"/>
      <w:r w:rsidRPr="00E17DF6">
        <w:rPr>
          <w:rFonts w:ascii="Palatino Linotype" w:hAnsi="Palatino Linotype"/>
        </w:rPr>
        <w:t>Dr</w:t>
      </w:r>
      <w:proofErr w:type="spellEnd"/>
      <w:r w:rsidRPr="00E17DF6">
        <w:rPr>
          <w:rFonts w:ascii="Palatino Linotype" w:hAnsi="Palatino Linotype"/>
        </w:rPr>
        <w:t>(a). [NOME], CRM/UF nº [</w:t>
      </w:r>
      <w:r>
        <w:rPr>
          <w:rFonts w:ascii="Palatino Linotype" w:hAnsi="Palatino Linotype"/>
        </w:rPr>
        <w:t>XXX</w:t>
      </w:r>
      <w:r w:rsidRPr="00E17DF6">
        <w:rPr>
          <w:rFonts w:ascii="Palatino Linotype" w:hAnsi="Palatino Linotype"/>
        </w:rPr>
        <w:t>], CPF nº [</w:t>
      </w:r>
      <w:r>
        <w:rPr>
          <w:rFonts w:ascii="Palatino Linotype" w:hAnsi="Palatino Linotype"/>
        </w:rPr>
        <w:t>XXX</w:t>
      </w:r>
      <w:r w:rsidRPr="00E17DF6">
        <w:rPr>
          <w:rFonts w:ascii="Palatino Linotype" w:hAnsi="Palatino Linotype"/>
        </w:rPr>
        <w:t>]</w:t>
      </w:r>
    </w:p>
    <w:p w14:paraId="2C79A5A8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E17DF6">
        <w:rPr>
          <w:rFonts w:ascii="Palatino Linotype" w:hAnsi="Palatino Linotype"/>
          <w:b/>
          <w:bCs/>
        </w:rPr>
        <w:t>1. Objeto</w:t>
      </w:r>
    </w:p>
    <w:p w14:paraId="51D4FACB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1.1. O presente termo regula o tratamento, pela CONTROLADORA, dos dados pessoais do TITULAR no contexto da formação, manutenção, avaliação e apresentação da rede de profissionais parceiros, indicados ou cadastrados.</w:t>
      </w:r>
    </w:p>
    <w:p w14:paraId="6825EFB3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E17DF6">
        <w:rPr>
          <w:rFonts w:ascii="Palatino Linotype" w:hAnsi="Palatino Linotype"/>
          <w:b/>
          <w:bCs/>
        </w:rPr>
        <w:t>2. Categorias de dados tratados</w:t>
      </w:r>
    </w:p>
    <w:p w14:paraId="48789BAD" w14:textId="77777777" w:rsid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2.1. Poderão ser tratados:</w:t>
      </w:r>
    </w:p>
    <w:p w14:paraId="12F785FA" w14:textId="77777777" w:rsid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a) nome, CPF, RG, endereço, telefone, e-mail e outros dados de contato;</w:t>
      </w:r>
    </w:p>
    <w:p w14:paraId="31970C7C" w14:textId="77777777" w:rsid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b) CRM, RQE, especialidade, área de atuação, títulos, currículo, formação, residência, cursos, certificados e vínculos institucionais;</w:t>
      </w:r>
    </w:p>
    <w:p w14:paraId="67F03BBE" w14:textId="77777777" w:rsid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c) imagem profissional, minibiografia e dados de apresentação pública;</w:t>
      </w:r>
    </w:p>
    <w:p w14:paraId="53CD0619" w14:textId="77777777" w:rsid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d) dados contratuais, quando cabíveis;</w:t>
      </w:r>
    </w:p>
    <w:p w14:paraId="126982DE" w14:textId="1FB09190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e) dados estatísticos profissionais e demais informações fornecidas voluntariamente pelo TITULAR.</w:t>
      </w:r>
    </w:p>
    <w:p w14:paraId="25B363CF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E17DF6">
        <w:rPr>
          <w:rFonts w:ascii="Palatino Linotype" w:hAnsi="Palatino Linotype"/>
          <w:b/>
          <w:bCs/>
        </w:rPr>
        <w:t>3. Finalidades</w:t>
      </w:r>
    </w:p>
    <w:p w14:paraId="166673A8" w14:textId="77777777" w:rsid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3.1. Os dados poderão ser tratados para:</w:t>
      </w:r>
    </w:p>
    <w:p w14:paraId="655A7FD9" w14:textId="77777777" w:rsid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a) cadastro e identificação profissional;</w:t>
      </w:r>
    </w:p>
    <w:p w14:paraId="72D0A5B4" w14:textId="77777777" w:rsid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b) gestão da relação contratual;</w:t>
      </w:r>
    </w:p>
    <w:p w14:paraId="6F3450CE" w14:textId="77777777" w:rsid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c) organização da rede de parceiros;</w:t>
      </w:r>
    </w:p>
    <w:p w14:paraId="4E103EDC" w14:textId="77777777" w:rsid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d) verificação de habilitação, regularidade e compatibilidade documental;</w:t>
      </w:r>
    </w:p>
    <w:p w14:paraId="3DED3D5E" w14:textId="77777777" w:rsid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e) elaboração de perfis profissionais institucionais;</w:t>
      </w:r>
    </w:p>
    <w:p w14:paraId="7A2B9655" w14:textId="77777777" w:rsid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f) compartilhamento informativo com pacientes/consumidores em contexto adequado;</w:t>
      </w:r>
    </w:p>
    <w:p w14:paraId="4AFFB566" w14:textId="77777777" w:rsid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g) produção de relatórios internos, avaliação, auditoria e melhoria operacional;</w:t>
      </w:r>
    </w:p>
    <w:p w14:paraId="6E08B31F" w14:textId="4899AFF2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h) cumprimento de obrigações legais, regulatórias e defesa em processos.</w:t>
      </w:r>
    </w:p>
    <w:p w14:paraId="68133BAD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E17DF6">
        <w:rPr>
          <w:rFonts w:ascii="Palatino Linotype" w:hAnsi="Palatino Linotype"/>
          <w:b/>
          <w:bCs/>
        </w:rPr>
        <w:lastRenderedPageBreak/>
        <w:t>4. Bases de tratamento e consentimentos</w:t>
      </w:r>
    </w:p>
    <w:p w14:paraId="44E53B4E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4.1. O tratamento poderá ocorrer com fundamento em execução de contrato, cumprimento de obrigação legal/regulatória, exercício regular de direitos, legítimo interesse nas hipóteses cabíveis e consentimento específico, especialmente quando envolver uso de imagem e determinados elementos de exposição pública.</w:t>
      </w:r>
    </w:p>
    <w:p w14:paraId="292108E9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4.2. O TITULAR autoriza, de forma específica, o uso de sua imagem profissional, nome e dados curriculares para apresentação institucional e informativa, nos limites legais e éticos aplicáveis.</w:t>
      </w:r>
    </w:p>
    <w:p w14:paraId="3804473F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E17DF6">
        <w:rPr>
          <w:rFonts w:ascii="Palatino Linotype" w:hAnsi="Palatino Linotype"/>
          <w:b/>
          <w:bCs/>
        </w:rPr>
        <w:t>5. Compartilhamento</w:t>
      </w:r>
    </w:p>
    <w:p w14:paraId="66C56C24" w14:textId="77777777" w:rsid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5.1. Os dados poderão ser compartilhados, no limite necessário:</w:t>
      </w:r>
    </w:p>
    <w:p w14:paraId="0E946D46" w14:textId="77777777" w:rsid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a) com pacientes/consumidores da CONTROLADORA;</w:t>
      </w:r>
    </w:p>
    <w:p w14:paraId="1F5CD3FE" w14:textId="77777777" w:rsid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b) com hospitais, clínicas e parceiros operacionais;</w:t>
      </w:r>
    </w:p>
    <w:p w14:paraId="5E0E5FDF" w14:textId="77777777" w:rsid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c) com fornecedores de tecnologia e armazenamento;</w:t>
      </w:r>
    </w:p>
    <w:p w14:paraId="172E0C23" w14:textId="1DE10F22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d) com autoridades, conselhos profissionais e órgãos reguladores, quando necessário;</w:t>
      </w:r>
      <w:r w:rsidRPr="00E17DF6">
        <w:rPr>
          <w:rFonts w:ascii="Palatino Linotype" w:hAnsi="Palatino Linotype"/>
        </w:rPr>
        <w:br/>
        <w:t>e) com assessores, auditores e prepostos vinculados à operação.</w:t>
      </w:r>
    </w:p>
    <w:p w14:paraId="439EFBE8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E17DF6">
        <w:rPr>
          <w:rFonts w:ascii="Palatino Linotype" w:hAnsi="Palatino Linotype"/>
          <w:b/>
          <w:bCs/>
        </w:rPr>
        <w:t>6. Limites de divulgação</w:t>
      </w:r>
    </w:p>
    <w:p w14:paraId="4532DE47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6.1. A CONTROLADORA não deverá utilizar dados do TITULAR em contexto de publicidade enganosa, sensacionalista, comparativa indevida ou em desconformidade com as normas éticas da atividade médica.</w:t>
      </w:r>
    </w:p>
    <w:p w14:paraId="4B863251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6.2. Dados estatísticos individualizados do TITULAR somente poderão ser compartilhados nos limites contratuais e regulatórios, com contexto, metodologia e ressalvas técnicas, vedado seu uso aberto como garantia de resultado.</w:t>
      </w:r>
    </w:p>
    <w:p w14:paraId="583C33A3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E17DF6">
        <w:rPr>
          <w:rFonts w:ascii="Palatino Linotype" w:hAnsi="Palatino Linotype"/>
          <w:b/>
          <w:bCs/>
        </w:rPr>
        <w:t>7. Prazo e retenção</w:t>
      </w:r>
    </w:p>
    <w:p w14:paraId="1895E596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7.1. Os dados serão mantidos pelo período necessário ao cumprimento das finalidades contratuais, obrigações legais, defesa em processos, auditorias e preservação de histórico documental.</w:t>
      </w:r>
    </w:p>
    <w:p w14:paraId="01638D8A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E17DF6">
        <w:rPr>
          <w:rFonts w:ascii="Palatino Linotype" w:hAnsi="Palatino Linotype"/>
          <w:b/>
          <w:bCs/>
        </w:rPr>
        <w:t>8. Direitos do titular</w:t>
      </w:r>
    </w:p>
    <w:p w14:paraId="6339918A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lastRenderedPageBreak/>
        <w:t>8.1. O TITULAR poderá exercer os direitos assegurados na legislação aplicável, inclusive acesso, correção, atualização, oposição, revogação de consentimento e demais direitos cabíveis.</w:t>
      </w:r>
    </w:p>
    <w:p w14:paraId="0C501C0E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E17DF6">
        <w:rPr>
          <w:rFonts w:ascii="Palatino Linotype" w:hAnsi="Palatino Linotype"/>
          <w:b/>
          <w:bCs/>
        </w:rPr>
        <w:t>9. Revogação e efeitos</w:t>
      </w:r>
    </w:p>
    <w:p w14:paraId="78510453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 xml:space="preserve">9.1. A revogação do consentimento para uso de imagem ou exposição pública não afeta a licitude dos tratamentos já realizados, nem os tratamentos </w:t>
      </w:r>
      <w:proofErr w:type="spellStart"/>
      <w:r w:rsidRPr="00E17DF6">
        <w:rPr>
          <w:rFonts w:ascii="Palatino Linotype" w:hAnsi="Palatino Linotype"/>
        </w:rPr>
        <w:t>fundados</w:t>
      </w:r>
      <w:proofErr w:type="spellEnd"/>
      <w:r w:rsidRPr="00E17DF6">
        <w:rPr>
          <w:rFonts w:ascii="Palatino Linotype" w:hAnsi="Palatino Linotype"/>
        </w:rPr>
        <w:t xml:space="preserve"> em outras bases legais.</w:t>
      </w:r>
    </w:p>
    <w:p w14:paraId="571FC9AE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9.2. A retirada de determinadas autorizações poderá inviabilizar a manutenção do perfil público/profissional na rede da CONTROLADORA.</w:t>
      </w:r>
    </w:p>
    <w:p w14:paraId="1672A61F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E17DF6">
        <w:rPr>
          <w:rFonts w:ascii="Palatino Linotype" w:hAnsi="Palatino Linotype"/>
          <w:b/>
          <w:bCs/>
        </w:rPr>
        <w:t>10. Declaração final</w:t>
      </w:r>
    </w:p>
    <w:p w14:paraId="475BAB3C" w14:textId="77777777" w:rsid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10.1. O TITULAR declara ter lido e compreendido o presente termo, anuindo ao tratamento de seus dados nos limites aqui estabelecidos.</w:t>
      </w:r>
    </w:p>
    <w:p w14:paraId="227FA3E3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</w:p>
    <w:p w14:paraId="22C4EA93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[Cidade], [data].</w:t>
      </w:r>
    </w:p>
    <w:p w14:paraId="7767D1B5" w14:textId="5C201FD9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</w:p>
    <w:p w14:paraId="64E4F175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r w:rsidRPr="00E17DF6">
        <w:rPr>
          <w:rFonts w:ascii="Palatino Linotype" w:hAnsi="Palatino Linotype"/>
        </w:rPr>
        <w:t>[RAZÃO SOCIAL DA CONTROLADORA]</w:t>
      </w:r>
    </w:p>
    <w:p w14:paraId="3E0FF424" w14:textId="15BF0499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</w:p>
    <w:p w14:paraId="0515CC5E" w14:textId="77777777" w:rsidR="00E17DF6" w:rsidRPr="00E17DF6" w:rsidRDefault="00E17DF6" w:rsidP="00E17DF6">
      <w:pPr>
        <w:spacing w:after="0" w:line="360" w:lineRule="auto"/>
        <w:jc w:val="both"/>
        <w:rPr>
          <w:rFonts w:ascii="Palatino Linotype" w:hAnsi="Palatino Linotype"/>
        </w:rPr>
      </w:pPr>
      <w:proofErr w:type="spellStart"/>
      <w:r w:rsidRPr="00E17DF6">
        <w:rPr>
          <w:rFonts w:ascii="Palatino Linotype" w:hAnsi="Palatino Linotype"/>
        </w:rPr>
        <w:t>Dr</w:t>
      </w:r>
      <w:proofErr w:type="spellEnd"/>
      <w:r w:rsidRPr="00E17DF6">
        <w:rPr>
          <w:rFonts w:ascii="Palatino Linotype" w:hAnsi="Palatino Linotype"/>
        </w:rPr>
        <w:t>(a). [NOME DO TITULAR]</w:t>
      </w:r>
    </w:p>
    <w:p w14:paraId="7B7ABD7A" w14:textId="77777777" w:rsidR="00806ABB" w:rsidRPr="00E17DF6" w:rsidRDefault="00806ABB" w:rsidP="00E17DF6">
      <w:pPr>
        <w:spacing w:after="0" w:line="360" w:lineRule="auto"/>
        <w:jc w:val="both"/>
        <w:rPr>
          <w:rFonts w:ascii="Palatino Linotype" w:hAnsi="Palatino Linotype"/>
        </w:rPr>
      </w:pPr>
    </w:p>
    <w:sectPr w:rsidR="00806ABB" w:rsidRPr="00E17DF6" w:rsidSect="000B424C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DF6"/>
    <w:rsid w:val="000674F5"/>
    <w:rsid w:val="000B424C"/>
    <w:rsid w:val="00157D0F"/>
    <w:rsid w:val="003F690F"/>
    <w:rsid w:val="006373AA"/>
    <w:rsid w:val="00656880"/>
    <w:rsid w:val="006730CA"/>
    <w:rsid w:val="006E7B4B"/>
    <w:rsid w:val="00765B2F"/>
    <w:rsid w:val="00806ABB"/>
    <w:rsid w:val="008D1625"/>
    <w:rsid w:val="008E67A8"/>
    <w:rsid w:val="0091572B"/>
    <w:rsid w:val="009727B9"/>
    <w:rsid w:val="009C0E30"/>
    <w:rsid w:val="00A56211"/>
    <w:rsid w:val="00B031DF"/>
    <w:rsid w:val="00C117E9"/>
    <w:rsid w:val="00C67DAB"/>
    <w:rsid w:val="00CE750C"/>
    <w:rsid w:val="00D754B9"/>
    <w:rsid w:val="00E17DF6"/>
    <w:rsid w:val="00E40271"/>
    <w:rsid w:val="00F01575"/>
    <w:rsid w:val="00F2651D"/>
    <w:rsid w:val="00FA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209CA"/>
  <w15:chartTrackingRefBased/>
  <w15:docId w15:val="{55EDD13C-F1BD-454A-B74C-74A995977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DAB"/>
  </w:style>
  <w:style w:type="paragraph" w:styleId="Ttulo1">
    <w:name w:val="heading 1"/>
    <w:basedOn w:val="Normal"/>
    <w:next w:val="Normal"/>
    <w:link w:val="Ttulo1Char"/>
    <w:uiPriority w:val="9"/>
    <w:qFormat/>
    <w:rsid w:val="00C67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7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7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7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7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7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7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7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7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7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7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7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7D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7D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7D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7D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7D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7DAB"/>
    <w:rPr>
      <w:rFonts w:eastAsiaTheme="majorEastAsia" w:cstheme="majorBidi"/>
      <w:color w:val="272727" w:themeColor="text1" w:themeTint="D8"/>
    </w:rPr>
  </w:style>
  <w:style w:type="paragraph" w:styleId="Legenda">
    <w:name w:val="caption"/>
    <w:basedOn w:val="Normal"/>
    <w:next w:val="Normal"/>
    <w:uiPriority w:val="35"/>
    <w:unhideWhenUsed/>
    <w:qFormat/>
    <w:rsid w:val="00C67DA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C67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7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7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7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grafodaLista">
    <w:name w:val="List Paragraph"/>
    <w:basedOn w:val="Normal"/>
    <w:uiPriority w:val="34"/>
    <w:qFormat/>
    <w:rsid w:val="00C67DAB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C67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7DAB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7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7DAB"/>
    <w:rPr>
      <w:i/>
      <w:iCs/>
      <w:color w:val="0F4761" w:themeColor="accent1" w:themeShade="BF"/>
    </w:rPr>
  </w:style>
  <w:style w:type="character" w:styleId="nfaseIntensa">
    <w:name w:val="Intense Emphasis"/>
    <w:basedOn w:val="Fontepargpadro"/>
    <w:uiPriority w:val="21"/>
    <w:qFormat/>
    <w:rsid w:val="00C67D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7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590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Barros</dc:creator>
  <cp:keywords/>
  <dc:description/>
  <cp:lastModifiedBy>Natanael Barros</cp:lastModifiedBy>
  <cp:revision>1</cp:revision>
  <dcterms:created xsi:type="dcterms:W3CDTF">2026-07-21T21:16:00Z</dcterms:created>
  <dcterms:modified xsi:type="dcterms:W3CDTF">2026-07-21T21:21:00Z</dcterms:modified>
</cp:coreProperties>
</file>