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MultiHousing</w:t>
      </w:r>
    </w:p>
    <w:p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CondoSync</w:t>
      </w:r>
    </w:p>
    <w:p>
      <w:pPr>
        <w:rPr>
          <w:rFonts w:ascii="Calibri" w:hAnsi="Calibri" w:eastAsia="Calibri" w:cs="Calibri"/>
          <w:b/>
          <w:bCs/>
          <w:color w:val="ff0000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ff0000"/>
          <w:sz w:val="24"/>
          <w:szCs w:val="24"/>
        </w:rPr>
        <w:t>Sync House</w:t>
      </w:r>
    </w:p>
    <w:p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ViverBem</w:t>
      </w:r>
    </w:p>
    <w:p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Morare</w:t>
      </w:r>
    </w:p>
    <w:p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Habitar</w:t>
      </w:r>
    </w:p>
    <w:p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</w:p>
    <w:p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"Gestão simples, convivência harmoniosa."</w:t>
      </w:r>
    </w:p>
    <w:p>
      <w:pPr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"Conexão e praticidade para o seu condomínio."</w:t>
      </w:r>
    </w:p>
    <w:p>
      <w:pPr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"Condomínio organizado, vida melhor."</w:t>
      </w:r>
    </w:p>
    <w:p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"O jeito fácil de gerenciar e viver bem."</w:t>
      </w:r>
    </w:p>
    <w:p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"Unindo vizinhos, otimizando gestão."</w:t>
      </w:r>
    </w:p>
    <w:p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"Gerencie com agilidade, viva com tranquilidade."</w:t>
      </w:r>
    </w:p>
    <w:p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"Facilitando a convivência e a administração do seu condomínio."</w:t>
      </w:r>
    </w:p>
    <w:p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</w:p>
    <w:p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S&amp;S  - Soluções em Software e Hardware.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5"/>
      <w:tmLastPosIdx w:val="39"/>
    </w:tmLastPosCaret>
    <w:tmLastPosAnchor>
      <w:tmLastPosPgfIdx w:val="0"/>
      <w:tmLastPosIdx w:val="0"/>
    </w:tmLastPosAnchor>
    <w:tmLastPosTblRect w:left="0" w:top="0" w:right="0" w:bottom="0"/>
  </w:tmLastPos>
  <w:tmAppRevision w:date="1735757665" w:val="106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2024-12-14T20:27:44Z</dcterms:created>
  <dcterms:modified xsi:type="dcterms:W3CDTF">2025-01-01T18:54:25Z</dcterms:modified>
</cp:coreProperties>
</file>