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41D68" w14:textId="77777777" w:rsidR="006A3FA0" w:rsidRPr="006A3FA0" w:rsidRDefault="006A3FA0" w:rsidP="006A3FA0">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it-IT"/>
          <w14:ligatures w14:val="none"/>
        </w:rPr>
      </w:pPr>
      <w:r w:rsidRPr="006A3FA0">
        <w:rPr>
          <w:rFonts w:ascii="Times New Roman" w:eastAsia="Times New Roman" w:hAnsi="Times New Roman" w:cs="Times New Roman"/>
          <w:b/>
          <w:bCs/>
          <w:kern w:val="36"/>
          <w:sz w:val="48"/>
          <w:szCs w:val="48"/>
          <w:lang w:val="en-US" w:eastAsia="it-IT"/>
          <w14:ligatures w14:val="none"/>
        </w:rPr>
        <w:t>Technical Report: LUCAS 2027 Sample Selection Methodology</w:t>
      </w:r>
    </w:p>
    <w:p w14:paraId="7968E6EF" w14:textId="77777777" w:rsidR="006A3FA0" w:rsidRPr="006A3FA0" w:rsidRDefault="006A3FA0" w:rsidP="006A3FA0">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it-IT"/>
          <w14:ligatures w14:val="none"/>
        </w:rPr>
      </w:pPr>
      <w:r w:rsidRPr="006A3FA0">
        <w:rPr>
          <w:rFonts w:ascii="Times New Roman" w:eastAsia="Times New Roman" w:hAnsi="Times New Roman" w:cs="Times New Roman"/>
          <w:b/>
          <w:bCs/>
          <w:kern w:val="0"/>
          <w:sz w:val="36"/>
          <w:szCs w:val="36"/>
          <w:lang w:val="en-US" w:eastAsia="it-IT"/>
          <w14:ligatures w14:val="none"/>
        </w:rPr>
        <w:t>1.0 Introduction</w:t>
      </w:r>
    </w:p>
    <w:p w14:paraId="48705BF4"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This technical report provides a comprehensive, transparent, and reproducible account of the statistical methodology employed to select the LUCAS 2027 survey sample. The document details the multi-phase process underpinning the selection of survey points for four distinct thematic modules: Soil, Grassland, Linear Features (LF), and Copernicus. Each phase of the methodology was designed to ensure statistical robustness, representativeness, and alignment with the specific objectives of the modules and the survey as a whole.</w:t>
      </w:r>
    </w:p>
    <w:p w14:paraId="198486AB"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 xml:space="preserve">The Land Use and Coverage Area frame Survey (LUCAS) is a harmonized environmental monitoring initiative that provides essential data on land use, land cover, and </w:t>
      </w:r>
      <w:proofErr w:type="spellStart"/>
      <w:r w:rsidRPr="006A3FA0">
        <w:rPr>
          <w:rFonts w:ascii="Times New Roman" w:eastAsia="Times New Roman" w:hAnsi="Times New Roman" w:cs="Times New Roman"/>
          <w:kern w:val="0"/>
          <w:sz w:val="24"/>
          <w:szCs w:val="24"/>
          <w:lang w:val="en-US" w:eastAsia="it-IT"/>
          <w14:ligatures w14:val="none"/>
        </w:rPr>
        <w:t>agro</w:t>
      </w:r>
      <w:proofErr w:type="spellEnd"/>
      <w:r w:rsidRPr="006A3FA0">
        <w:rPr>
          <w:rFonts w:ascii="Times New Roman" w:eastAsia="Times New Roman" w:hAnsi="Times New Roman" w:cs="Times New Roman"/>
          <w:kern w:val="0"/>
          <w:sz w:val="24"/>
          <w:szCs w:val="24"/>
          <w:lang w:val="en-US" w:eastAsia="it-IT"/>
          <w14:ligatures w14:val="none"/>
        </w:rPr>
        <w:t>-environmental conditions across the European Union. The 2027 iteration builds upon previous surveys, employing a sophisticated sampling design to generate reliable and comparable statistics. This report will begin by outlining the foundational data assets and the common stratification framework that serve as the methodological backbone for all subsequent sample selections.</w:t>
      </w:r>
    </w:p>
    <w:p w14:paraId="0C2F1E99" w14:textId="77777777" w:rsidR="006A3FA0" w:rsidRPr="006A3FA0" w:rsidRDefault="006A3FA0" w:rsidP="006A3FA0">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it-IT"/>
          <w14:ligatures w14:val="none"/>
        </w:rPr>
      </w:pPr>
      <w:r w:rsidRPr="006A3FA0">
        <w:rPr>
          <w:rFonts w:ascii="Times New Roman" w:eastAsia="Times New Roman" w:hAnsi="Times New Roman" w:cs="Times New Roman"/>
          <w:b/>
          <w:bCs/>
          <w:kern w:val="0"/>
          <w:sz w:val="36"/>
          <w:szCs w:val="36"/>
          <w:lang w:val="en-US" w:eastAsia="it-IT"/>
          <w14:ligatures w14:val="none"/>
        </w:rPr>
        <w:t>2.0 Core Data Assets and Stratification Framework</w:t>
      </w:r>
    </w:p>
    <w:p w14:paraId="06B58A35"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The strategic importance of a consistent and well-defined sampling frame cannot be overstated. A robust framework ensures that selections across different modules are coherent and that the final integrated sample is statistically sound. This section details the primary datasets and key variables that underpin the entire selection process, ensuring methodological coherence across all modules.</w:t>
      </w:r>
    </w:p>
    <w:p w14:paraId="7D83D6B0" w14:textId="77777777" w:rsidR="006A3FA0" w:rsidRPr="006A3FA0" w:rsidRDefault="006A3FA0" w:rsidP="006A3FA0">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it-IT"/>
          <w14:ligatures w14:val="none"/>
        </w:rPr>
      </w:pPr>
      <w:r w:rsidRPr="006A3FA0">
        <w:rPr>
          <w:rFonts w:ascii="Times New Roman" w:eastAsia="Times New Roman" w:hAnsi="Times New Roman" w:cs="Times New Roman"/>
          <w:b/>
          <w:bCs/>
          <w:kern w:val="0"/>
          <w:sz w:val="27"/>
          <w:szCs w:val="27"/>
          <w:lang w:val="en-US" w:eastAsia="it-IT"/>
          <w14:ligatures w14:val="none"/>
        </w:rPr>
        <w:t>2.1. Primary Data Sources</w:t>
      </w:r>
    </w:p>
    <w:p w14:paraId="45D00A0F"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The selection process relies on a core set of input files, each serving a specific function from defining the population to cleaning and enriching the sample.</w:t>
      </w:r>
    </w:p>
    <w:p w14:paraId="591EBF7C" w14:textId="77777777" w:rsidR="006A3FA0" w:rsidRPr="006A3FA0" w:rsidRDefault="006A3FA0" w:rsidP="006A3FA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b/>
          <w:bCs/>
          <w:kern w:val="0"/>
          <w:sz w:val="24"/>
          <w:szCs w:val="24"/>
          <w:lang w:val="en-US" w:eastAsia="it-IT"/>
          <w14:ligatures w14:val="none"/>
        </w:rPr>
        <w:t>Master Frame (</w:t>
      </w:r>
      <w:proofErr w:type="spellStart"/>
      <w:r w:rsidRPr="006A3FA0">
        <w:rPr>
          <w:rFonts w:ascii="Courier New" w:eastAsia="Times New Roman" w:hAnsi="Courier New" w:cs="Courier New"/>
          <w:b/>
          <w:bCs/>
          <w:kern w:val="0"/>
          <w:sz w:val="20"/>
          <w:szCs w:val="20"/>
          <w:lang w:val="en-US" w:eastAsia="it-IT"/>
          <w14:ligatures w14:val="none"/>
        </w:rPr>
        <w:t>master_</w:t>
      </w:r>
      <w:proofErr w:type="gramStart"/>
      <w:r w:rsidRPr="006A3FA0">
        <w:rPr>
          <w:rFonts w:ascii="Courier New" w:eastAsia="Times New Roman" w:hAnsi="Courier New" w:cs="Courier New"/>
          <w:b/>
          <w:bCs/>
          <w:kern w:val="0"/>
          <w:sz w:val="20"/>
          <w:szCs w:val="20"/>
          <w:lang w:val="en-US" w:eastAsia="it-IT"/>
          <w14:ligatures w14:val="none"/>
        </w:rPr>
        <w:t>complete.RData</w:t>
      </w:r>
      <w:proofErr w:type="spellEnd"/>
      <w:proofErr w:type="gramEnd"/>
      <w:r w:rsidRPr="006A3FA0">
        <w:rPr>
          <w:rFonts w:ascii="Times New Roman" w:eastAsia="Times New Roman" w:hAnsi="Times New Roman" w:cs="Times New Roman"/>
          <w:b/>
          <w:bCs/>
          <w:kern w:val="0"/>
          <w:sz w:val="24"/>
          <w:szCs w:val="24"/>
          <w:lang w:val="en-US" w:eastAsia="it-IT"/>
          <w14:ligatures w14:val="none"/>
        </w:rPr>
        <w:t>):</w:t>
      </w:r>
      <w:r w:rsidRPr="006A3FA0">
        <w:rPr>
          <w:rFonts w:ascii="Times New Roman" w:eastAsia="Times New Roman" w:hAnsi="Times New Roman" w:cs="Times New Roman"/>
          <w:kern w:val="0"/>
          <w:sz w:val="24"/>
          <w:szCs w:val="24"/>
          <w:lang w:val="en-US" w:eastAsia="it-IT"/>
          <w14:ligatures w14:val="none"/>
        </w:rPr>
        <w:t xml:space="preserve"> This file represents the comprehensive population frame for the survey. It contains all potential survey points and their key attributes, such as geographic location, stratification variables, and predicted land cover. It is the definitive source against which all thematic samples are referenced and validated.</w:t>
      </w:r>
    </w:p>
    <w:p w14:paraId="0BA4D051" w14:textId="77777777" w:rsidR="006A3FA0" w:rsidRPr="006A3FA0" w:rsidRDefault="006A3FA0" w:rsidP="006A3FA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b/>
          <w:bCs/>
          <w:kern w:val="0"/>
          <w:sz w:val="24"/>
          <w:szCs w:val="24"/>
          <w:lang w:val="en-US" w:eastAsia="it-IT"/>
          <w14:ligatures w14:val="none"/>
        </w:rPr>
        <w:t>2022 Survey Data (</w:t>
      </w:r>
      <w:r w:rsidRPr="006A3FA0">
        <w:rPr>
          <w:rFonts w:ascii="Courier New" w:eastAsia="Times New Roman" w:hAnsi="Courier New" w:cs="Courier New"/>
          <w:b/>
          <w:bCs/>
          <w:kern w:val="0"/>
          <w:sz w:val="20"/>
          <w:szCs w:val="20"/>
          <w:lang w:val="en-US" w:eastAsia="it-IT"/>
          <w14:ligatures w14:val="none"/>
        </w:rPr>
        <w:t>Survey_2022_wgt_2nd_phase.txt</w:t>
      </w:r>
      <w:r w:rsidRPr="006A3FA0">
        <w:rPr>
          <w:rFonts w:ascii="Times New Roman" w:eastAsia="Times New Roman" w:hAnsi="Times New Roman" w:cs="Times New Roman"/>
          <w:b/>
          <w:bCs/>
          <w:kern w:val="0"/>
          <w:sz w:val="24"/>
          <w:szCs w:val="24"/>
          <w:lang w:val="en-US" w:eastAsia="it-IT"/>
          <w14:ligatures w14:val="none"/>
        </w:rPr>
        <w:t>):</w:t>
      </w:r>
      <w:r w:rsidRPr="006A3FA0">
        <w:rPr>
          <w:rFonts w:ascii="Times New Roman" w:eastAsia="Times New Roman" w:hAnsi="Times New Roman" w:cs="Times New Roman"/>
          <w:kern w:val="0"/>
          <w:sz w:val="24"/>
          <w:szCs w:val="24"/>
          <w:lang w:val="en-US" w:eastAsia="it-IT"/>
          <w14:ligatures w14:val="none"/>
        </w:rPr>
        <w:t xml:space="preserve"> This dataset contains historical information from the 2022 survey, including observed land cover classes and previously calculated survey weights. It is instrumental in selecting panel components for the Grassland and Linear Features modules, where longitudinal analysis is a key objective.</w:t>
      </w:r>
    </w:p>
    <w:p w14:paraId="4CD865DA" w14:textId="77777777" w:rsidR="006A3FA0" w:rsidRPr="006A3FA0" w:rsidRDefault="006A3FA0" w:rsidP="006A3FA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b/>
          <w:bCs/>
          <w:kern w:val="0"/>
          <w:sz w:val="24"/>
          <w:szCs w:val="24"/>
          <w:lang w:val="en-US" w:eastAsia="it-IT"/>
          <w14:ligatures w14:val="none"/>
        </w:rPr>
        <w:t>Thematic Sample Lists:</w:t>
      </w:r>
      <w:r w:rsidRPr="006A3FA0">
        <w:rPr>
          <w:rFonts w:ascii="Times New Roman" w:eastAsia="Times New Roman" w:hAnsi="Times New Roman" w:cs="Times New Roman"/>
          <w:kern w:val="0"/>
          <w:sz w:val="24"/>
          <w:szCs w:val="24"/>
          <w:lang w:val="en-US" w:eastAsia="it-IT"/>
          <w14:ligatures w14:val="none"/>
        </w:rPr>
        <w:t xml:space="preserve"> These files represent initial candidate pools for their respective modules, often derived from previous surveys or preliminary selections. Key files include </w:t>
      </w:r>
      <w:r w:rsidRPr="006A3FA0">
        <w:rPr>
          <w:rFonts w:ascii="Courier New" w:eastAsia="Times New Roman" w:hAnsi="Courier New" w:cs="Courier New"/>
          <w:kern w:val="0"/>
          <w:sz w:val="20"/>
          <w:szCs w:val="20"/>
          <w:lang w:val="en-US" w:eastAsia="it-IT"/>
          <w14:ligatures w14:val="none"/>
        </w:rPr>
        <w:t>lucas_soil_sample20251203.csv</w:t>
      </w:r>
      <w:r w:rsidRPr="006A3FA0">
        <w:rPr>
          <w:rFonts w:ascii="Times New Roman" w:eastAsia="Times New Roman" w:hAnsi="Times New Roman" w:cs="Times New Roman"/>
          <w:kern w:val="0"/>
          <w:sz w:val="24"/>
          <w:szCs w:val="24"/>
          <w:lang w:val="en-US" w:eastAsia="it-IT"/>
          <w14:ligatures w14:val="none"/>
        </w:rPr>
        <w:t xml:space="preserve">, </w:t>
      </w:r>
      <w:r w:rsidRPr="006A3FA0">
        <w:rPr>
          <w:rFonts w:ascii="Courier New" w:eastAsia="Times New Roman" w:hAnsi="Courier New" w:cs="Courier New"/>
          <w:kern w:val="0"/>
          <w:sz w:val="20"/>
          <w:szCs w:val="20"/>
          <w:lang w:val="en-US" w:eastAsia="it-IT"/>
          <w14:ligatures w14:val="none"/>
        </w:rPr>
        <w:t>grassland_sample_2022.csv</w:t>
      </w:r>
      <w:r w:rsidRPr="006A3FA0">
        <w:rPr>
          <w:rFonts w:ascii="Times New Roman" w:eastAsia="Times New Roman" w:hAnsi="Times New Roman" w:cs="Times New Roman"/>
          <w:kern w:val="0"/>
          <w:sz w:val="24"/>
          <w:szCs w:val="24"/>
          <w:lang w:val="en-US" w:eastAsia="it-IT"/>
          <w14:ligatures w14:val="none"/>
        </w:rPr>
        <w:t xml:space="preserve">, and </w:t>
      </w:r>
      <w:r w:rsidRPr="006A3FA0">
        <w:rPr>
          <w:rFonts w:ascii="Courier New" w:eastAsia="Times New Roman" w:hAnsi="Courier New" w:cs="Courier New"/>
          <w:kern w:val="0"/>
          <w:sz w:val="20"/>
          <w:szCs w:val="20"/>
          <w:lang w:val="en-US" w:eastAsia="it-IT"/>
          <w14:ligatures w14:val="none"/>
        </w:rPr>
        <w:t>LF_sample_2022.csv</w:t>
      </w:r>
      <w:r w:rsidRPr="006A3FA0">
        <w:rPr>
          <w:rFonts w:ascii="Times New Roman" w:eastAsia="Times New Roman" w:hAnsi="Times New Roman" w:cs="Times New Roman"/>
          <w:kern w:val="0"/>
          <w:sz w:val="24"/>
          <w:szCs w:val="24"/>
          <w:lang w:val="en-US" w:eastAsia="it-IT"/>
          <w14:ligatures w14:val="none"/>
        </w:rPr>
        <w:t>.</w:t>
      </w:r>
    </w:p>
    <w:p w14:paraId="24C83F67" w14:textId="77777777" w:rsidR="006A3FA0" w:rsidRPr="006A3FA0" w:rsidRDefault="006A3FA0" w:rsidP="006A3FA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b/>
          <w:bCs/>
          <w:kern w:val="0"/>
          <w:sz w:val="24"/>
          <w:szCs w:val="24"/>
          <w:lang w:val="en-US" w:eastAsia="it-IT"/>
          <w14:ligatures w14:val="none"/>
        </w:rPr>
        <w:t>Auxiliary Files:</w:t>
      </w:r>
      <w:r w:rsidRPr="006A3FA0">
        <w:rPr>
          <w:rFonts w:ascii="Times New Roman" w:eastAsia="Times New Roman" w:hAnsi="Times New Roman" w:cs="Times New Roman"/>
          <w:kern w:val="0"/>
          <w:sz w:val="24"/>
          <w:szCs w:val="24"/>
          <w:lang w:val="en-US" w:eastAsia="it-IT"/>
          <w14:ligatures w14:val="none"/>
        </w:rPr>
        <w:t xml:space="preserve"> Several auxiliary files facilitate data cleaning and preparation. For example, </w:t>
      </w:r>
      <w:r w:rsidRPr="006A3FA0">
        <w:rPr>
          <w:rFonts w:ascii="Courier New" w:eastAsia="Times New Roman" w:hAnsi="Courier New" w:cs="Courier New"/>
          <w:kern w:val="0"/>
          <w:sz w:val="20"/>
          <w:szCs w:val="20"/>
          <w:lang w:val="en-US" w:eastAsia="it-IT"/>
          <w14:ligatures w14:val="none"/>
        </w:rPr>
        <w:t>Soil_to_be_removed.xlsx</w:t>
      </w:r>
      <w:r w:rsidRPr="006A3FA0">
        <w:rPr>
          <w:rFonts w:ascii="Times New Roman" w:eastAsia="Times New Roman" w:hAnsi="Times New Roman" w:cs="Times New Roman"/>
          <w:kern w:val="0"/>
          <w:sz w:val="24"/>
          <w:szCs w:val="24"/>
          <w:lang w:val="en-US" w:eastAsia="it-IT"/>
          <w14:ligatures w14:val="none"/>
        </w:rPr>
        <w:t xml:space="preserve"> provides lists of points to be excluded from the Soil module, while </w:t>
      </w:r>
      <w:r w:rsidRPr="006A3FA0">
        <w:rPr>
          <w:rFonts w:ascii="Courier New" w:eastAsia="Times New Roman" w:hAnsi="Courier New" w:cs="Courier New"/>
          <w:kern w:val="0"/>
          <w:sz w:val="20"/>
          <w:szCs w:val="20"/>
          <w:lang w:val="en-US" w:eastAsia="it-IT"/>
          <w14:ligatures w14:val="none"/>
        </w:rPr>
        <w:t>effective_points_modules.xlsx</w:t>
      </w:r>
      <w:r w:rsidRPr="006A3FA0">
        <w:rPr>
          <w:rFonts w:ascii="Times New Roman" w:eastAsia="Times New Roman" w:hAnsi="Times New Roman" w:cs="Times New Roman"/>
          <w:kern w:val="0"/>
          <w:sz w:val="24"/>
          <w:szCs w:val="24"/>
          <w:lang w:val="en-US" w:eastAsia="it-IT"/>
          <w14:ligatures w14:val="none"/>
        </w:rPr>
        <w:t xml:space="preserve"> identifies points that were successfully observed in past surveys, a critical input for filtering panel candidates.</w:t>
      </w:r>
    </w:p>
    <w:p w14:paraId="313518C7" w14:textId="77777777" w:rsidR="006A3FA0" w:rsidRPr="006A3FA0" w:rsidRDefault="006A3FA0" w:rsidP="006A3FA0">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it-IT"/>
          <w14:ligatures w14:val="none"/>
        </w:rPr>
      </w:pPr>
      <w:r w:rsidRPr="006A3FA0">
        <w:rPr>
          <w:rFonts w:ascii="Times New Roman" w:eastAsia="Times New Roman" w:hAnsi="Times New Roman" w:cs="Times New Roman"/>
          <w:b/>
          <w:bCs/>
          <w:kern w:val="0"/>
          <w:sz w:val="27"/>
          <w:szCs w:val="27"/>
          <w:lang w:val="en-US" w:eastAsia="it-IT"/>
          <w14:ligatures w14:val="none"/>
        </w:rPr>
        <w:lastRenderedPageBreak/>
        <w:t>2.2. Key Methodological Variables</w:t>
      </w:r>
    </w:p>
    <w:p w14:paraId="5D045346"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6A3FA0">
        <w:rPr>
          <w:rFonts w:ascii="Times New Roman" w:eastAsia="Times New Roman" w:hAnsi="Times New Roman" w:cs="Times New Roman"/>
          <w:kern w:val="0"/>
          <w:sz w:val="24"/>
          <w:szCs w:val="24"/>
          <w:lang w:val="en-US" w:eastAsia="it-IT"/>
          <w14:ligatures w14:val="none"/>
        </w:rPr>
        <w:t xml:space="preserve">A set of critical variables is used consistently throughout the methodology for stratification, ordering, and selection. </w:t>
      </w:r>
      <w:proofErr w:type="spellStart"/>
      <w:r w:rsidRPr="006A3FA0">
        <w:rPr>
          <w:rFonts w:ascii="Times New Roman" w:eastAsia="Times New Roman" w:hAnsi="Times New Roman" w:cs="Times New Roman"/>
          <w:kern w:val="0"/>
          <w:sz w:val="24"/>
          <w:szCs w:val="24"/>
          <w:lang w:eastAsia="it-IT"/>
          <w14:ligatures w14:val="none"/>
        </w:rPr>
        <w:t>These</w:t>
      </w:r>
      <w:proofErr w:type="spellEnd"/>
      <w:r w:rsidRPr="006A3FA0">
        <w:rPr>
          <w:rFonts w:ascii="Times New Roman" w:eastAsia="Times New Roman" w:hAnsi="Times New Roman" w:cs="Times New Roman"/>
          <w:kern w:val="0"/>
          <w:sz w:val="24"/>
          <w:szCs w:val="24"/>
          <w:lang w:eastAsia="it-IT"/>
          <w14:ligatures w14:val="none"/>
        </w:rPr>
        <w:t xml:space="preserve"> </w:t>
      </w:r>
      <w:proofErr w:type="spellStart"/>
      <w:r w:rsidRPr="006A3FA0">
        <w:rPr>
          <w:rFonts w:ascii="Times New Roman" w:eastAsia="Times New Roman" w:hAnsi="Times New Roman" w:cs="Times New Roman"/>
          <w:kern w:val="0"/>
          <w:sz w:val="24"/>
          <w:szCs w:val="24"/>
          <w:lang w:eastAsia="it-IT"/>
          <w14:ligatures w14:val="none"/>
        </w:rPr>
        <w:t>variables</w:t>
      </w:r>
      <w:proofErr w:type="spellEnd"/>
      <w:r w:rsidRPr="006A3FA0">
        <w:rPr>
          <w:rFonts w:ascii="Times New Roman" w:eastAsia="Times New Roman" w:hAnsi="Times New Roman" w:cs="Times New Roman"/>
          <w:kern w:val="0"/>
          <w:sz w:val="24"/>
          <w:szCs w:val="24"/>
          <w:lang w:eastAsia="it-IT"/>
          <w14:ligatures w14:val="none"/>
        </w:rPr>
        <w:t xml:space="preserve"> form the </w:t>
      </w:r>
      <w:proofErr w:type="spellStart"/>
      <w:r w:rsidRPr="006A3FA0">
        <w:rPr>
          <w:rFonts w:ascii="Times New Roman" w:eastAsia="Times New Roman" w:hAnsi="Times New Roman" w:cs="Times New Roman"/>
          <w:kern w:val="0"/>
          <w:sz w:val="24"/>
          <w:szCs w:val="24"/>
          <w:lang w:eastAsia="it-IT"/>
          <w14:ligatures w14:val="none"/>
        </w:rPr>
        <w:t>basis</w:t>
      </w:r>
      <w:proofErr w:type="spellEnd"/>
      <w:r w:rsidRPr="006A3FA0">
        <w:rPr>
          <w:rFonts w:ascii="Times New Roman" w:eastAsia="Times New Roman" w:hAnsi="Times New Roman" w:cs="Times New Roman"/>
          <w:kern w:val="0"/>
          <w:sz w:val="24"/>
          <w:szCs w:val="24"/>
          <w:lang w:eastAsia="it-IT"/>
          <w14:ligatures w14:val="none"/>
        </w:rPr>
        <w:t xml:space="preserve"> of the sampling design.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546"/>
        <w:gridCol w:w="7076"/>
      </w:tblGrid>
      <w:tr w:rsidR="006A3FA0" w:rsidRPr="006A3FA0" w14:paraId="4F7142A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9FB7B20"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proofErr w:type="spellStart"/>
            <w:r w:rsidRPr="006A3FA0">
              <w:rPr>
                <w:rFonts w:ascii="Times New Roman" w:eastAsia="Times New Roman" w:hAnsi="Times New Roman" w:cs="Times New Roman"/>
                <w:kern w:val="0"/>
                <w:sz w:val="24"/>
                <w:szCs w:val="24"/>
                <w:lang w:eastAsia="it-IT"/>
                <w14:ligatures w14:val="none"/>
              </w:rPr>
              <w:t>Variable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FAF342C"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proofErr w:type="spellStart"/>
            <w:r w:rsidRPr="006A3FA0">
              <w:rPr>
                <w:rFonts w:ascii="Times New Roman" w:eastAsia="Times New Roman" w:hAnsi="Times New Roman" w:cs="Times New Roman"/>
                <w:kern w:val="0"/>
                <w:sz w:val="24"/>
                <w:szCs w:val="24"/>
                <w:lang w:eastAsia="it-IT"/>
                <w14:ligatures w14:val="none"/>
              </w:rPr>
              <w:t>Description</w:t>
            </w:r>
            <w:proofErr w:type="spellEnd"/>
            <w:r w:rsidRPr="006A3FA0">
              <w:rPr>
                <w:rFonts w:ascii="Times New Roman" w:eastAsia="Times New Roman" w:hAnsi="Times New Roman" w:cs="Times New Roman"/>
                <w:kern w:val="0"/>
                <w:sz w:val="24"/>
                <w:szCs w:val="24"/>
                <w:lang w:eastAsia="it-IT"/>
                <w14:ligatures w14:val="none"/>
              </w:rPr>
              <w:t xml:space="preserve"> and </w:t>
            </w:r>
            <w:proofErr w:type="spellStart"/>
            <w:r w:rsidRPr="006A3FA0">
              <w:rPr>
                <w:rFonts w:ascii="Times New Roman" w:eastAsia="Times New Roman" w:hAnsi="Times New Roman" w:cs="Times New Roman"/>
                <w:kern w:val="0"/>
                <w:sz w:val="24"/>
                <w:szCs w:val="24"/>
                <w:lang w:eastAsia="it-IT"/>
                <w14:ligatures w14:val="none"/>
              </w:rPr>
              <w:t>Role</w:t>
            </w:r>
            <w:proofErr w:type="spellEnd"/>
          </w:p>
        </w:tc>
      </w:tr>
      <w:tr w:rsidR="006A3FA0" w:rsidRPr="006A3FA0" w14:paraId="43098CD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716726E"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6A3FA0">
              <w:rPr>
                <w:rFonts w:ascii="Courier New" w:eastAsia="Times New Roman" w:hAnsi="Courier New" w:cs="Courier New"/>
                <w:kern w:val="0"/>
                <w:sz w:val="20"/>
                <w:szCs w:val="20"/>
                <w:lang w:eastAsia="it-IT"/>
                <w14:ligatures w14:val="none"/>
              </w:rPr>
              <w:t>POINT_ID</w:t>
            </w:r>
          </w:p>
        </w:tc>
        <w:tc>
          <w:tcPr>
            <w:tcW w:w="0" w:type="auto"/>
            <w:tcBorders>
              <w:top w:val="outset" w:sz="6" w:space="0" w:color="auto"/>
              <w:left w:val="outset" w:sz="6" w:space="0" w:color="auto"/>
              <w:bottom w:val="outset" w:sz="6" w:space="0" w:color="auto"/>
              <w:right w:val="outset" w:sz="6" w:space="0" w:color="auto"/>
            </w:tcBorders>
            <w:vAlign w:val="center"/>
            <w:hideMark/>
          </w:tcPr>
          <w:p w14:paraId="4330D288"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 xml:space="preserve">The unique numerical identifier for each survey </w:t>
            </w:r>
            <w:proofErr w:type="gramStart"/>
            <w:r w:rsidRPr="006A3FA0">
              <w:rPr>
                <w:rFonts w:ascii="Times New Roman" w:eastAsia="Times New Roman" w:hAnsi="Times New Roman" w:cs="Times New Roman"/>
                <w:kern w:val="0"/>
                <w:sz w:val="24"/>
                <w:szCs w:val="24"/>
                <w:lang w:val="en-US" w:eastAsia="it-IT"/>
                <w14:ligatures w14:val="none"/>
              </w:rPr>
              <w:t>point</w:t>
            </w:r>
            <w:proofErr w:type="gramEnd"/>
            <w:r w:rsidRPr="006A3FA0">
              <w:rPr>
                <w:rFonts w:ascii="Times New Roman" w:eastAsia="Times New Roman" w:hAnsi="Times New Roman" w:cs="Times New Roman"/>
                <w:kern w:val="0"/>
                <w:sz w:val="24"/>
                <w:szCs w:val="24"/>
                <w:lang w:val="en-US" w:eastAsia="it-IT"/>
                <w14:ligatures w14:val="none"/>
              </w:rPr>
              <w:t xml:space="preserve"> in the master frame. It is the primary key for merging datasets and deduplicating records.</w:t>
            </w:r>
          </w:p>
        </w:tc>
      </w:tr>
      <w:tr w:rsidR="006A3FA0" w:rsidRPr="006A3FA0" w14:paraId="297EB25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06BE67F"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6A3FA0">
              <w:rPr>
                <w:rFonts w:ascii="Courier New" w:eastAsia="Times New Roman" w:hAnsi="Courier New" w:cs="Courier New"/>
                <w:kern w:val="0"/>
                <w:sz w:val="20"/>
                <w:szCs w:val="20"/>
                <w:lang w:eastAsia="it-IT"/>
                <w14:ligatures w14:val="none"/>
              </w:rPr>
              <w:t>NUTS0</w:t>
            </w:r>
            <w:r w:rsidRPr="006A3FA0">
              <w:rPr>
                <w:rFonts w:ascii="Times New Roman" w:eastAsia="Times New Roman" w:hAnsi="Times New Roman" w:cs="Times New Roman"/>
                <w:kern w:val="0"/>
                <w:sz w:val="24"/>
                <w:szCs w:val="24"/>
                <w:lang w:eastAsia="it-IT"/>
                <w14:ligatures w14:val="none"/>
              </w:rPr>
              <w:t xml:space="preserve">, </w:t>
            </w:r>
            <w:r w:rsidRPr="006A3FA0">
              <w:rPr>
                <w:rFonts w:ascii="Courier New" w:eastAsia="Times New Roman" w:hAnsi="Courier New" w:cs="Courier New"/>
                <w:kern w:val="0"/>
                <w:sz w:val="20"/>
                <w:szCs w:val="20"/>
                <w:lang w:eastAsia="it-IT"/>
                <w14:ligatures w14:val="none"/>
              </w:rPr>
              <w:t>NUTS2_24</w:t>
            </w:r>
          </w:p>
        </w:tc>
        <w:tc>
          <w:tcPr>
            <w:tcW w:w="0" w:type="auto"/>
            <w:tcBorders>
              <w:top w:val="outset" w:sz="6" w:space="0" w:color="auto"/>
              <w:left w:val="outset" w:sz="6" w:space="0" w:color="auto"/>
              <w:bottom w:val="outset" w:sz="6" w:space="0" w:color="auto"/>
              <w:right w:val="outset" w:sz="6" w:space="0" w:color="auto"/>
            </w:tcBorders>
            <w:vAlign w:val="center"/>
            <w:hideMark/>
          </w:tcPr>
          <w:p w14:paraId="2676754C"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The Nomenclature of Territorial Units for Statistics. These variables are used for geographic stratification at the national (</w:t>
            </w:r>
            <w:r w:rsidRPr="006A3FA0">
              <w:rPr>
                <w:rFonts w:ascii="Courier New" w:eastAsia="Times New Roman" w:hAnsi="Courier New" w:cs="Courier New"/>
                <w:kern w:val="0"/>
                <w:sz w:val="20"/>
                <w:szCs w:val="20"/>
                <w:lang w:val="en-US" w:eastAsia="it-IT"/>
                <w14:ligatures w14:val="none"/>
              </w:rPr>
              <w:t>NUTS0</w:t>
            </w:r>
            <w:r w:rsidRPr="006A3FA0">
              <w:rPr>
                <w:rFonts w:ascii="Times New Roman" w:eastAsia="Times New Roman" w:hAnsi="Times New Roman" w:cs="Times New Roman"/>
                <w:kern w:val="0"/>
                <w:sz w:val="24"/>
                <w:szCs w:val="24"/>
                <w:lang w:val="en-US" w:eastAsia="it-IT"/>
                <w14:ligatures w14:val="none"/>
              </w:rPr>
              <w:t>) and regional (</w:t>
            </w:r>
            <w:r w:rsidRPr="006A3FA0">
              <w:rPr>
                <w:rFonts w:ascii="Courier New" w:eastAsia="Times New Roman" w:hAnsi="Courier New" w:cs="Courier New"/>
                <w:kern w:val="0"/>
                <w:sz w:val="20"/>
                <w:szCs w:val="20"/>
                <w:lang w:val="en-US" w:eastAsia="it-IT"/>
                <w14:ligatures w14:val="none"/>
              </w:rPr>
              <w:t>NUTS2</w:t>
            </w:r>
            <w:r w:rsidRPr="006A3FA0">
              <w:rPr>
                <w:rFonts w:ascii="Times New Roman" w:eastAsia="Times New Roman" w:hAnsi="Times New Roman" w:cs="Times New Roman"/>
                <w:kern w:val="0"/>
                <w:sz w:val="24"/>
                <w:szCs w:val="24"/>
                <w:lang w:val="en-US" w:eastAsia="it-IT"/>
                <w14:ligatures w14:val="none"/>
              </w:rPr>
              <w:t>) levels.</w:t>
            </w:r>
          </w:p>
        </w:tc>
      </w:tr>
      <w:tr w:rsidR="006A3FA0" w:rsidRPr="006A3FA0" w14:paraId="70EF0B1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C8B6866"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6A3FA0">
              <w:rPr>
                <w:rFonts w:ascii="Courier New" w:eastAsia="Times New Roman" w:hAnsi="Courier New" w:cs="Courier New"/>
                <w:kern w:val="0"/>
                <w:sz w:val="20"/>
                <w:szCs w:val="20"/>
                <w:lang w:eastAsia="it-IT"/>
                <w14:ligatures w14:val="none"/>
              </w:rPr>
              <w:t>STR25</w:t>
            </w:r>
          </w:p>
        </w:tc>
        <w:tc>
          <w:tcPr>
            <w:tcW w:w="0" w:type="auto"/>
            <w:tcBorders>
              <w:top w:val="outset" w:sz="6" w:space="0" w:color="auto"/>
              <w:left w:val="outset" w:sz="6" w:space="0" w:color="auto"/>
              <w:bottom w:val="outset" w:sz="6" w:space="0" w:color="auto"/>
              <w:right w:val="outset" w:sz="6" w:space="0" w:color="auto"/>
            </w:tcBorders>
            <w:vAlign w:val="center"/>
            <w:hideMark/>
          </w:tcPr>
          <w:p w14:paraId="0B30F9E2"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A primary stratification variable that categorizes points into distinct environmental or land use strata, used across multiple modules.</w:t>
            </w:r>
          </w:p>
        </w:tc>
      </w:tr>
      <w:tr w:rsidR="006A3FA0" w:rsidRPr="006A3FA0" w14:paraId="69E0886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D88A5AE"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proofErr w:type="spellStart"/>
            <w:r w:rsidRPr="006A3FA0">
              <w:rPr>
                <w:rFonts w:ascii="Courier New" w:eastAsia="Times New Roman" w:hAnsi="Courier New" w:cs="Courier New"/>
                <w:kern w:val="0"/>
                <w:sz w:val="20"/>
                <w:szCs w:val="20"/>
                <w:lang w:eastAsia="it-IT"/>
                <w14:ligatures w14:val="none"/>
              </w:rPr>
              <w:t>LC_pred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E48CCAB"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The predicted land cover class for a point. This variable is crucial for land cover-based stratification, defining target populations, and adjusting sample allocations.</w:t>
            </w:r>
          </w:p>
        </w:tc>
      </w:tr>
      <w:tr w:rsidR="006A3FA0" w:rsidRPr="006A3FA0" w14:paraId="2985A4B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5DD8772"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6A3FA0">
              <w:rPr>
                <w:rFonts w:ascii="Courier New" w:eastAsia="Times New Roman" w:hAnsi="Courier New" w:cs="Courier New"/>
                <w:kern w:val="0"/>
                <w:sz w:val="20"/>
                <w:szCs w:val="20"/>
                <w:lang w:eastAsia="it-IT"/>
                <w14:ligatures w14:val="none"/>
              </w:rPr>
              <w:t>PRN</w:t>
            </w:r>
          </w:p>
        </w:tc>
        <w:tc>
          <w:tcPr>
            <w:tcW w:w="0" w:type="auto"/>
            <w:tcBorders>
              <w:top w:val="outset" w:sz="6" w:space="0" w:color="auto"/>
              <w:left w:val="outset" w:sz="6" w:space="0" w:color="auto"/>
              <w:bottom w:val="outset" w:sz="6" w:space="0" w:color="auto"/>
              <w:right w:val="outset" w:sz="6" w:space="0" w:color="auto"/>
            </w:tcBorders>
            <w:vAlign w:val="center"/>
            <w:hideMark/>
          </w:tcPr>
          <w:p w14:paraId="7EA20ACF"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A pre-assigned Permanent Random Number for each point. It is used to ensure a repeatable, random-ordered selection of points within strata.</w:t>
            </w:r>
          </w:p>
        </w:tc>
      </w:tr>
      <w:tr w:rsidR="006A3FA0" w:rsidRPr="006A3FA0" w14:paraId="56021B3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70C70D3"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6A3FA0">
              <w:rPr>
                <w:rFonts w:ascii="Courier New" w:eastAsia="Times New Roman" w:hAnsi="Courier New" w:cs="Courier New"/>
                <w:kern w:val="0"/>
                <w:sz w:val="20"/>
                <w:szCs w:val="20"/>
                <w:lang w:eastAsia="it-IT"/>
                <w14:ligatures w14:val="none"/>
              </w:rPr>
              <w:t>STRATUM_LF</w:t>
            </w:r>
            <w:r w:rsidRPr="006A3FA0">
              <w:rPr>
                <w:rFonts w:ascii="Times New Roman" w:eastAsia="Times New Roman" w:hAnsi="Times New Roman" w:cs="Times New Roman"/>
                <w:kern w:val="0"/>
                <w:sz w:val="24"/>
                <w:szCs w:val="24"/>
                <w:lang w:eastAsia="it-IT"/>
                <w14:ligatures w14:val="none"/>
              </w:rPr>
              <w:t xml:space="preserve">, </w:t>
            </w:r>
            <w:r w:rsidRPr="006A3FA0">
              <w:rPr>
                <w:rFonts w:ascii="Courier New" w:eastAsia="Times New Roman" w:hAnsi="Courier New" w:cs="Courier New"/>
                <w:kern w:val="0"/>
                <w:sz w:val="20"/>
                <w:szCs w:val="20"/>
                <w:lang w:eastAsia="it-IT"/>
                <w14:ligatures w14:val="none"/>
              </w:rPr>
              <w:t>STRATUM_GRASSLAND</w:t>
            </w:r>
          </w:p>
        </w:tc>
        <w:tc>
          <w:tcPr>
            <w:tcW w:w="0" w:type="auto"/>
            <w:tcBorders>
              <w:top w:val="outset" w:sz="6" w:space="0" w:color="auto"/>
              <w:left w:val="outset" w:sz="6" w:space="0" w:color="auto"/>
              <w:bottom w:val="outset" w:sz="6" w:space="0" w:color="auto"/>
              <w:right w:val="outset" w:sz="6" w:space="0" w:color="auto"/>
            </w:tcBorders>
            <w:vAlign w:val="center"/>
            <w:hideMark/>
          </w:tcPr>
          <w:p w14:paraId="0351038E"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 xml:space="preserve">Composite stratum identifiers created by combining variables like </w:t>
            </w:r>
            <w:r w:rsidRPr="006A3FA0">
              <w:rPr>
                <w:rFonts w:ascii="Courier New" w:eastAsia="Times New Roman" w:hAnsi="Courier New" w:cs="Courier New"/>
                <w:kern w:val="0"/>
                <w:sz w:val="20"/>
                <w:szCs w:val="20"/>
                <w:lang w:val="en-US" w:eastAsia="it-IT"/>
                <w14:ligatures w14:val="none"/>
              </w:rPr>
              <w:t>NUTS2_24</w:t>
            </w:r>
            <w:r w:rsidRPr="006A3FA0">
              <w:rPr>
                <w:rFonts w:ascii="Times New Roman" w:eastAsia="Times New Roman" w:hAnsi="Times New Roman" w:cs="Times New Roman"/>
                <w:kern w:val="0"/>
                <w:sz w:val="24"/>
                <w:szCs w:val="24"/>
                <w:lang w:val="en-US" w:eastAsia="it-IT"/>
                <w14:ligatures w14:val="none"/>
              </w:rPr>
              <w:t xml:space="preserve"> and </w:t>
            </w:r>
            <w:r w:rsidRPr="006A3FA0">
              <w:rPr>
                <w:rFonts w:ascii="Courier New" w:eastAsia="Times New Roman" w:hAnsi="Courier New" w:cs="Courier New"/>
                <w:kern w:val="0"/>
                <w:sz w:val="20"/>
                <w:szCs w:val="20"/>
                <w:lang w:val="en-US" w:eastAsia="it-IT"/>
                <w14:ligatures w14:val="none"/>
              </w:rPr>
              <w:t>STR25</w:t>
            </w:r>
            <w:r w:rsidRPr="006A3FA0">
              <w:rPr>
                <w:rFonts w:ascii="Times New Roman" w:eastAsia="Times New Roman" w:hAnsi="Times New Roman" w:cs="Times New Roman"/>
                <w:kern w:val="0"/>
                <w:sz w:val="24"/>
                <w:szCs w:val="24"/>
                <w:lang w:val="en-US" w:eastAsia="it-IT"/>
                <w14:ligatures w14:val="none"/>
              </w:rPr>
              <w:t>. These define the fine-grained strata used for allocation and selection in specific modules.</w:t>
            </w:r>
          </w:p>
        </w:tc>
      </w:tr>
    </w:tbl>
    <w:p w14:paraId="29DA71B6"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This established framework of data and variables provides the foundation for the methodical selection of points for each thematic module, starting with the Soil sample.</w:t>
      </w:r>
    </w:p>
    <w:p w14:paraId="3C49191A" w14:textId="77777777" w:rsidR="006A3FA0" w:rsidRPr="006A3FA0" w:rsidRDefault="006A3FA0" w:rsidP="006A3FA0">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it-IT"/>
          <w14:ligatures w14:val="none"/>
        </w:rPr>
      </w:pPr>
      <w:r w:rsidRPr="006A3FA0">
        <w:rPr>
          <w:rFonts w:ascii="Times New Roman" w:eastAsia="Times New Roman" w:hAnsi="Times New Roman" w:cs="Times New Roman"/>
          <w:b/>
          <w:bCs/>
          <w:kern w:val="0"/>
          <w:sz w:val="36"/>
          <w:szCs w:val="36"/>
          <w:lang w:val="en-US" w:eastAsia="it-IT"/>
          <w14:ligatures w14:val="none"/>
        </w:rPr>
        <w:t>3.0 Thematic Module Sample Selection</w:t>
      </w:r>
    </w:p>
    <w:p w14:paraId="5B54C6F2"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This section forms the core of the report, detailing the distinct selection methodology for each of the four thematic survey modules. While each module follows a unique process tailored to its scientific objectives, all draw upon the common data framework and stratification principles described previously to ensure overall coherence and statistical validity.</w:t>
      </w:r>
    </w:p>
    <w:p w14:paraId="5E611D36" w14:textId="77777777" w:rsidR="006A3FA0" w:rsidRPr="006A3FA0" w:rsidRDefault="006A3FA0" w:rsidP="006A3FA0">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it-IT"/>
          <w14:ligatures w14:val="none"/>
        </w:rPr>
      </w:pPr>
      <w:r w:rsidRPr="006A3FA0">
        <w:rPr>
          <w:rFonts w:ascii="Times New Roman" w:eastAsia="Times New Roman" w:hAnsi="Times New Roman" w:cs="Times New Roman"/>
          <w:b/>
          <w:bCs/>
          <w:kern w:val="0"/>
          <w:sz w:val="27"/>
          <w:szCs w:val="27"/>
          <w:lang w:val="en-US" w:eastAsia="it-IT"/>
          <w14:ligatures w14:val="none"/>
        </w:rPr>
        <w:t>3.1 Soil Module</w:t>
      </w:r>
    </w:p>
    <w:p w14:paraId="4EAA7EA7"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The objective for the Soil module was to refine a pre-selected candidate list of points, enrich this list with critical data from the master frame, and calculate survey weights to ensure its representativeness of the target population.</w:t>
      </w:r>
    </w:p>
    <w:p w14:paraId="7DC9A4EE" w14:textId="77777777" w:rsidR="006A3FA0" w:rsidRPr="006A3FA0" w:rsidRDefault="006A3FA0" w:rsidP="006A3FA0">
      <w:pPr>
        <w:spacing w:before="100" w:beforeAutospacing="1" w:after="100" w:afterAutospacing="1" w:line="240" w:lineRule="auto"/>
        <w:outlineLvl w:val="3"/>
        <w:rPr>
          <w:rFonts w:ascii="Times New Roman" w:eastAsia="Times New Roman" w:hAnsi="Times New Roman" w:cs="Times New Roman"/>
          <w:b/>
          <w:bCs/>
          <w:kern w:val="0"/>
          <w:sz w:val="24"/>
          <w:szCs w:val="24"/>
          <w:lang w:val="en-US" w:eastAsia="it-IT"/>
          <w14:ligatures w14:val="none"/>
        </w:rPr>
      </w:pPr>
      <w:r w:rsidRPr="006A3FA0">
        <w:rPr>
          <w:rFonts w:ascii="Times New Roman" w:eastAsia="Times New Roman" w:hAnsi="Times New Roman" w:cs="Times New Roman"/>
          <w:b/>
          <w:bCs/>
          <w:kern w:val="0"/>
          <w:sz w:val="24"/>
          <w:szCs w:val="24"/>
          <w:lang w:val="en-US" w:eastAsia="it-IT"/>
          <w14:ligatures w14:val="none"/>
        </w:rPr>
        <w:t>3.1.1. Data Cleaning and Enrichment</w:t>
      </w:r>
    </w:p>
    <w:p w14:paraId="3BC93D9D"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 xml:space="preserve">The process began with an initial candidate list from the </w:t>
      </w:r>
      <w:r w:rsidRPr="006A3FA0">
        <w:rPr>
          <w:rFonts w:ascii="Courier New" w:eastAsia="Times New Roman" w:hAnsi="Courier New" w:cs="Courier New"/>
          <w:kern w:val="0"/>
          <w:sz w:val="20"/>
          <w:szCs w:val="20"/>
          <w:lang w:val="en-US" w:eastAsia="it-IT"/>
          <w14:ligatures w14:val="none"/>
        </w:rPr>
        <w:t>lucas_soil_sample20251203.csv</w:t>
      </w:r>
      <w:r w:rsidRPr="006A3FA0">
        <w:rPr>
          <w:rFonts w:ascii="Times New Roman" w:eastAsia="Times New Roman" w:hAnsi="Times New Roman" w:cs="Times New Roman"/>
          <w:kern w:val="0"/>
          <w:sz w:val="24"/>
          <w:szCs w:val="24"/>
          <w:lang w:val="en-US" w:eastAsia="it-IT"/>
          <w14:ligatures w14:val="none"/>
        </w:rPr>
        <w:t xml:space="preserve"> file. The first step involved a data cleaning operation where points listed in the exclusion file (</w:t>
      </w:r>
      <w:r w:rsidRPr="006A3FA0">
        <w:rPr>
          <w:rFonts w:ascii="Courier New" w:eastAsia="Times New Roman" w:hAnsi="Courier New" w:cs="Courier New"/>
          <w:kern w:val="0"/>
          <w:sz w:val="20"/>
          <w:szCs w:val="20"/>
          <w:lang w:val="en-US" w:eastAsia="it-IT"/>
          <w14:ligatures w14:val="none"/>
        </w:rPr>
        <w:t>Soil_to_be_removed.xlsx</w:t>
      </w:r>
      <w:r w:rsidRPr="006A3FA0">
        <w:rPr>
          <w:rFonts w:ascii="Times New Roman" w:eastAsia="Times New Roman" w:hAnsi="Times New Roman" w:cs="Times New Roman"/>
          <w:kern w:val="0"/>
          <w:sz w:val="24"/>
          <w:szCs w:val="24"/>
          <w:lang w:val="en-US" w:eastAsia="it-IT"/>
          <w14:ligatures w14:val="none"/>
        </w:rPr>
        <w:t>) were removed. This cleaning procedure resulted in a final sample size of 25,000 points.</w:t>
      </w:r>
    </w:p>
    <w:p w14:paraId="324D9351"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 xml:space="preserve">Following this, the cleaned data was enriched through two key merges. First, it was merged with the </w:t>
      </w:r>
      <w:proofErr w:type="spellStart"/>
      <w:r w:rsidRPr="006A3FA0">
        <w:rPr>
          <w:rFonts w:ascii="Courier New" w:eastAsia="Times New Roman" w:hAnsi="Courier New" w:cs="Courier New"/>
          <w:kern w:val="0"/>
          <w:sz w:val="20"/>
          <w:szCs w:val="20"/>
          <w:lang w:val="en-US" w:eastAsia="it-IT"/>
          <w14:ligatures w14:val="none"/>
        </w:rPr>
        <w:t>master_complete.RData</w:t>
      </w:r>
      <w:proofErr w:type="spellEnd"/>
      <w:r w:rsidRPr="006A3FA0">
        <w:rPr>
          <w:rFonts w:ascii="Times New Roman" w:eastAsia="Times New Roman" w:hAnsi="Times New Roman" w:cs="Times New Roman"/>
          <w:kern w:val="0"/>
          <w:sz w:val="24"/>
          <w:szCs w:val="24"/>
          <w:lang w:val="en-US" w:eastAsia="it-IT"/>
          <w14:ligatures w14:val="none"/>
        </w:rPr>
        <w:t xml:space="preserve"> frame to attach essential variables for stratification and analysis, </w:t>
      </w:r>
      <w:r w:rsidRPr="006A3FA0">
        <w:rPr>
          <w:rFonts w:ascii="Times New Roman" w:eastAsia="Times New Roman" w:hAnsi="Times New Roman" w:cs="Times New Roman"/>
          <w:kern w:val="0"/>
          <w:sz w:val="24"/>
          <w:szCs w:val="24"/>
          <w:lang w:val="en-US" w:eastAsia="it-IT"/>
          <w14:ligatures w14:val="none"/>
        </w:rPr>
        <w:lastRenderedPageBreak/>
        <w:t xml:space="preserve">including </w:t>
      </w:r>
      <w:r w:rsidRPr="006A3FA0">
        <w:rPr>
          <w:rFonts w:ascii="Courier New" w:eastAsia="Times New Roman" w:hAnsi="Courier New" w:cs="Courier New"/>
          <w:kern w:val="0"/>
          <w:sz w:val="20"/>
          <w:szCs w:val="20"/>
          <w:lang w:val="en-US" w:eastAsia="it-IT"/>
          <w14:ligatures w14:val="none"/>
        </w:rPr>
        <w:t>STR25</w:t>
      </w:r>
      <w:r w:rsidRPr="006A3FA0">
        <w:rPr>
          <w:rFonts w:ascii="Times New Roman" w:eastAsia="Times New Roman" w:hAnsi="Times New Roman" w:cs="Times New Roman"/>
          <w:kern w:val="0"/>
          <w:sz w:val="24"/>
          <w:szCs w:val="24"/>
          <w:lang w:val="en-US" w:eastAsia="it-IT"/>
          <w14:ligatures w14:val="none"/>
        </w:rPr>
        <w:t xml:space="preserve">, </w:t>
      </w:r>
      <w:r w:rsidRPr="006A3FA0">
        <w:rPr>
          <w:rFonts w:ascii="Courier New" w:eastAsia="Times New Roman" w:hAnsi="Courier New" w:cs="Courier New"/>
          <w:kern w:val="0"/>
          <w:sz w:val="20"/>
          <w:szCs w:val="20"/>
          <w:lang w:val="en-US" w:eastAsia="it-IT"/>
          <w14:ligatures w14:val="none"/>
        </w:rPr>
        <w:t>NUTS2_24</w:t>
      </w:r>
      <w:r w:rsidRPr="006A3FA0">
        <w:rPr>
          <w:rFonts w:ascii="Times New Roman" w:eastAsia="Times New Roman" w:hAnsi="Times New Roman" w:cs="Times New Roman"/>
          <w:kern w:val="0"/>
          <w:sz w:val="24"/>
          <w:szCs w:val="24"/>
          <w:lang w:val="en-US" w:eastAsia="it-IT"/>
          <w14:ligatures w14:val="none"/>
        </w:rPr>
        <w:t xml:space="preserve">, and </w:t>
      </w:r>
      <w:r w:rsidRPr="006A3FA0">
        <w:rPr>
          <w:rFonts w:ascii="Courier New" w:eastAsia="Times New Roman" w:hAnsi="Courier New" w:cs="Courier New"/>
          <w:kern w:val="0"/>
          <w:sz w:val="20"/>
          <w:szCs w:val="20"/>
          <w:lang w:val="en-US" w:eastAsia="it-IT"/>
          <w14:ligatures w14:val="none"/>
        </w:rPr>
        <w:t>LC_pred</w:t>
      </w:r>
      <w:r w:rsidRPr="006A3FA0">
        <w:rPr>
          <w:rFonts w:ascii="Times New Roman" w:eastAsia="Times New Roman" w:hAnsi="Times New Roman" w:cs="Times New Roman"/>
          <w:kern w:val="0"/>
          <w:sz w:val="24"/>
          <w:szCs w:val="24"/>
          <w:lang w:val="en-US" w:eastAsia="it-IT"/>
          <w14:ligatures w14:val="none"/>
        </w:rPr>
        <w:t xml:space="preserve">. Second, it was merged with </w:t>
      </w:r>
      <w:r w:rsidRPr="006A3FA0">
        <w:rPr>
          <w:rFonts w:ascii="Courier New" w:eastAsia="Times New Roman" w:hAnsi="Courier New" w:cs="Courier New"/>
          <w:kern w:val="0"/>
          <w:sz w:val="20"/>
          <w:szCs w:val="20"/>
          <w:lang w:val="en-US" w:eastAsia="it-IT"/>
          <w14:ligatures w14:val="none"/>
        </w:rPr>
        <w:t>Survey_2022_wgt_2nd_phase.txt</w:t>
      </w:r>
      <w:r w:rsidRPr="006A3FA0">
        <w:rPr>
          <w:rFonts w:ascii="Times New Roman" w:eastAsia="Times New Roman" w:hAnsi="Times New Roman" w:cs="Times New Roman"/>
          <w:kern w:val="0"/>
          <w:sz w:val="24"/>
          <w:szCs w:val="24"/>
          <w:lang w:val="en-US" w:eastAsia="it-IT"/>
          <w14:ligatures w14:val="none"/>
        </w:rPr>
        <w:t xml:space="preserve"> to append historical LUCAS weights to the points.</w:t>
      </w:r>
    </w:p>
    <w:p w14:paraId="651957C0" w14:textId="77777777" w:rsidR="006A3FA0" w:rsidRPr="006A3FA0" w:rsidRDefault="006A3FA0" w:rsidP="006A3FA0">
      <w:pPr>
        <w:spacing w:before="100" w:beforeAutospacing="1" w:after="100" w:afterAutospacing="1" w:line="240" w:lineRule="auto"/>
        <w:outlineLvl w:val="3"/>
        <w:rPr>
          <w:rFonts w:ascii="Times New Roman" w:eastAsia="Times New Roman" w:hAnsi="Times New Roman" w:cs="Times New Roman"/>
          <w:b/>
          <w:bCs/>
          <w:kern w:val="0"/>
          <w:sz w:val="24"/>
          <w:szCs w:val="24"/>
          <w:lang w:val="en-US" w:eastAsia="it-IT"/>
          <w14:ligatures w14:val="none"/>
        </w:rPr>
      </w:pPr>
      <w:r w:rsidRPr="006A3FA0">
        <w:rPr>
          <w:rFonts w:ascii="Times New Roman" w:eastAsia="Times New Roman" w:hAnsi="Times New Roman" w:cs="Times New Roman"/>
          <w:b/>
          <w:bCs/>
          <w:kern w:val="0"/>
          <w:sz w:val="24"/>
          <w:szCs w:val="24"/>
          <w:lang w:val="en-US" w:eastAsia="it-IT"/>
          <w14:ligatures w14:val="none"/>
        </w:rPr>
        <w:t>3.1.2. Stratification and Weight Calculation</w:t>
      </w:r>
    </w:p>
    <w:p w14:paraId="18484BFA"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 xml:space="preserve">To support robust estimation, two distinct sets of strata were defined for the soil sample. The first, </w:t>
      </w:r>
      <w:r w:rsidRPr="006A3FA0">
        <w:rPr>
          <w:rFonts w:ascii="Courier New" w:eastAsia="Times New Roman" w:hAnsi="Courier New" w:cs="Courier New"/>
          <w:kern w:val="0"/>
          <w:sz w:val="20"/>
          <w:szCs w:val="20"/>
          <w:lang w:val="en-US" w:eastAsia="it-IT"/>
          <w14:ligatures w14:val="none"/>
        </w:rPr>
        <w:t>STRATUM_STR25</w:t>
      </w:r>
      <w:r w:rsidRPr="006A3FA0">
        <w:rPr>
          <w:rFonts w:ascii="Times New Roman" w:eastAsia="Times New Roman" w:hAnsi="Times New Roman" w:cs="Times New Roman"/>
          <w:kern w:val="0"/>
          <w:sz w:val="24"/>
          <w:szCs w:val="24"/>
          <w:lang w:val="en-US" w:eastAsia="it-IT"/>
          <w14:ligatures w14:val="none"/>
        </w:rPr>
        <w:t>, was created by combining the regional identifier (</w:t>
      </w:r>
      <w:r w:rsidRPr="006A3FA0">
        <w:rPr>
          <w:rFonts w:ascii="Courier New" w:eastAsia="Times New Roman" w:hAnsi="Courier New" w:cs="Courier New"/>
          <w:kern w:val="0"/>
          <w:sz w:val="20"/>
          <w:szCs w:val="20"/>
          <w:lang w:val="en-US" w:eastAsia="it-IT"/>
          <w14:ligatures w14:val="none"/>
        </w:rPr>
        <w:t>NUTS2_24</w:t>
      </w:r>
      <w:r w:rsidRPr="006A3FA0">
        <w:rPr>
          <w:rFonts w:ascii="Times New Roman" w:eastAsia="Times New Roman" w:hAnsi="Times New Roman" w:cs="Times New Roman"/>
          <w:kern w:val="0"/>
          <w:sz w:val="24"/>
          <w:szCs w:val="24"/>
          <w:lang w:val="en-US" w:eastAsia="it-IT"/>
          <w14:ligatures w14:val="none"/>
        </w:rPr>
        <w:t>) with the primary stratification variable (</w:t>
      </w:r>
      <w:r w:rsidRPr="006A3FA0">
        <w:rPr>
          <w:rFonts w:ascii="Courier New" w:eastAsia="Times New Roman" w:hAnsi="Courier New" w:cs="Courier New"/>
          <w:kern w:val="0"/>
          <w:sz w:val="20"/>
          <w:szCs w:val="20"/>
          <w:lang w:val="en-US" w:eastAsia="it-IT"/>
          <w14:ligatures w14:val="none"/>
        </w:rPr>
        <w:t>STR25</w:t>
      </w:r>
      <w:r w:rsidRPr="006A3FA0">
        <w:rPr>
          <w:rFonts w:ascii="Times New Roman" w:eastAsia="Times New Roman" w:hAnsi="Times New Roman" w:cs="Times New Roman"/>
          <w:kern w:val="0"/>
          <w:sz w:val="24"/>
          <w:szCs w:val="24"/>
          <w:lang w:val="en-US" w:eastAsia="it-IT"/>
          <w14:ligatures w14:val="none"/>
        </w:rPr>
        <w:t xml:space="preserve">). The second, </w:t>
      </w:r>
      <w:r w:rsidRPr="006A3FA0">
        <w:rPr>
          <w:rFonts w:ascii="Courier New" w:eastAsia="Times New Roman" w:hAnsi="Courier New" w:cs="Courier New"/>
          <w:kern w:val="0"/>
          <w:sz w:val="20"/>
          <w:szCs w:val="20"/>
          <w:lang w:val="en-US" w:eastAsia="it-IT"/>
          <w14:ligatures w14:val="none"/>
        </w:rPr>
        <w:t>STRATUM_LC</w:t>
      </w:r>
      <w:r w:rsidRPr="006A3FA0">
        <w:rPr>
          <w:rFonts w:ascii="Times New Roman" w:eastAsia="Times New Roman" w:hAnsi="Times New Roman" w:cs="Times New Roman"/>
          <w:kern w:val="0"/>
          <w:sz w:val="24"/>
          <w:szCs w:val="24"/>
          <w:lang w:val="en-US" w:eastAsia="it-IT"/>
          <w14:ligatures w14:val="none"/>
        </w:rPr>
        <w:t xml:space="preserve">, combined </w:t>
      </w:r>
      <w:r w:rsidRPr="006A3FA0">
        <w:rPr>
          <w:rFonts w:ascii="Courier New" w:eastAsia="Times New Roman" w:hAnsi="Courier New" w:cs="Courier New"/>
          <w:kern w:val="0"/>
          <w:sz w:val="20"/>
          <w:szCs w:val="20"/>
          <w:lang w:val="en-US" w:eastAsia="it-IT"/>
          <w14:ligatures w14:val="none"/>
        </w:rPr>
        <w:t>NUTS2_24</w:t>
      </w:r>
      <w:r w:rsidRPr="006A3FA0">
        <w:rPr>
          <w:rFonts w:ascii="Times New Roman" w:eastAsia="Times New Roman" w:hAnsi="Times New Roman" w:cs="Times New Roman"/>
          <w:kern w:val="0"/>
          <w:sz w:val="24"/>
          <w:szCs w:val="24"/>
          <w:lang w:val="en-US" w:eastAsia="it-IT"/>
          <w14:ligatures w14:val="none"/>
        </w:rPr>
        <w:t xml:space="preserve"> with the predicted land cover class (</w:t>
      </w:r>
      <w:r w:rsidRPr="006A3FA0">
        <w:rPr>
          <w:rFonts w:ascii="Courier New" w:eastAsia="Times New Roman" w:hAnsi="Courier New" w:cs="Courier New"/>
          <w:kern w:val="0"/>
          <w:sz w:val="20"/>
          <w:szCs w:val="20"/>
          <w:lang w:val="en-US" w:eastAsia="it-IT"/>
          <w14:ligatures w14:val="none"/>
        </w:rPr>
        <w:t>LC_pred</w:t>
      </w:r>
      <w:r w:rsidRPr="006A3FA0">
        <w:rPr>
          <w:rFonts w:ascii="Times New Roman" w:eastAsia="Times New Roman" w:hAnsi="Times New Roman" w:cs="Times New Roman"/>
          <w:kern w:val="0"/>
          <w:sz w:val="24"/>
          <w:szCs w:val="24"/>
          <w:lang w:val="en-US" w:eastAsia="it-IT"/>
          <w14:ligatures w14:val="none"/>
        </w:rPr>
        <w:t>).</w:t>
      </w:r>
    </w:p>
    <w:p w14:paraId="28976687"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A weighting methodology was then applied to calibrate the sample. Stratum-level weights (</w:t>
      </w:r>
      <w:r w:rsidRPr="006A3FA0">
        <w:rPr>
          <w:rFonts w:ascii="Courier New" w:eastAsia="Times New Roman" w:hAnsi="Courier New" w:cs="Courier New"/>
          <w:kern w:val="0"/>
          <w:sz w:val="20"/>
          <w:szCs w:val="20"/>
          <w:lang w:val="en-US" w:eastAsia="it-IT"/>
          <w14:ligatures w14:val="none"/>
        </w:rPr>
        <w:t>WGT_SOIL_LC</w:t>
      </w:r>
      <w:r w:rsidRPr="006A3FA0">
        <w:rPr>
          <w:rFonts w:ascii="Times New Roman" w:eastAsia="Times New Roman" w:hAnsi="Times New Roman" w:cs="Times New Roman"/>
          <w:kern w:val="0"/>
          <w:sz w:val="24"/>
          <w:szCs w:val="24"/>
          <w:lang w:val="en-US" w:eastAsia="it-IT"/>
          <w14:ligatures w14:val="none"/>
        </w:rPr>
        <w:t xml:space="preserve">) were computed as the ratio of the total number of points in the master frame to the number of points in the soil sample within each </w:t>
      </w:r>
      <w:r w:rsidRPr="006A3FA0">
        <w:rPr>
          <w:rFonts w:ascii="Courier New" w:eastAsia="Times New Roman" w:hAnsi="Courier New" w:cs="Courier New"/>
          <w:kern w:val="0"/>
          <w:sz w:val="20"/>
          <w:szCs w:val="20"/>
          <w:lang w:val="en-US" w:eastAsia="it-IT"/>
          <w14:ligatures w14:val="none"/>
        </w:rPr>
        <w:t>STRATUM_LC</w:t>
      </w:r>
      <w:r w:rsidRPr="006A3FA0">
        <w:rPr>
          <w:rFonts w:ascii="Times New Roman" w:eastAsia="Times New Roman" w:hAnsi="Times New Roman" w:cs="Times New Roman"/>
          <w:kern w:val="0"/>
          <w:sz w:val="24"/>
          <w:szCs w:val="24"/>
          <w:lang w:val="en-US" w:eastAsia="it-IT"/>
          <w14:ligatures w14:val="none"/>
        </w:rPr>
        <w:t>. This process effectively adjusts the sample distribution to mirror that of the entire population frame, correcting for any potential imbalances in the initial selection.</w:t>
      </w:r>
    </w:p>
    <w:p w14:paraId="5344FF11" w14:textId="77777777" w:rsidR="006A3FA0" w:rsidRPr="006A3FA0" w:rsidRDefault="006A3FA0" w:rsidP="006A3FA0">
      <w:pPr>
        <w:spacing w:before="100" w:beforeAutospacing="1" w:after="100" w:afterAutospacing="1" w:line="240" w:lineRule="auto"/>
        <w:outlineLvl w:val="3"/>
        <w:rPr>
          <w:rFonts w:ascii="Times New Roman" w:eastAsia="Times New Roman" w:hAnsi="Times New Roman" w:cs="Times New Roman"/>
          <w:b/>
          <w:bCs/>
          <w:kern w:val="0"/>
          <w:sz w:val="24"/>
          <w:szCs w:val="24"/>
          <w:lang w:val="en-US" w:eastAsia="it-IT"/>
          <w14:ligatures w14:val="none"/>
        </w:rPr>
      </w:pPr>
      <w:r w:rsidRPr="006A3FA0">
        <w:rPr>
          <w:rFonts w:ascii="Times New Roman" w:eastAsia="Times New Roman" w:hAnsi="Times New Roman" w:cs="Times New Roman"/>
          <w:b/>
          <w:bCs/>
          <w:kern w:val="0"/>
          <w:sz w:val="24"/>
          <w:szCs w:val="24"/>
          <w:lang w:val="en-US" w:eastAsia="it-IT"/>
          <w14:ligatures w14:val="none"/>
        </w:rPr>
        <w:t>3.1.3. Validation and Finalization</w:t>
      </w:r>
    </w:p>
    <w:p w14:paraId="18FA0798"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A critical validation step was performed to assess the representativeness of the 25,000-point soil sample. The sample's distribution was compared against the master frame's distribution across both geographic regions and land cover classes.</w:t>
      </w:r>
    </w:p>
    <w:p w14:paraId="4B021295" w14:textId="77777777" w:rsidR="006A3FA0" w:rsidRPr="006A3FA0" w:rsidRDefault="006A3FA0" w:rsidP="006A3FA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b/>
          <w:bCs/>
          <w:kern w:val="0"/>
          <w:sz w:val="24"/>
          <w:szCs w:val="24"/>
          <w:lang w:val="en-US" w:eastAsia="it-IT"/>
          <w14:ligatures w14:val="none"/>
        </w:rPr>
        <w:t>Geographic Distribution:</w:t>
      </w:r>
      <w:r w:rsidRPr="006A3FA0">
        <w:rPr>
          <w:rFonts w:ascii="Times New Roman" w:eastAsia="Times New Roman" w:hAnsi="Times New Roman" w:cs="Times New Roman"/>
          <w:kern w:val="0"/>
          <w:sz w:val="24"/>
          <w:szCs w:val="24"/>
          <w:lang w:val="en-US" w:eastAsia="it-IT"/>
          <w14:ligatures w14:val="none"/>
        </w:rPr>
        <w:t xml:space="preserve"> A comparison by NUTS0 country code revealed a strong alignment between the soil sample and the master frame. Minor, expected deviations were visible, with slight over-representation in countries like Spain (ES) and Germany (DE) and corresponding slight under-representation in others such as Finland (FI) and Romania (RO).</w:t>
      </w:r>
    </w:p>
    <w:p w14:paraId="298FB918" w14:textId="77777777" w:rsidR="006A3FA0" w:rsidRPr="006A3FA0" w:rsidRDefault="006A3FA0" w:rsidP="006A3FA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b/>
          <w:bCs/>
          <w:kern w:val="0"/>
          <w:sz w:val="24"/>
          <w:szCs w:val="24"/>
          <w:lang w:val="en-US" w:eastAsia="it-IT"/>
          <w14:ligatures w14:val="none"/>
        </w:rPr>
        <w:t>Land Cover Distribution:</w:t>
      </w:r>
      <w:r w:rsidRPr="006A3FA0">
        <w:rPr>
          <w:rFonts w:ascii="Times New Roman" w:eastAsia="Times New Roman" w:hAnsi="Times New Roman" w:cs="Times New Roman"/>
          <w:kern w:val="0"/>
          <w:sz w:val="24"/>
          <w:szCs w:val="24"/>
          <w:lang w:val="en-US" w:eastAsia="it-IT"/>
          <w14:ligatures w14:val="none"/>
        </w:rPr>
        <w:t xml:space="preserve"> The comparison by predicted land cover (</w:t>
      </w:r>
      <w:r w:rsidRPr="006A3FA0">
        <w:rPr>
          <w:rFonts w:ascii="Courier New" w:eastAsia="Times New Roman" w:hAnsi="Courier New" w:cs="Courier New"/>
          <w:kern w:val="0"/>
          <w:sz w:val="20"/>
          <w:szCs w:val="20"/>
          <w:lang w:val="en-US" w:eastAsia="it-IT"/>
          <w14:ligatures w14:val="none"/>
        </w:rPr>
        <w:t>LC_pred</w:t>
      </w:r>
      <w:r w:rsidRPr="006A3FA0">
        <w:rPr>
          <w:rFonts w:ascii="Times New Roman" w:eastAsia="Times New Roman" w:hAnsi="Times New Roman" w:cs="Times New Roman"/>
          <w:kern w:val="0"/>
          <w:sz w:val="24"/>
          <w:szCs w:val="24"/>
          <w:lang w:val="en-US" w:eastAsia="it-IT"/>
          <w14:ligatures w14:val="none"/>
        </w:rPr>
        <w:t>) showed that while the overall pattern was consistent, the sample featured a notable over-representation in class 'C' (Cropland) and 'B' (Artificial land), and a corresponding under-representation in class 'A' (Woodland).</w:t>
      </w:r>
    </w:p>
    <w:p w14:paraId="09BC94D4"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 xml:space="preserve">Following this successful validation, the finalized 25,000-point sample, complete with its calculated weights, was exported as </w:t>
      </w:r>
      <w:r w:rsidRPr="006A3FA0">
        <w:rPr>
          <w:rFonts w:ascii="Courier New" w:eastAsia="Times New Roman" w:hAnsi="Courier New" w:cs="Courier New"/>
          <w:kern w:val="0"/>
          <w:sz w:val="20"/>
          <w:szCs w:val="20"/>
          <w:lang w:val="en-US" w:eastAsia="it-IT"/>
          <w14:ligatures w14:val="none"/>
        </w:rPr>
        <w:t>Soil2027_sample.csv</w:t>
      </w:r>
      <w:r w:rsidRPr="006A3FA0">
        <w:rPr>
          <w:rFonts w:ascii="Times New Roman" w:eastAsia="Times New Roman" w:hAnsi="Times New Roman" w:cs="Times New Roman"/>
          <w:kern w:val="0"/>
          <w:sz w:val="24"/>
          <w:szCs w:val="24"/>
          <w:lang w:val="en-US" w:eastAsia="it-IT"/>
          <w14:ligatures w14:val="none"/>
        </w:rPr>
        <w:t>.</w:t>
      </w:r>
    </w:p>
    <w:p w14:paraId="22A64AF4" w14:textId="77777777" w:rsidR="006A3FA0" w:rsidRPr="006A3FA0" w:rsidRDefault="006A3FA0" w:rsidP="006A3FA0">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it-IT"/>
          <w14:ligatures w14:val="none"/>
        </w:rPr>
      </w:pPr>
      <w:r w:rsidRPr="006A3FA0">
        <w:rPr>
          <w:rFonts w:ascii="Times New Roman" w:eastAsia="Times New Roman" w:hAnsi="Times New Roman" w:cs="Times New Roman"/>
          <w:b/>
          <w:bCs/>
          <w:kern w:val="0"/>
          <w:sz w:val="27"/>
          <w:szCs w:val="27"/>
          <w:lang w:val="en-US" w:eastAsia="it-IT"/>
          <w14:ligatures w14:val="none"/>
        </w:rPr>
        <w:t>3.2 Grassland Module</w:t>
      </w:r>
    </w:p>
    <w:p w14:paraId="6096467C"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 xml:space="preserve">The Grassland module required a two-component selection strategy to meet its target sample size of 20,000 points. This design balances two key objectives: </w:t>
      </w:r>
      <w:r w:rsidRPr="006A3FA0">
        <w:rPr>
          <w:rFonts w:ascii="Times New Roman" w:eastAsia="Times New Roman" w:hAnsi="Times New Roman" w:cs="Times New Roman"/>
          <w:b/>
          <w:bCs/>
          <w:kern w:val="0"/>
          <w:sz w:val="24"/>
          <w:szCs w:val="24"/>
          <w:lang w:val="en-US" w:eastAsia="it-IT"/>
          <w14:ligatures w14:val="none"/>
        </w:rPr>
        <w:t>longitudinal analysis</w:t>
      </w:r>
      <w:r w:rsidRPr="006A3FA0">
        <w:rPr>
          <w:rFonts w:ascii="Times New Roman" w:eastAsia="Times New Roman" w:hAnsi="Times New Roman" w:cs="Times New Roman"/>
          <w:kern w:val="0"/>
          <w:sz w:val="24"/>
          <w:szCs w:val="24"/>
          <w:lang w:val="en-US" w:eastAsia="it-IT"/>
          <w14:ligatures w14:val="none"/>
        </w:rPr>
        <w:t xml:space="preserve">, by retaining a panel of previously observed points, and </w:t>
      </w:r>
      <w:r w:rsidRPr="006A3FA0">
        <w:rPr>
          <w:rFonts w:ascii="Times New Roman" w:eastAsia="Times New Roman" w:hAnsi="Times New Roman" w:cs="Times New Roman"/>
          <w:b/>
          <w:bCs/>
          <w:kern w:val="0"/>
          <w:sz w:val="24"/>
          <w:szCs w:val="24"/>
          <w:lang w:val="en-US" w:eastAsia="it-IT"/>
          <w14:ligatures w14:val="none"/>
        </w:rPr>
        <w:t>cross-sectional representativeness</w:t>
      </w:r>
      <w:r w:rsidRPr="006A3FA0">
        <w:rPr>
          <w:rFonts w:ascii="Times New Roman" w:eastAsia="Times New Roman" w:hAnsi="Times New Roman" w:cs="Times New Roman"/>
          <w:kern w:val="0"/>
          <w:sz w:val="24"/>
          <w:szCs w:val="24"/>
          <w:lang w:val="en-US" w:eastAsia="it-IT"/>
          <w14:ligatures w14:val="none"/>
        </w:rPr>
        <w:t>, by supplementing with new points to meet the target size and coverage.</w:t>
      </w:r>
    </w:p>
    <w:p w14:paraId="001AE6B5" w14:textId="77777777" w:rsidR="006A3FA0" w:rsidRPr="006A3FA0" w:rsidRDefault="006A3FA0" w:rsidP="006A3FA0">
      <w:pPr>
        <w:spacing w:before="100" w:beforeAutospacing="1" w:after="100" w:afterAutospacing="1" w:line="240" w:lineRule="auto"/>
        <w:outlineLvl w:val="3"/>
        <w:rPr>
          <w:rFonts w:ascii="Times New Roman" w:eastAsia="Times New Roman" w:hAnsi="Times New Roman" w:cs="Times New Roman"/>
          <w:b/>
          <w:bCs/>
          <w:kern w:val="0"/>
          <w:sz w:val="24"/>
          <w:szCs w:val="24"/>
          <w:lang w:val="en-US" w:eastAsia="it-IT"/>
          <w14:ligatures w14:val="none"/>
        </w:rPr>
      </w:pPr>
      <w:r w:rsidRPr="006A3FA0">
        <w:rPr>
          <w:rFonts w:ascii="Times New Roman" w:eastAsia="Times New Roman" w:hAnsi="Times New Roman" w:cs="Times New Roman"/>
          <w:b/>
          <w:bCs/>
          <w:kern w:val="0"/>
          <w:sz w:val="24"/>
          <w:szCs w:val="24"/>
          <w:lang w:val="en-US" w:eastAsia="it-IT"/>
          <w14:ligatures w14:val="none"/>
        </w:rPr>
        <w:t>3.2.1. Component 1: Selection from the 2022 Observed Sample</w:t>
      </w:r>
    </w:p>
    <w:p w14:paraId="23115132"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 xml:space="preserve">The process for the first component began with the 19,998 points in the </w:t>
      </w:r>
      <w:r w:rsidRPr="006A3FA0">
        <w:rPr>
          <w:rFonts w:ascii="Courier New" w:eastAsia="Times New Roman" w:hAnsi="Courier New" w:cs="Courier New"/>
          <w:kern w:val="0"/>
          <w:sz w:val="20"/>
          <w:szCs w:val="20"/>
          <w:lang w:val="en-US" w:eastAsia="it-IT"/>
          <w14:ligatures w14:val="none"/>
        </w:rPr>
        <w:t>grassland_sample_2022.csv</w:t>
      </w:r>
      <w:r w:rsidRPr="006A3FA0">
        <w:rPr>
          <w:rFonts w:ascii="Times New Roman" w:eastAsia="Times New Roman" w:hAnsi="Times New Roman" w:cs="Times New Roman"/>
          <w:kern w:val="0"/>
          <w:sz w:val="24"/>
          <w:szCs w:val="24"/>
          <w:lang w:val="en-US" w:eastAsia="it-IT"/>
          <w14:ligatures w14:val="none"/>
        </w:rPr>
        <w:t xml:space="preserve"> file. This list was filtered to retain only the 12,119 points that were confirmed as effectively observed, based on the </w:t>
      </w:r>
      <w:r w:rsidRPr="006A3FA0">
        <w:rPr>
          <w:rFonts w:ascii="Courier New" w:eastAsia="Times New Roman" w:hAnsi="Courier New" w:cs="Courier New"/>
          <w:kern w:val="0"/>
          <w:sz w:val="20"/>
          <w:szCs w:val="20"/>
          <w:lang w:val="en-US" w:eastAsia="it-IT"/>
          <w14:ligatures w14:val="none"/>
        </w:rPr>
        <w:t>effective_points_modules.xlsx</w:t>
      </w:r>
      <w:r w:rsidRPr="006A3FA0">
        <w:rPr>
          <w:rFonts w:ascii="Times New Roman" w:eastAsia="Times New Roman" w:hAnsi="Times New Roman" w:cs="Times New Roman"/>
          <w:kern w:val="0"/>
          <w:sz w:val="24"/>
          <w:szCs w:val="24"/>
          <w:lang w:val="en-US" w:eastAsia="it-IT"/>
          <w14:ligatures w14:val="none"/>
        </w:rPr>
        <w:t xml:space="preserve"> file.</w:t>
      </w:r>
    </w:p>
    <w:p w14:paraId="6A64C1C8"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To account for points that were part of the original 2022 sample but were not observed (non-response), a weight correction (</w:t>
      </w:r>
      <w:proofErr w:type="spellStart"/>
      <w:r w:rsidRPr="006A3FA0">
        <w:rPr>
          <w:rFonts w:ascii="Courier New" w:eastAsia="Times New Roman" w:hAnsi="Courier New" w:cs="Courier New"/>
          <w:kern w:val="0"/>
          <w:sz w:val="20"/>
          <w:szCs w:val="20"/>
          <w:lang w:val="en-US" w:eastAsia="it-IT"/>
          <w14:ligatures w14:val="none"/>
        </w:rPr>
        <w:t>wgt_correction</w:t>
      </w:r>
      <w:proofErr w:type="spellEnd"/>
      <w:r w:rsidRPr="006A3FA0">
        <w:rPr>
          <w:rFonts w:ascii="Times New Roman" w:eastAsia="Times New Roman" w:hAnsi="Times New Roman" w:cs="Times New Roman"/>
          <w:kern w:val="0"/>
          <w:sz w:val="24"/>
          <w:szCs w:val="24"/>
          <w:lang w:val="en-US" w:eastAsia="it-IT"/>
          <w14:ligatures w14:val="none"/>
        </w:rPr>
        <w:t xml:space="preserve">) was calculated. This adjustment, stratified by </w:t>
      </w:r>
      <w:r w:rsidRPr="006A3FA0">
        <w:rPr>
          <w:rFonts w:ascii="Courier New" w:eastAsia="Times New Roman" w:hAnsi="Courier New" w:cs="Courier New"/>
          <w:kern w:val="0"/>
          <w:sz w:val="20"/>
          <w:szCs w:val="20"/>
          <w:lang w:val="en-US" w:eastAsia="it-IT"/>
          <w14:ligatures w14:val="none"/>
        </w:rPr>
        <w:t>STRATUM_GRASSLAND</w:t>
      </w:r>
      <w:r w:rsidRPr="006A3FA0">
        <w:rPr>
          <w:rFonts w:ascii="Times New Roman" w:eastAsia="Times New Roman" w:hAnsi="Times New Roman" w:cs="Times New Roman"/>
          <w:kern w:val="0"/>
          <w:sz w:val="24"/>
          <w:szCs w:val="24"/>
          <w:lang w:val="en-US" w:eastAsia="it-IT"/>
          <w14:ligatures w14:val="none"/>
        </w:rPr>
        <w:t xml:space="preserve"> and the observed land cover (</w:t>
      </w:r>
      <w:r w:rsidRPr="006A3FA0">
        <w:rPr>
          <w:rFonts w:ascii="Courier New" w:eastAsia="Times New Roman" w:hAnsi="Courier New" w:cs="Courier New"/>
          <w:kern w:val="0"/>
          <w:sz w:val="20"/>
          <w:szCs w:val="20"/>
          <w:lang w:val="en-US" w:eastAsia="it-IT"/>
          <w14:ligatures w14:val="none"/>
        </w:rPr>
        <w:t>LC1</w:t>
      </w:r>
      <w:r w:rsidRPr="006A3FA0">
        <w:rPr>
          <w:rFonts w:ascii="Times New Roman" w:eastAsia="Times New Roman" w:hAnsi="Times New Roman" w:cs="Times New Roman"/>
          <w:kern w:val="0"/>
          <w:sz w:val="24"/>
          <w:szCs w:val="24"/>
          <w:lang w:val="en-US" w:eastAsia="it-IT"/>
          <w14:ligatures w14:val="none"/>
        </w:rPr>
        <w:t xml:space="preserve">), reallocates the weight of non-observed points to observed points, thus preserving the representativeness of the estimates. The final </w:t>
      </w:r>
      <w:r w:rsidRPr="006A3FA0">
        <w:rPr>
          <w:rFonts w:ascii="Times New Roman" w:eastAsia="Times New Roman" w:hAnsi="Times New Roman" w:cs="Times New Roman"/>
          <w:kern w:val="0"/>
          <w:sz w:val="24"/>
          <w:szCs w:val="24"/>
          <w:lang w:val="en-US" w:eastAsia="it-IT"/>
          <w14:ligatures w14:val="none"/>
        </w:rPr>
        <w:lastRenderedPageBreak/>
        <w:t xml:space="preserve">selection for this component consisted of all 11,099 observed points where the </w:t>
      </w:r>
      <w:r w:rsidRPr="006A3FA0">
        <w:rPr>
          <w:rFonts w:ascii="Courier New" w:eastAsia="Times New Roman" w:hAnsi="Courier New" w:cs="Courier New"/>
          <w:kern w:val="0"/>
          <w:sz w:val="20"/>
          <w:szCs w:val="20"/>
          <w:lang w:val="en-US" w:eastAsia="it-IT"/>
          <w14:ligatures w14:val="none"/>
        </w:rPr>
        <w:t>LC1</w:t>
      </w:r>
      <w:r w:rsidRPr="006A3FA0">
        <w:rPr>
          <w:rFonts w:ascii="Times New Roman" w:eastAsia="Times New Roman" w:hAnsi="Times New Roman" w:cs="Times New Roman"/>
          <w:kern w:val="0"/>
          <w:sz w:val="24"/>
          <w:szCs w:val="24"/>
          <w:lang w:val="en-US" w:eastAsia="it-IT"/>
          <w14:ligatures w14:val="none"/>
        </w:rPr>
        <w:t xml:space="preserve"> class was either 'E' (Grassland) or 'D' (Shrubland), which were subsequently saved to </w:t>
      </w:r>
      <w:r w:rsidRPr="006A3FA0">
        <w:rPr>
          <w:rFonts w:ascii="Courier New" w:eastAsia="Times New Roman" w:hAnsi="Courier New" w:cs="Courier New"/>
          <w:kern w:val="0"/>
          <w:sz w:val="20"/>
          <w:szCs w:val="20"/>
          <w:lang w:val="en-US" w:eastAsia="it-IT"/>
          <w14:ligatures w14:val="none"/>
        </w:rPr>
        <w:t>Grassland2027_component1.csv</w:t>
      </w:r>
      <w:r w:rsidRPr="006A3FA0">
        <w:rPr>
          <w:rFonts w:ascii="Times New Roman" w:eastAsia="Times New Roman" w:hAnsi="Times New Roman" w:cs="Times New Roman"/>
          <w:kern w:val="0"/>
          <w:sz w:val="24"/>
          <w:szCs w:val="24"/>
          <w:lang w:val="en-US" w:eastAsia="it-IT"/>
          <w14:ligatures w14:val="none"/>
        </w:rPr>
        <w:t>.</w:t>
      </w:r>
    </w:p>
    <w:p w14:paraId="366AFCFC" w14:textId="77777777" w:rsidR="006A3FA0" w:rsidRPr="006A3FA0" w:rsidRDefault="006A3FA0" w:rsidP="006A3FA0">
      <w:pPr>
        <w:spacing w:before="100" w:beforeAutospacing="1" w:after="100" w:afterAutospacing="1" w:line="240" w:lineRule="auto"/>
        <w:outlineLvl w:val="3"/>
        <w:rPr>
          <w:rFonts w:ascii="Times New Roman" w:eastAsia="Times New Roman" w:hAnsi="Times New Roman" w:cs="Times New Roman"/>
          <w:b/>
          <w:bCs/>
          <w:kern w:val="0"/>
          <w:sz w:val="24"/>
          <w:szCs w:val="24"/>
          <w:lang w:val="en-US" w:eastAsia="it-IT"/>
          <w14:ligatures w14:val="none"/>
        </w:rPr>
      </w:pPr>
      <w:r w:rsidRPr="006A3FA0">
        <w:rPr>
          <w:rFonts w:ascii="Times New Roman" w:eastAsia="Times New Roman" w:hAnsi="Times New Roman" w:cs="Times New Roman"/>
          <w:b/>
          <w:bCs/>
          <w:kern w:val="0"/>
          <w:sz w:val="24"/>
          <w:szCs w:val="24"/>
          <w:lang w:val="en-US" w:eastAsia="it-IT"/>
          <w14:ligatures w14:val="none"/>
        </w:rPr>
        <w:t>3.2.2. Component 2: Selection of Additional Points</w:t>
      </w:r>
    </w:p>
    <w:p w14:paraId="41781588"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 xml:space="preserve">The second component aimed to select the remaining 8,901 points needed to reach the 20,000-point target. The candidate pool for this selection comprised observed points from the </w:t>
      </w:r>
      <w:r w:rsidRPr="006A3FA0">
        <w:rPr>
          <w:rFonts w:ascii="Courier New" w:eastAsia="Times New Roman" w:hAnsi="Courier New" w:cs="Courier New"/>
          <w:kern w:val="0"/>
          <w:sz w:val="20"/>
          <w:szCs w:val="20"/>
          <w:lang w:val="en-US" w:eastAsia="it-IT"/>
          <w14:ligatures w14:val="none"/>
        </w:rPr>
        <w:t>grassland_extended_sample_2022.csv</w:t>
      </w:r>
      <w:r w:rsidRPr="006A3FA0">
        <w:rPr>
          <w:rFonts w:ascii="Times New Roman" w:eastAsia="Times New Roman" w:hAnsi="Times New Roman" w:cs="Times New Roman"/>
          <w:kern w:val="0"/>
          <w:sz w:val="24"/>
          <w:szCs w:val="24"/>
          <w:lang w:val="en-US" w:eastAsia="it-IT"/>
          <w14:ligatures w14:val="none"/>
        </w:rPr>
        <w:t xml:space="preserve"> after excluding the 11,099 points already chosen for Component 1.</w:t>
      </w:r>
    </w:p>
    <w:p w14:paraId="36DECEE9"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 xml:space="preserve">A proportional allocation was performed by </w:t>
      </w:r>
      <w:r w:rsidRPr="006A3FA0">
        <w:rPr>
          <w:rFonts w:ascii="Courier New" w:eastAsia="Times New Roman" w:hAnsi="Courier New" w:cs="Courier New"/>
          <w:kern w:val="0"/>
          <w:sz w:val="20"/>
          <w:szCs w:val="20"/>
          <w:lang w:val="en-US" w:eastAsia="it-IT"/>
          <w14:ligatures w14:val="none"/>
        </w:rPr>
        <w:t>NUTS2_24</w:t>
      </w:r>
      <w:r w:rsidRPr="006A3FA0">
        <w:rPr>
          <w:rFonts w:ascii="Times New Roman" w:eastAsia="Times New Roman" w:hAnsi="Times New Roman" w:cs="Times New Roman"/>
          <w:kern w:val="0"/>
          <w:sz w:val="24"/>
          <w:szCs w:val="24"/>
          <w:lang w:val="en-US" w:eastAsia="it-IT"/>
          <w14:ligatures w14:val="none"/>
        </w:rPr>
        <w:t xml:space="preserve"> stratum using the largest-remainder method to determine the number of points to select from each region. To ensure adequate regional coverage, a minimum of two points per stratum was enforced where possible. Within each stratum, the final selection of points was performed by ranking the candidates in descending order based on their pre-assigned Permanent Random Number (</w:t>
      </w:r>
      <w:r w:rsidRPr="006A3FA0">
        <w:rPr>
          <w:rFonts w:ascii="Courier New" w:eastAsia="Times New Roman" w:hAnsi="Courier New" w:cs="Courier New"/>
          <w:kern w:val="0"/>
          <w:sz w:val="20"/>
          <w:szCs w:val="20"/>
          <w:lang w:val="en-US" w:eastAsia="it-IT"/>
          <w14:ligatures w14:val="none"/>
        </w:rPr>
        <w:t>PRN</w:t>
      </w:r>
      <w:r w:rsidRPr="006A3FA0">
        <w:rPr>
          <w:rFonts w:ascii="Times New Roman" w:eastAsia="Times New Roman" w:hAnsi="Times New Roman" w:cs="Times New Roman"/>
          <w:kern w:val="0"/>
          <w:sz w:val="24"/>
          <w:szCs w:val="24"/>
          <w:lang w:val="en-US" w:eastAsia="it-IT"/>
          <w14:ligatures w14:val="none"/>
        </w:rPr>
        <w:t>) and selecting the required number from the top of the list.</w:t>
      </w:r>
    </w:p>
    <w:p w14:paraId="1CB48595" w14:textId="77777777" w:rsidR="006A3FA0" w:rsidRPr="006A3FA0" w:rsidRDefault="006A3FA0" w:rsidP="006A3FA0">
      <w:pPr>
        <w:spacing w:before="100" w:beforeAutospacing="1" w:after="100" w:afterAutospacing="1" w:line="240" w:lineRule="auto"/>
        <w:outlineLvl w:val="3"/>
        <w:rPr>
          <w:rFonts w:ascii="Times New Roman" w:eastAsia="Times New Roman" w:hAnsi="Times New Roman" w:cs="Times New Roman"/>
          <w:b/>
          <w:bCs/>
          <w:kern w:val="0"/>
          <w:sz w:val="24"/>
          <w:szCs w:val="24"/>
          <w:lang w:val="en-US" w:eastAsia="it-IT"/>
          <w14:ligatures w14:val="none"/>
        </w:rPr>
      </w:pPr>
      <w:r w:rsidRPr="006A3FA0">
        <w:rPr>
          <w:rFonts w:ascii="Times New Roman" w:eastAsia="Times New Roman" w:hAnsi="Times New Roman" w:cs="Times New Roman"/>
          <w:b/>
          <w:bCs/>
          <w:kern w:val="0"/>
          <w:sz w:val="24"/>
          <w:szCs w:val="24"/>
          <w:lang w:val="en-US" w:eastAsia="it-IT"/>
          <w14:ligatures w14:val="none"/>
        </w:rPr>
        <w:t>3.2.3. Consolidation and Final Weight Calibration</w:t>
      </w:r>
    </w:p>
    <w:p w14:paraId="54755CCD"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 xml:space="preserve">The 11,099 points from Component 1 and the 8,901 points from Component 2 were combined to form the final 20,000-point Grassland sample. As a final step, a post-stratification calibration was performed. This adjusted the weights to ensure that the sample totals for land cover classes 'E' and 'D' aligned perfectly with the corresponding population totals from the master frame. The fully consolidated and calibrated sample was exported as </w:t>
      </w:r>
      <w:r w:rsidRPr="006A3FA0">
        <w:rPr>
          <w:rFonts w:ascii="Courier New" w:eastAsia="Times New Roman" w:hAnsi="Courier New" w:cs="Courier New"/>
          <w:kern w:val="0"/>
          <w:sz w:val="20"/>
          <w:szCs w:val="20"/>
          <w:lang w:val="en-US" w:eastAsia="it-IT"/>
          <w14:ligatures w14:val="none"/>
        </w:rPr>
        <w:t>Grassland2027_sample.csv</w:t>
      </w:r>
      <w:r w:rsidRPr="006A3FA0">
        <w:rPr>
          <w:rFonts w:ascii="Times New Roman" w:eastAsia="Times New Roman" w:hAnsi="Times New Roman" w:cs="Times New Roman"/>
          <w:kern w:val="0"/>
          <w:sz w:val="24"/>
          <w:szCs w:val="24"/>
          <w:lang w:val="en-US" w:eastAsia="it-IT"/>
          <w14:ligatures w14:val="none"/>
        </w:rPr>
        <w:t>.</w:t>
      </w:r>
    </w:p>
    <w:p w14:paraId="3575FCBD" w14:textId="77777777" w:rsidR="006A3FA0" w:rsidRPr="006A3FA0" w:rsidRDefault="006A3FA0" w:rsidP="006A3FA0">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it-IT"/>
          <w14:ligatures w14:val="none"/>
        </w:rPr>
      </w:pPr>
      <w:r w:rsidRPr="006A3FA0">
        <w:rPr>
          <w:rFonts w:ascii="Times New Roman" w:eastAsia="Times New Roman" w:hAnsi="Times New Roman" w:cs="Times New Roman"/>
          <w:b/>
          <w:bCs/>
          <w:kern w:val="0"/>
          <w:sz w:val="27"/>
          <w:szCs w:val="27"/>
          <w:lang w:val="en-US" w:eastAsia="it-IT"/>
          <w14:ligatures w14:val="none"/>
        </w:rPr>
        <w:t>3.3 Linear Features (LF) Module</w:t>
      </w:r>
    </w:p>
    <w:p w14:paraId="0A6DB774"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The selection methodology for the Linear Features (LF) module was the most complex, involving a sophisticated two-part design to achieve a total sample size of 93,000 points. The design included a panel component selected from past observations to measure change over time and a non-panel component selected from the full master frame to ensure cross-sectional representativeness.</w:t>
      </w:r>
    </w:p>
    <w:p w14:paraId="2E2399FC" w14:textId="77777777" w:rsidR="006A3FA0" w:rsidRPr="006A3FA0" w:rsidRDefault="006A3FA0" w:rsidP="006A3FA0">
      <w:pPr>
        <w:spacing w:before="100" w:beforeAutospacing="1" w:after="100" w:afterAutospacing="1" w:line="240" w:lineRule="auto"/>
        <w:outlineLvl w:val="3"/>
        <w:rPr>
          <w:rFonts w:ascii="Times New Roman" w:eastAsia="Times New Roman" w:hAnsi="Times New Roman" w:cs="Times New Roman"/>
          <w:b/>
          <w:bCs/>
          <w:kern w:val="0"/>
          <w:sz w:val="24"/>
          <w:szCs w:val="24"/>
          <w:lang w:val="en-US" w:eastAsia="it-IT"/>
          <w14:ligatures w14:val="none"/>
        </w:rPr>
      </w:pPr>
      <w:r w:rsidRPr="006A3FA0">
        <w:rPr>
          <w:rFonts w:ascii="Times New Roman" w:eastAsia="Times New Roman" w:hAnsi="Times New Roman" w:cs="Times New Roman"/>
          <w:b/>
          <w:bCs/>
          <w:kern w:val="0"/>
          <w:sz w:val="24"/>
          <w:szCs w:val="24"/>
          <w:lang w:val="en-US" w:eastAsia="it-IT"/>
          <w14:ligatures w14:val="none"/>
        </w:rPr>
        <w:t>3.3.1. Data Preparation and Indicator Calculation</w:t>
      </w:r>
    </w:p>
    <w:p w14:paraId="26D71EE8"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 xml:space="preserve">Initial data processing began with the </w:t>
      </w:r>
      <w:r w:rsidRPr="006A3FA0">
        <w:rPr>
          <w:rFonts w:ascii="Courier New" w:eastAsia="Times New Roman" w:hAnsi="Courier New" w:cs="Courier New"/>
          <w:kern w:val="0"/>
          <w:sz w:val="20"/>
          <w:szCs w:val="20"/>
          <w:lang w:val="en-US" w:eastAsia="it-IT"/>
          <w14:ligatures w14:val="none"/>
        </w:rPr>
        <w:t>LF_sample_2022.csv</w:t>
      </w:r>
      <w:r w:rsidRPr="006A3FA0">
        <w:rPr>
          <w:rFonts w:ascii="Times New Roman" w:eastAsia="Times New Roman" w:hAnsi="Times New Roman" w:cs="Times New Roman"/>
          <w:kern w:val="0"/>
          <w:sz w:val="24"/>
          <w:szCs w:val="24"/>
          <w:lang w:val="en-US" w:eastAsia="it-IT"/>
          <w14:ligatures w14:val="none"/>
        </w:rPr>
        <w:t>, which was filtered to include only points that were both effectively observed and met the eligibility criteria (</w:t>
      </w:r>
      <w:r w:rsidRPr="006A3FA0">
        <w:rPr>
          <w:rFonts w:ascii="Courier New" w:eastAsia="Times New Roman" w:hAnsi="Courier New" w:cs="Courier New"/>
          <w:kern w:val="0"/>
          <w:sz w:val="20"/>
          <w:szCs w:val="20"/>
          <w:lang w:val="en-US" w:eastAsia="it-IT"/>
          <w14:ligatures w14:val="none"/>
        </w:rPr>
        <w:t>STR25</w:t>
      </w:r>
      <w:r w:rsidRPr="006A3FA0">
        <w:rPr>
          <w:rFonts w:ascii="Times New Roman" w:eastAsia="Times New Roman" w:hAnsi="Times New Roman" w:cs="Times New Roman"/>
          <w:kern w:val="0"/>
          <w:sz w:val="24"/>
          <w:szCs w:val="24"/>
          <w:lang w:val="en-US" w:eastAsia="it-IT"/>
          <w14:ligatures w14:val="none"/>
        </w:rPr>
        <w:t xml:space="preserve"> classes 1, 2, or 3, or observed land use </w:t>
      </w:r>
      <w:proofErr w:type="spellStart"/>
      <w:r w:rsidRPr="006A3FA0">
        <w:rPr>
          <w:rFonts w:ascii="Courier New" w:eastAsia="Times New Roman" w:hAnsi="Courier New" w:cs="Courier New"/>
          <w:kern w:val="0"/>
          <w:sz w:val="20"/>
          <w:szCs w:val="20"/>
          <w:lang w:val="en-US" w:eastAsia="it-IT"/>
          <w14:ligatures w14:val="none"/>
        </w:rPr>
        <w:t>LUobs</w:t>
      </w:r>
      <w:proofErr w:type="spellEnd"/>
      <w:r w:rsidRPr="006A3FA0">
        <w:rPr>
          <w:rFonts w:ascii="Times New Roman" w:eastAsia="Times New Roman" w:hAnsi="Times New Roman" w:cs="Times New Roman"/>
          <w:kern w:val="0"/>
          <w:sz w:val="24"/>
          <w:szCs w:val="24"/>
          <w:lang w:val="en-US" w:eastAsia="it-IT"/>
          <w14:ligatures w14:val="none"/>
        </w:rPr>
        <w:t xml:space="preserve"> = 'U11'). This resulted in a base sample of 78,318 observed and eligible points.</w:t>
      </w:r>
    </w:p>
    <w:p w14:paraId="25C97343"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 xml:space="preserve">From the detailed </w:t>
      </w:r>
      <w:r w:rsidRPr="006A3FA0">
        <w:rPr>
          <w:rFonts w:ascii="Courier New" w:eastAsia="Times New Roman" w:hAnsi="Courier New" w:cs="Courier New"/>
          <w:kern w:val="0"/>
          <w:sz w:val="20"/>
          <w:szCs w:val="20"/>
          <w:lang w:val="en-US" w:eastAsia="it-IT"/>
          <w14:ligatures w14:val="none"/>
        </w:rPr>
        <w:t>Lucas_LF_2022.csv</w:t>
      </w:r>
      <w:r w:rsidRPr="006A3FA0">
        <w:rPr>
          <w:rFonts w:ascii="Times New Roman" w:eastAsia="Times New Roman" w:hAnsi="Times New Roman" w:cs="Times New Roman"/>
          <w:kern w:val="0"/>
          <w:sz w:val="24"/>
          <w:szCs w:val="24"/>
          <w:lang w:val="en-US" w:eastAsia="it-IT"/>
          <w14:ligatures w14:val="none"/>
        </w:rPr>
        <w:t xml:space="preserve"> data, two key performance indicators were calculated for each point to inform the sample allocation:</w:t>
      </w:r>
    </w:p>
    <w:p w14:paraId="3C57A808" w14:textId="77777777" w:rsidR="006A3FA0" w:rsidRPr="006A3FA0" w:rsidRDefault="006A3FA0" w:rsidP="006A3FA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b/>
          <w:bCs/>
          <w:kern w:val="0"/>
          <w:sz w:val="24"/>
          <w:szCs w:val="24"/>
          <w:lang w:val="en-US" w:eastAsia="it-IT"/>
          <w14:ligatures w14:val="none"/>
        </w:rPr>
        <w:t>Richness (R):</w:t>
      </w:r>
      <w:r w:rsidRPr="006A3FA0">
        <w:rPr>
          <w:rFonts w:ascii="Times New Roman" w:eastAsia="Times New Roman" w:hAnsi="Times New Roman" w:cs="Times New Roman"/>
          <w:kern w:val="0"/>
          <w:sz w:val="24"/>
          <w:szCs w:val="24"/>
          <w:lang w:val="en-US" w:eastAsia="it-IT"/>
          <w14:ligatures w14:val="none"/>
        </w:rPr>
        <w:t xml:space="preserve"> The proportion of 41 potential feature groups that were present at a given point.</w:t>
      </w:r>
    </w:p>
    <w:p w14:paraId="09D61AD1" w14:textId="77777777" w:rsidR="006A3FA0" w:rsidRPr="006A3FA0" w:rsidRDefault="006A3FA0" w:rsidP="006A3FA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b/>
          <w:bCs/>
          <w:kern w:val="0"/>
          <w:sz w:val="24"/>
          <w:szCs w:val="24"/>
          <w:lang w:val="en-US" w:eastAsia="it-IT"/>
          <w14:ligatures w14:val="none"/>
        </w:rPr>
        <w:t>Presence (F):</w:t>
      </w:r>
      <w:r w:rsidRPr="006A3FA0">
        <w:rPr>
          <w:rFonts w:ascii="Times New Roman" w:eastAsia="Times New Roman" w:hAnsi="Times New Roman" w:cs="Times New Roman"/>
          <w:kern w:val="0"/>
          <w:sz w:val="24"/>
          <w:szCs w:val="24"/>
          <w:lang w:val="en-US" w:eastAsia="it-IT"/>
          <w14:ligatures w14:val="none"/>
        </w:rPr>
        <w:t xml:space="preserve"> A binary indicator, set to 1 if Richness (R) was greater than zero, and 0 otherwise.</w:t>
      </w:r>
    </w:p>
    <w:p w14:paraId="75CF8A95"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 xml:space="preserve">Stratum-level statistics, including the mean and standard deviation for both the R and F indicators, were calculated and exported to </w:t>
      </w:r>
      <w:r w:rsidRPr="006A3FA0">
        <w:rPr>
          <w:rFonts w:ascii="Courier New" w:eastAsia="Times New Roman" w:hAnsi="Courier New" w:cs="Courier New"/>
          <w:kern w:val="0"/>
          <w:sz w:val="20"/>
          <w:szCs w:val="20"/>
          <w:lang w:val="en-US" w:eastAsia="it-IT"/>
          <w14:ligatures w14:val="none"/>
        </w:rPr>
        <w:t>LF_stratum_stats.csv</w:t>
      </w:r>
      <w:r w:rsidRPr="006A3FA0">
        <w:rPr>
          <w:rFonts w:ascii="Times New Roman" w:eastAsia="Times New Roman" w:hAnsi="Times New Roman" w:cs="Times New Roman"/>
          <w:kern w:val="0"/>
          <w:sz w:val="24"/>
          <w:szCs w:val="24"/>
          <w:lang w:val="en-US" w:eastAsia="it-IT"/>
          <w14:ligatures w14:val="none"/>
        </w:rPr>
        <w:t>. These statistics were essential inputs for the subsequent optimal allocation stage.</w:t>
      </w:r>
    </w:p>
    <w:p w14:paraId="36045AFC" w14:textId="77777777" w:rsidR="006A3FA0" w:rsidRPr="006A3FA0" w:rsidRDefault="006A3FA0" w:rsidP="006A3FA0">
      <w:pPr>
        <w:spacing w:before="100" w:beforeAutospacing="1" w:after="100" w:afterAutospacing="1" w:line="240" w:lineRule="auto"/>
        <w:outlineLvl w:val="3"/>
        <w:rPr>
          <w:rFonts w:ascii="Times New Roman" w:eastAsia="Times New Roman" w:hAnsi="Times New Roman" w:cs="Times New Roman"/>
          <w:b/>
          <w:bCs/>
          <w:kern w:val="0"/>
          <w:sz w:val="24"/>
          <w:szCs w:val="24"/>
          <w:lang w:val="en-US" w:eastAsia="it-IT"/>
          <w14:ligatures w14:val="none"/>
        </w:rPr>
      </w:pPr>
      <w:r w:rsidRPr="006A3FA0">
        <w:rPr>
          <w:rFonts w:ascii="Times New Roman" w:eastAsia="Times New Roman" w:hAnsi="Times New Roman" w:cs="Times New Roman"/>
          <w:b/>
          <w:bCs/>
          <w:kern w:val="0"/>
          <w:sz w:val="24"/>
          <w:szCs w:val="24"/>
          <w:lang w:val="en-US" w:eastAsia="it-IT"/>
          <w14:ligatures w14:val="none"/>
        </w:rPr>
        <w:lastRenderedPageBreak/>
        <w:t>3.3.2. Optimal Allocation using the Bethel Method</w:t>
      </w:r>
    </w:p>
    <w:p w14:paraId="60233BE7"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The core of the LF sampling design was the allocation of the sample across strata. The objective was to determine the optimal sample size per stratum (</w:t>
      </w:r>
      <w:r w:rsidRPr="006A3FA0">
        <w:rPr>
          <w:rFonts w:ascii="Courier New" w:eastAsia="Times New Roman" w:hAnsi="Courier New" w:cs="Courier New"/>
          <w:kern w:val="0"/>
          <w:sz w:val="20"/>
          <w:szCs w:val="20"/>
          <w:lang w:val="en-US" w:eastAsia="it-IT"/>
          <w14:ligatures w14:val="none"/>
        </w:rPr>
        <w:t>STRATUM_LF</w:t>
      </w:r>
      <w:r w:rsidRPr="006A3FA0">
        <w:rPr>
          <w:rFonts w:ascii="Times New Roman" w:eastAsia="Times New Roman" w:hAnsi="Times New Roman" w:cs="Times New Roman"/>
          <w:kern w:val="0"/>
          <w:sz w:val="24"/>
          <w:szCs w:val="24"/>
          <w:lang w:val="en-US" w:eastAsia="it-IT"/>
          <w14:ligatures w14:val="none"/>
        </w:rPr>
        <w:t>) required to achieve a target Coefficient of Variation (CV) of 1% for estimates of both the R and F indicators.</w:t>
      </w:r>
    </w:p>
    <w:p w14:paraId="42BDFC43"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 xml:space="preserve">This optimal allocation was calculated using the Bethel method, an ideal technique as it is a multivariate extension of Neyman allocation designed for situations where precision is required for multiple variables simultaneously. The allocation was implemented via the </w:t>
      </w:r>
      <w:proofErr w:type="spellStart"/>
      <w:r w:rsidRPr="006A3FA0">
        <w:rPr>
          <w:rFonts w:ascii="Courier New" w:eastAsia="Times New Roman" w:hAnsi="Courier New" w:cs="Courier New"/>
          <w:kern w:val="0"/>
          <w:sz w:val="20"/>
          <w:szCs w:val="20"/>
          <w:lang w:val="en-US" w:eastAsia="it-IT"/>
          <w14:ligatures w14:val="none"/>
        </w:rPr>
        <w:t>SamplingStrata</w:t>
      </w:r>
      <w:proofErr w:type="spellEnd"/>
      <w:r w:rsidRPr="006A3FA0">
        <w:rPr>
          <w:rFonts w:ascii="Times New Roman" w:eastAsia="Times New Roman" w:hAnsi="Times New Roman" w:cs="Times New Roman"/>
          <w:kern w:val="0"/>
          <w:sz w:val="24"/>
          <w:szCs w:val="24"/>
          <w:lang w:val="en-US" w:eastAsia="it-IT"/>
          <w14:ligatures w14:val="none"/>
        </w:rPr>
        <w:t xml:space="preserve"> package in R. The initial allocation calculated by the algorithm was 17,800 points, which was then mathematically adjusted upwards to meet the target sample size of 46,500 for the panel component. The final stratum-level allocations (</w:t>
      </w:r>
      <w:proofErr w:type="spellStart"/>
      <w:r w:rsidRPr="006A3FA0">
        <w:rPr>
          <w:rFonts w:ascii="Courier New" w:eastAsia="Times New Roman" w:hAnsi="Courier New" w:cs="Courier New"/>
          <w:kern w:val="0"/>
          <w:sz w:val="20"/>
          <w:szCs w:val="20"/>
          <w:lang w:val="en-US" w:eastAsia="it-IT"/>
          <w14:ligatures w14:val="none"/>
        </w:rPr>
        <w:t>nh_opt</w:t>
      </w:r>
      <w:proofErr w:type="spellEnd"/>
      <w:r w:rsidRPr="006A3FA0">
        <w:rPr>
          <w:rFonts w:ascii="Times New Roman" w:eastAsia="Times New Roman" w:hAnsi="Times New Roman" w:cs="Times New Roman"/>
          <w:kern w:val="0"/>
          <w:sz w:val="24"/>
          <w:szCs w:val="24"/>
          <w:lang w:val="en-US" w:eastAsia="it-IT"/>
          <w14:ligatures w14:val="none"/>
        </w:rPr>
        <w:t xml:space="preserve">) were saved in </w:t>
      </w:r>
      <w:r w:rsidRPr="006A3FA0">
        <w:rPr>
          <w:rFonts w:ascii="Courier New" w:eastAsia="Times New Roman" w:hAnsi="Courier New" w:cs="Courier New"/>
          <w:kern w:val="0"/>
          <w:sz w:val="20"/>
          <w:szCs w:val="20"/>
          <w:lang w:val="en-US" w:eastAsia="it-IT"/>
          <w14:ligatures w14:val="none"/>
        </w:rPr>
        <w:t>LF_strata_with_bethel_allocation.csv</w:t>
      </w:r>
      <w:r w:rsidRPr="006A3FA0">
        <w:rPr>
          <w:rFonts w:ascii="Times New Roman" w:eastAsia="Times New Roman" w:hAnsi="Times New Roman" w:cs="Times New Roman"/>
          <w:kern w:val="0"/>
          <w:sz w:val="24"/>
          <w:szCs w:val="24"/>
          <w:lang w:val="en-US" w:eastAsia="it-IT"/>
          <w14:ligatures w14:val="none"/>
        </w:rPr>
        <w:t>.</w:t>
      </w:r>
    </w:p>
    <w:p w14:paraId="0D836D09" w14:textId="77777777" w:rsidR="006A3FA0" w:rsidRPr="006A3FA0" w:rsidRDefault="006A3FA0" w:rsidP="006A3FA0">
      <w:pPr>
        <w:spacing w:before="100" w:beforeAutospacing="1" w:after="100" w:afterAutospacing="1" w:line="240" w:lineRule="auto"/>
        <w:outlineLvl w:val="3"/>
        <w:rPr>
          <w:rFonts w:ascii="Times New Roman" w:eastAsia="Times New Roman" w:hAnsi="Times New Roman" w:cs="Times New Roman"/>
          <w:b/>
          <w:bCs/>
          <w:kern w:val="0"/>
          <w:sz w:val="24"/>
          <w:szCs w:val="24"/>
          <w:lang w:val="en-US" w:eastAsia="it-IT"/>
          <w14:ligatures w14:val="none"/>
        </w:rPr>
      </w:pPr>
      <w:r w:rsidRPr="006A3FA0">
        <w:rPr>
          <w:rFonts w:ascii="Times New Roman" w:eastAsia="Times New Roman" w:hAnsi="Times New Roman" w:cs="Times New Roman"/>
          <w:b/>
          <w:bCs/>
          <w:kern w:val="0"/>
          <w:sz w:val="24"/>
          <w:szCs w:val="24"/>
          <w:lang w:val="en-US" w:eastAsia="it-IT"/>
          <w14:ligatures w14:val="none"/>
        </w:rPr>
        <w:t>3.3.3. Component 1: Panel Selection (46,500 points)</w:t>
      </w:r>
    </w:p>
    <w:p w14:paraId="05FAABD1"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 xml:space="preserve">The panel component was selected from the frame of 78,318 eligible and observed LF points from the 2022 survey. Within each </w:t>
      </w:r>
      <w:r w:rsidRPr="006A3FA0">
        <w:rPr>
          <w:rFonts w:ascii="Courier New" w:eastAsia="Times New Roman" w:hAnsi="Courier New" w:cs="Courier New"/>
          <w:kern w:val="0"/>
          <w:sz w:val="20"/>
          <w:szCs w:val="20"/>
          <w:lang w:val="en-US" w:eastAsia="it-IT"/>
          <w14:ligatures w14:val="none"/>
        </w:rPr>
        <w:t>STRATUM_LF</w:t>
      </w:r>
      <w:r w:rsidRPr="006A3FA0">
        <w:rPr>
          <w:rFonts w:ascii="Times New Roman" w:eastAsia="Times New Roman" w:hAnsi="Times New Roman" w:cs="Times New Roman"/>
          <w:kern w:val="0"/>
          <w:sz w:val="24"/>
          <w:szCs w:val="24"/>
          <w:lang w:val="en-US" w:eastAsia="it-IT"/>
          <w14:ligatures w14:val="none"/>
        </w:rPr>
        <w:t>, these points were ranked in descending order by their Permanent Random Number (</w:t>
      </w:r>
      <w:r w:rsidRPr="006A3FA0">
        <w:rPr>
          <w:rFonts w:ascii="Courier New" w:eastAsia="Times New Roman" w:hAnsi="Courier New" w:cs="Courier New"/>
          <w:kern w:val="0"/>
          <w:sz w:val="20"/>
          <w:szCs w:val="20"/>
          <w:lang w:val="en-US" w:eastAsia="it-IT"/>
          <w14:ligatures w14:val="none"/>
        </w:rPr>
        <w:t>PRN</w:t>
      </w:r>
      <w:r w:rsidRPr="006A3FA0">
        <w:rPr>
          <w:rFonts w:ascii="Times New Roman" w:eastAsia="Times New Roman" w:hAnsi="Times New Roman" w:cs="Times New Roman"/>
          <w:kern w:val="0"/>
          <w:sz w:val="24"/>
          <w:szCs w:val="24"/>
          <w:lang w:val="en-US" w:eastAsia="it-IT"/>
          <w14:ligatures w14:val="none"/>
        </w:rPr>
        <w:t xml:space="preserve">). The top </w:t>
      </w:r>
      <w:proofErr w:type="spellStart"/>
      <w:r w:rsidRPr="006A3FA0">
        <w:rPr>
          <w:rFonts w:ascii="Courier New" w:eastAsia="Times New Roman" w:hAnsi="Courier New" w:cs="Courier New"/>
          <w:kern w:val="0"/>
          <w:sz w:val="20"/>
          <w:szCs w:val="20"/>
          <w:lang w:val="en-US" w:eastAsia="it-IT"/>
          <w14:ligatures w14:val="none"/>
        </w:rPr>
        <w:t>nh_opt</w:t>
      </w:r>
      <w:proofErr w:type="spellEnd"/>
      <w:r w:rsidRPr="006A3FA0">
        <w:rPr>
          <w:rFonts w:ascii="Times New Roman" w:eastAsia="Times New Roman" w:hAnsi="Times New Roman" w:cs="Times New Roman"/>
          <w:kern w:val="0"/>
          <w:sz w:val="24"/>
          <w:szCs w:val="24"/>
          <w:lang w:val="en-US" w:eastAsia="it-IT"/>
          <w14:ligatures w14:val="none"/>
        </w:rPr>
        <w:t xml:space="preserve"> points in each stratum were then selected according to the Bethel allocation plan. This procedure yielded the 46,500-point panel sample, which was saved as </w:t>
      </w:r>
      <w:r w:rsidRPr="006A3FA0">
        <w:rPr>
          <w:rFonts w:ascii="Courier New" w:eastAsia="Times New Roman" w:hAnsi="Courier New" w:cs="Courier New"/>
          <w:kern w:val="0"/>
          <w:sz w:val="20"/>
          <w:szCs w:val="20"/>
          <w:lang w:val="en-US" w:eastAsia="it-IT"/>
          <w14:ligatures w14:val="none"/>
        </w:rPr>
        <w:t>LF2027_panel.csv</w:t>
      </w:r>
      <w:r w:rsidRPr="006A3FA0">
        <w:rPr>
          <w:rFonts w:ascii="Times New Roman" w:eastAsia="Times New Roman" w:hAnsi="Times New Roman" w:cs="Times New Roman"/>
          <w:kern w:val="0"/>
          <w:sz w:val="24"/>
          <w:szCs w:val="24"/>
          <w:lang w:val="en-US" w:eastAsia="it-IT"/>
          <w14:ligatures w14:val="none"/>
        </w:rPr>
        <w:t>.</w:t>
      </w:r>
    </w:p>
    <w:p w14:paraId="7C9E3794" w14:textId="77777777" w:rsidR="006A3FA0" w:rsidRPr="006A3FA0" w:rsidRDefault="006A3FA0" w:rsidP="006A3FA0">
      <w:pPr>
        <w:spacing w:before="100" w:beforeAutospacing="1" w:after="100" w:afterAutospacing="1" w:line="240" w:lineRule="auto"/>
        <w:outlineLvl w:val="3"/>
        <w:rPr>
          <w:rFonts w:ascii="Times New Roman" w:eastAsia="Times New Roman" w:hAnsi="Times New Roman" w:cs="Times New Roman"/>
          <w:b/>
          <w:bCs/>
          <w:kern w:val="0"/>
          <w:sz w:val="24"/>
          <w:szCs w:val="24"/>
          <w:lang w:val="en-US" w:eastAsia="it-IT"/>
          <w14:ligatures w14:val="none"/>
        </w:rPr>
      </w:pPr>
      <w:r w:rsidRPr="006A3FA0">
        <w:rPr>
          <w:rFonts w:ascii="Times New Roman" w:eastAsia="Times New Roman" w:hAnsi="Times New Roman" w:cs="Times New Roman"/>
          <w:b/>
          <w:bCs/>
          <w:kern w:val="0"/>
          <w:sz w:val="24"/>
          <w:szCs w:val="24"/>
          <w:lang w:val="en-US" w:eastAsia="it-IT"/>
          <w14:ligatures w14:val="none"/>
        </w:rPr>
        <w:t>3.3.4. Component 2: Non-Panel Selection (46,500 points)</w:t>
      </w:r>
    </w:p>
    <w:p w14:paraId="5CC733FB"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To reach the total target of 93,000 points, a second, non-panel component of 46,500 points was selected. The sampling frame for this component consisted of all 402,400 eligible points in the master frame after excluding the 46,500 points already selected for the panel, leaving a candidate pool of 360,056 points. The same optimal allocation plan (</w:t>
      </w:r>
      <w:proofErr w:type="spellStart"/>
      <w:r w:rsidRPr="006A3FA0">
        <w:rPr>
          <w:rFonts w:ascii="Courier New" w:eastAsia="Times New Roman" w:hAnsi="Courier New" w:cs="Courier New"/>
          <w:kern w:val="0"/>
          <w:sz w:val="20"/>
          <w:szCs w:val="20"/>
          <w:lang w:val="en-US" w:eastAsia="it-IT"/>
          <w14:ligatures w14:val="none"/>
        </w:rPr>
        <w:t>nh_opt</w:t>
      </w:r>
      <w:proofErr w:type="spellEnd"/>
      <w:r w:rsidRPr="006A3FA0">
        <w:rPr>
          <w:rFonts w:ascii="Times New Roman" w:eastAsia="Times New Roman" w:hAnsi="Times New Roman" w:cs="Times New Roman"/>
          <w:kern w:val="0"/>
          <w:sz w:val="24"/>
          <w:szCs w:val="24"/>
          <w:lang w:val="en-US" w:eastAsia="it-IT"/>
          <w14:ligatures w14:val="none"/>
        </w:rPr>
        <w:t xml:space="preserve">) was applied to this frame. As with the panel component, selection within each stratum was performed by ranking the available points in descending order by their </w:t>
      </w:r>
      <w:r w:rsidRPr="006A3FA0">
        <w:rPr>
          <w:rFonts w:ascii="Courier New" w:eastAsia="Times New Roman" w:hAnsi="Courier New" w:cs="Courier New"/>
          <w:kern w:val="0"/>
          <w:sz w:val="20"/>
          <w:szCs w:val="20"/>
          <w:lang w:val="en-US" w:eastAsia="it-IT"/>
          <w14:ligatures w14:val="none"/>
        </w:rPr>
        <w:t>PRN</w:t>
      </w:r>
      <w:r w:rsidRPr="006A3FA0">
        <w:rPr>
          <w:rFonts w:ascii="Times New Roman" w:eastAsia="Times New Roman" w:hAnsi="Times New Roman" w:cs="Times New Roman"/>
          <w:kern w:val="0"/>
          <w:sz w:val="24"/>
          <w:szCs w:val="24"/>
          <w:lang w:val="en-US" w:eastAsia="it-IT"/>
          <w14:ligatures w14:val="none"/>
        </w:rPr>
        <w:t xml:space="preserve"> and selecting the required number.</w:t>
      </w:r>
    </w:p>
    <w:p w14:paraId="612210E7"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The combination of the 46,500-point panel and the 46,500-point non-panel components forms the complete 93,000-point sample for the Linear Features module.</w:t>
      </w:r>
    </w:p>
    <w:p w14:paraId="72EF5D42" w14:textId="77777777" w:rsidR="006A3FA0" w:rsidRPr="006A3FA0" w:rsidRDefault="006A3FA0" w:rsidP="006A3FA0">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it-IT"/>
          <w14:ligatures w14:val="none"/>
        </w:rPr>
      </w:pPr>
      <w:r w:rsidRPr="006A3FA0">
        <w:rPr>
          <w:rFonts w:ascii="Times New Roman" w:eastAsia="Times New Roman" w:hAnsi="Times New Roman" w:cs="Times New Roman"/>
          <w:b/>
          <w:bCs/>
          <w:kern w:val="0"/>
          <w:sz w:val="27"/>
          <w:szCs w:val="27"/>
          <w:lang w:val="en-US" w:eastAsia="it-IT"/>
          <w14:ligatures w14:val="none"/>
        </w:rPr>
        <w:t>3.4 Copernicus Module (Sample Completion)</w:t>
      </w:r>
    </w:p>
    <w:p w14:paraId="63D9AA08"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The Copernicus module represents the final stage of the sample selection process. The targeted oversampling required for the Soil, Grassland, and LF modules created predictable imbalances in the overall land cover distribution. The Copernicus module was specifically designed to correct these imbalances for key under-represented categories while increasing the total survey sample size to a target of 130,000 points.</w:t>
      </w:r>
    </w:p>
    <w:p w14:paraId="305CD4E4" w14:textId="77777777" w:rsidR="006A3FA0" w:rsidRPr="006A3FA0" w:rsidRDefault="006A3FA0" w:rsidP="006A3FA0">
      <w:pPr>
        <w:spacing w:before="100" w:beforeAutospacing="1" w:after="100" w:afterAutospacing="1" w:line="240" w:lineRule="auto"/>
        <w:outlineLvl w:val="3"/>
        <w:rPr>
          <w:rFonts w:ascii="Times New Roman" w:eastAsia="Times New Roman" w:hAnsi="Times New Roman" w:cs="Times New Roman"/>
          <w:b/>
          <w:bCs/>
          <w:kern w:val="0"/>
          <w:sz w:val="24"/>
          <w:szCs w:val="24"/>
          <w:lang w:val="en-US" w:eastAsia="it-IT"/>
          <w14:ligatures w14:val="none"/>
        </w:rPr>
      </w:pPr>
      <w:r w:rsidRPr="006A3FA0">
        <w:rPr>
          <w:rFonts w:ascii="Times New Roman" w:eastAsia="Times New Roman" w:hAnsi="Times New Roman" w:cs="Times New Roman"/>
          <w:b/>
          <w:bCs/>
          <w:kern w:val="0"/>
          <w:sz w:val="24"/>
          <w:szCs w:val="24"/>
          <w:lang w:val="en-US" w:eastAsia="it-IT"/>
          <w14:ligatures w14:val="none"/>
        </w:rPr>
        <w:t>3.4.1. Budget Calculation and Allocation Strategy</w:t>
      </w:r>
    </w:p>
    <w:p w14:paraId="745FFC73"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The required sample size for this module was determined by first consolidating all unique points selected for the Soil, Grassland, and LF modules. This resulted in a total of 124,018 unique points. Therefore, an additional 5,982 points were required to reach the final survey target of 130,000 points.</w:t>
      </w:r>
    </w:p>
    <w:p w14:paraId="2164CEE0"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6A3FA0">
        <w:rPr>
          <w:rFonts w:ascii="Times New Roman" w:eastAsia="Times New Roman" w:hAnsi="Times New Roman" w:cs="Times New Roman"/>
          <w:kern w:val="0"/>
          <w:sz w:val="24"/>
          <w:szCs w:val="24"/>
          <w:lang w:val="en-US" w:eastAsia="it-IT"/>
          <w14:ligatures w14:val="none"/>
        </w:rPr>
        <w:lastRenderedPageBreak/>
        <w:t>The allocation strategy for these additional points was designed to align the final sample's predicted land cover (</w:t>
      </w:r>
      <w:r w:rsidRPr="006A3FA0">
        <w:rPr>
          <w:rFonts w:ascii="Courier New" w:eastAsia="Times New Roman" w:hAnsi="Courier New" w:cs="Courier New"/>
          <w:kern w:val="0"/>
          <w:sz w:val="20"/>
          <w:szCs w:val="20"/>
          <w:lang w:val="en-US" w:eastAsia="it-IT"/>
          <w14:ligatures w14:val="none"/>
        </w:rPr>
        <w:t>LC_pred</w:t>
      </w:r>
      <w:r w:rsidRPr="006A3FA0">
        <w:rPr>
          <w:rFonts w:ascii="Times New Roman" w:eastAsia="Times New Roman" w:hAnsi="Times New Roman" w:cs="Times New Roman"/>
          <w:kern w:val="0"/>
          <w:sz w:val="24"/>
          <w:szCs w:val="24"/>
          <w:lang w:val="en-US" w:eastAsia="it-IT"/>
          <w14:ligatures w14:val="none"/>
        </w:rPr>
        <w:t xml:space="preserve">) distribution more closely with that of the master frame population. </w:t>
      </w:r>
      <w:proofErr w:type="spellStart"/>
      <w:r w:rsidRPr="006A3FA0">
        <w:rPr>
          <w:rFonts w:ascii="Times New Roman" w:eastAsia="Times New Roman" w:hAnsi="Times New Roman" w:cs="Times New Roman"/>
          <w:kern w:val="0"/>
          <w:sz w:val="24"/>
          <w:szCs w:val="24"/>
          <w:lang w:eastAsia="it-IT"/>
          <w14:ligatures w14:val="none"/>
        </w:rPr>
        <w:t>This</w:t>
      </w:r>
      <w:proofErr w:type="spellEnd"/>
      <w:r w:rsidRPr="006A3FA0">
        <w:rPr>
          <w:rFonts w:ascii="Times New Roman" w:eastAsia="Times New Roman" w:hAnsi="Times New Roman" w:cs="Times New Roman"/>
          <w:kern w:val="0"/>
          <w:sz w:val="24"/>
          <w:szCs w:val="24"/>
          <w:lang w:eastAsia="it-IT"/>
          <w14:ligatures w14:val="none"/>
        </w:rPr>
        <w:t xml:space="preserve"> </w:t>
      </w:r>
      <w:proofErr w:type="spellStart"/>
      <w:r w:rsidRPr="006A3FA0">
        <w:rPr>
          <w:rFonts w:ascii="Times New Roman" w:eastAsia="Times New Roman" w:hAnsi="Times New Roman" w:cs="Times New Roman"/>
          <w:kern w:val="0"/>
          <w:sz w:val="24"/>
          <w:szCs w:val="24"/>
          <w:lang w:eastAsia="it-IT"/>
          <w14:ligatures w14:val="none"/>
        </w:rPr>
        <w:t>allocation</w:t>
      </w:r>
      <w:proofErr w:type="spellEnd"/>
      <w:r w:rsidRPr="006A3FA0">
        <w:rPr>
          <w:rFonts w:ascii="Times New Roman" w:eastAsia="Times New Roman" w:hAnsi="Times New Roman" w:cs="Times New Roman"/>
          <w:kern w:val="0"/>
          <w:sz w:val="24"/>
          <w:szCs w:val="24"/>
          <w:lang w:eastAsia="it-IT"/>
          <w14:ligatures w14:val="none"/>
        </w:rPr>
        <w:t xml:space="preserve"> </w:t>
      </w:r>
      <w:proofErr w:type="spellStart"/>
      <w:r w:rsidRPr="006A3FA0">
        <w:rPr>
          <w:rFonts w:ascii="Times New Roman" w:eastAsia="Times New Roman" w:hAnsi="Times New Roman" w:cs="Times New Roman"/>
          <w:kern w:val="0"/>
          <w:sz w:val="24"/>
          <w:szCs w:val="24"/>
          <w:lang w:eastAsia="it-IT"/>
          <w14:ligatures w14:val="none"/>
        </w:rPr>
        <w:t>was</w:t>
      </w:r>
      <w:proofErr w:type="spellEnd"/>
      <w:r w:rsidRPr="006A3FA0">
        <w:rPr>
          <w:rFonts w:ascii="Times New Roman" w:eastAsia="Times New Roman" w:hAnsi="Times New Roman" w:cs="Times New Roman"/>
          <w:kern w:val="0"/>
          <w:sz w:val="24"/>
          <w:szCs w:val="24"/>
          <w:lang w:eastAsia="it-IT"/>
          <w14:ligatures w14:val="none"/>
        </w:rPr>
        <w:t xml:space="preserve"> </w:t>
      </w:r>
      <w:proofErr w:type="spellStart"/>
      <w:r w:rsidRPr="006A3FA0">
        <w:rPr>
          <w:rFonts w:ascii="Times New Roman" w:eastAsia="Times New Roman" w:hAnsi="Times New Roman" w:cs="Times New Roman"/>
          <w:kern w:val="0"/>
          <w:sz w:val="24"/>
          <w:szCs w:val="24"/>
          <w:lang w:eastAsia="it-IT"/>
          <w14:ligatures w14:val="none"/>
        </w:rPr>
        <w:t>governed</w:t>
      </w:r>
      <w:proofErr w:type="spellEnd"/>
      <w:r w:rsidRPr="006A3FA0">
        <w:rPr>
          <w:rFonts w:ascii="Times New Roman" w:eastAsia="Times New Roman" w:hAnsi="Times New Roman" w:cs="Times New Roman"/>
          <w:kern w:val="0"/>
          <w:sz w:val="24"/>
          <w:szCs w:val="24"/>
          <w:lang w:eastAsia="it-IT"/>
          <w14:ligatures w14:val="none"/>
        </w:rPr>
        <w:t xml:space="preserve"> by </w:t>
      </w:r>
      <w:proofErr w:type="spellStart"/>
      <w:r w:rsidRPr="006A3FA0">
        <w:rPr>
          <w:rFonts w:ascii="Times New Roman" w:eastAsia="Times New Roman" w:hAnsi="Times New Roman" w:cs="Times New Roman"/>
          <w:kern w:val="0"/>
          <w:sz w:val="24"/>
          <w:szCs w:val="24"/>
          <w:lang w:eastAsia="it-IT"/>
          <w14:ligatures w14:val="none"/>
        </w:rPr>
        <w:t>several</w:t>
      </w:r>
      <w:proofErr w:type="spellEnd"/>
      <w:r w:rsidRPr="006A3FA0">
        <w:rPr>
          <w:rFonts w:ascii="Times New Roman" w:eastAsia="Times New Roman" w:hAnsi="Times New Roman" w:cs="Times New Roman"/>
          <w:kern w:val="0"/>
          <w:sz w:val="24"/>
          <w:szCs w:val="24"/>
          <w:lang w:eastAsia="it-IT"/>
          <w14:ligatures w14:val="none"/>
        </w:rPr>
        <w:t xml:space="preserve"> key </w:t>
      </w:r>
      <w:proofErr w:type="spellStart"/>
      <w:r w:rsidRPr="006A3FA0">
        <w:rPr>
          <w:rFonts w:ascii="Times New Roman" w:eastAsia="Times New Roman" w:hAnsi="Times New Roman" w:cs="Times New Roman"/>
          <w:kern w:val="0"/>
          <w:sz w:val="24"/>
          <w:szCs w:val="24"/>
          <w:lang w:eastAsia="it-IT"/>
          <w14:ligatures w14:val="none"/>
        </w:rPr>
        <w:t>constraints</w:t>
      </w:r>
      <w:proofErr w:type="spellEnd"/>
      <w:r w:rsidRPr="006A3FA0">
        <w:rPr>
          <w:rFonts w:ascii="Times New Roman" w:eastAsia="Times New Roman" w:hAnsi="Times New Roman" w:cs="Times New Roman"/>
          <w:kern w:val="0"/>
          <w:sz w:val="24"/>
          <w:szCs w:val="24"/>
          <w:lang w:eastAsia="it-IT"/>
          <w14:ligatures w14:val="none"/>
        </w:rPr>
        <w:t>:</w:t>
      </w:r>
    </w:p>
    <w:p w14:paraId="33612E09" w14:textId="77777777" w:rsidR="006A3FA0" w:rsidRPr="006A3FA0" w:rsidRDefault="006A3FA0" w:rsidP="006A3FA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Land cover categories 'B' (Artificial land) and 'E' (Grassland), which were already over-represented due to the thematic modules, were considered fixed and received no additional points.</w:t>
      </w:r>
    </w:p>
    <w:p w14:paraId="322FCDC3" w14:textId="77777777" w:rsidR="006A3FA0" w:rsidRPr="006A3FA0" w:rsidRDefault="006A3FA0" w:rsidP="006A3FA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A "water-filling" algorithm was used to distribute points among categories 'A' (Woodland), 'D' (Shrubland), 'F' (Bare land), 'G' (Water), and 'H' (Wetlands). This method (an iterative process that adds budget to the categories with the lowest counts first, aiming for distributional balance under specific constraints) iteratively adds points to the category with the lowest current count, aiming to equalize their totals while being capped by their respective proportions in the master frame.</w:t>
      </w:r>
    </w:p>
    <w:p w14:paraId="6EF5780C" w14:textId="77777777" w:rsidR="006A3FA0" w:rsidRPr="006A3FA0" w:rsidRDefault="006A3FA0" w:rsidP="006A3FA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Based on this strategy, the final allocation was: 1,686 points to 'A', 515 to 'F', 2,545 to 'G', and 1,236 to 'H'.</w:t>
      </w:r>
    </w:p>
    <w:p w14:paraId="5A0B45C4" w14:textId="77777777" w:rsidR="006A3FA0" w:rsidRPr="006A3FA0" w:rsidRDefault="006A3FA0" w:rsidP="006A3FA0">
      <w:pPr>
        <w:spacing w:before="100" w:beforeAutospacing="1" w:after="100" w:afterAutospacing="1" w:line="240" w:lineRule="auto"/>
        <w:outlineLvl w:val="3"/>
        <w:rPr>
          <w:rFonts w:ascii="Times New Roman" w:eastAsia="Times New Roman" w:hAnsi="Times New Roman" w:cs="Times New Roman"/>
          <w:b/>
          <w:bCs/>
          <w:kern w:val="0"/>
          <w:sz w:val="24"/>
          <w:szCs w:val="24"/>
          <w:lang w:val="en-US" w:eastAsia="it-IT"/>
          <w14:ligatures w14:val="none"/>
        </w:rPr>
      </w:pPr>
      <w:r w:rsidRPr="006A3FA0">
        <w:rPr>
          <w:rFonts w:ascii="Times New Roman" w:eastAsia="Times New Roman" w:hAnsi="Times New Roman" w:cs="Times New Roman"/>
          <w:b/>
          <w:bCs/>
          <w:kern w:val="0"/>
          <w:sz w:val="24"/>
          <w:szCs w:val="24"/>
          <w:lang w:val="en-US" w:eastAsia="it-IT"/>
          <w14:ligatures w14:val="none"/>
        </w:rPr>
        <w:t>3.4.2. Selection of Additional Points</w:t>
      </w:r>
    </w:p>
    <w:p w14:paraId="7D804F22"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 xml:space="preserve">The selection of the 5,982 points was performed using a sampling frame defined as all points in the master frame that had not already been selected for any of the other thematic modules. For each targeted </w:t>
      </w:r>
      <w:r w:rsidRPr="006A3FA0">
        <w:rPr>
          <w:rFonts w:ascii="Courier New" w:eastAsia="Times New Roman" w:hAnsi="Courier New" w:cs="Courier New"/>
          <w:kern w:val="0"/>
          <w:sz w:val="20"/>
          <w:szCs w:val="20"/>
          <w:lang w:val="en-US" w:eastAsia="it-IT"/>
          <w14:ligatures w14:val="none"/>
        </w:rPr>
        <w:t>LC_pred</w:t>
      </w:r>
      <w:r w:rsidRPr="006A3FA0">
        <w:rPr>
          <w:rFonts w:ascii="Times New Roman" w:eastAsia="Times New Roman" w:hAnsi="Times New Roman" w:cs="Times New Roman"/>
          <w:kern w:val="0"/>
          <w:sz w:val="24"/>
          <w:szCs w:val="24"/>
          <w:lang w:val="en-US" w:eastAsia="it-IT"/>
          <w14:ligatures w14:val="none"/>
        </w:rPr>
        <w:t xml:space="preserve"> category, a stratified selection was performed using a composite stratum (</w:t>
      </w:r>
      <w:r w:rsidRPr="006A3FA0">
        <w:rPr>
          <w:rFonts w:ascii="Courier New" w:eastAsia="Times New Roman" w:hAnsi="Courier New" w:cs="Courier New"/>
          <w:kern w:val="0"/>
          <w:sz w:val="20"/>
          <w:szCs w:val="20"/>
          <w:lang w:val="en-US" w:eastAsia="it-IT"/>
          <w14:ligatures w14:val="none"/>
        </w:rPr>
        <w:t>STRATUM = NUTS2_24*STR25</w:t>
      </w:r>
      <w:r w:rsidRPr="006A3FA0">
        <w:rPr>
          <w:rFonts w:ascii="Times New Roman" w:eastAsia="Times New Roman" w:hAnsi="Times New Roman" w:cs="Times New Roman"/>
          <w:kern w:val="0"/>
          <w:sz w:val="24"/>
          <w:szCs w:val="24"/>
          <w:lang w:val="en-US" w:eastAsia="it-IT"/>
          <w14:ligatures w14:val="none"/>
        </w:rPr>
        <w:t xml:space="preserve">). The allocation of points to these fine-grained strata was proportional to their size in the population, and the final selection within each stratum was performed by selecting the points with the lowest </w:t>
      </w:r>
      <w:r w:rsidRPr="006A3FA0">
        <w:rPr>
          <w:rFonts w:ascii="Courier New" w:eastAsia="Times New Roman" w:hAnsi="Courier New" w:cs="Courier New"/>
          <w:kern w:val="0"/>
          <w:sz w:val="20"/>
          <w:szCs w:val="20"/>
          <w:lang w:val="en-US" w:eastAsia="it-IT"/>
          <w14:ligatures w14:val="none"/>
        </w:rPr>
        <w:t>PRN</w:t>
      </w:r>
      <w:r w:rsidRPr="006A3FA0">
        <w:rPr>
          <w:rFonts w:ascii="Times New Roman" w:eastAsia="Times New Roman" w:hAnsi="Times New Roman" w:cs="Times New Roman"/>
          <w:kern w:val="0"/>
          <w:sz w:val="24"/>
          <w:szCs w:val="24"/>
          <w:lang w:val="en-US" w:eastAsia="it-IT"/>
          <w14:ligatures w14:val="none"/>
        </w:rPr>
        <w:t xml:space="preserve"> values. The resulting set of additional points was exported to </w:t>
      </w:r>
      <w:r w:rsidRPr="006A3FA0">
        <w:rPr>
          <w:rFonts w:ascii="Courier New" w:eastAsia="Times New Roman" w:hAnsi="Courier New" w:cs="Courier New"/>
          <w:kern w:val="0"/>
          <w:sz w:val="20"/>
          <w:szCs w:val="20"/>
          <w:lang w:val="en-US" w:eastAsia="it-IT"/>
          <w14:ligatures w14:val="none"/>
        </w:rPr>
        <w:t>Copernicus2027_sample_add.csv</w:t>
      </w:r>
      <w:r w:rsidRPr="006A3FA0">
        <w:rPr>
          <w:rFonts w:ascii="Times New Roman" w:eastAsia="Times New Roman" w:hAnsi="Times New Roman" w:cs="Times New Roman"/>
          <w:kern w:val="0"/>
          <w:sz w:val="24"/>
          <w:szCs w:val="24"/>
          <w:lang w:val="en-US" w:eastAsia="it-IT"/>
          <w14:ligatures w14:val="none"/>
        </w:rPr>
        <w:t>.</w:t>
      </w:r>
    </w:p>
    <w:p w14:paraId="3E68D0E0" w14:textId="77777777" w:rsidR="006A3FA0" w:rsidRPr="006A3FA0" w:rsidRDefault="006A3FA0" w:rsidP="006A3FA0">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it-IT"/>
          <w14:ligatures w14:val="none"/>
        </w:rPr>
      </w:pPr>
      <w:r w:rsidRPr="006A3FA0">
        <w:rPr>
          <w:rFonts w:ascii="Times New Roman" w:eastAsia="Times New Roman" w:hAnsi="Times New Roman" w:cs="Times New Roman"/>
          <w:b/>
          <w:bCs/>
          <w:kern w:val="0"/>
          <w:sz w:val="36"/>
          <w:szCs w:val="36"/>
          <w:lang w:val="en-US" w:eastAsia="it-IT"/>
          <w14:ligatures w14:val="none"/>
        </w:rPr>
        <w:t>4.0 Final Sample Consolidation and Validation</w:t>
      </w:r>
    </w:p>
    <w:p w14:paraId="5621EF39"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This final section details the integration of all thematic modules into a unified LUCAS 2027 sample of 130,000 points. It also provides a crucial validation of the final sample's composition and its representativeness against the master population frame, confirming its fitness for purpose.</w:t>
      </w:r>
    </w:p>
    <w:p w14:paraId="6EE35358" w14:textId="77777777" w:rsidR="006A3FA0" w:rsidRPr="006A3FA0" w:rsidRDefault="006A3FA0" w:rsidP="006A3FA0">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it-IT"/>
          <w14:ligatures w14:val="none"/>
        </w:rPr>
      </w:pPr>
      <w:r w:rsidRPr="006A3FA0">
        <w:rPr>
          <w:rFonts w:ascii="Times New Roman" w:eastAsia="Times New Roman" w:hAnsi="Times New Roman" w:cs="Times New Roman"/>
          <w:b/>
          <w:bCs/>
          <w:kern w:val="0"/>
          <w:sz w:val="27"/>
          <w:szCs w:val="27"/>
          <w:lang w:val="en-US" w:eastAsia="it-IT"/>
          <w14:ligatures w14:val="none"/>
        </w:rPr>
        <w:t>4.1. Integration of Thematic Samples</w:t>
      </w:r>
    </w:p>
    <w:p w14:paraId="2201378E"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 xml:space="preserve">The consolidation process involved combining the individual samples from the Soil (25,000 points), Grassland (20,000 points), LF (93,000 points), and the Copernicus add-on (5,982 points) modules. This combined list of records was then deduplicated based on the unique </w:t>
      </w:r>
      <w:r w:rsidRPr="006A3FA0">
        <w:rPr>
          <w:rFonts w:ascii="Courier New" w:eastAsia="Times New Roman" w:hAnsi="Courier New" w:cs="Courier New"/>
          <w:kern w:val="0"/>
          <w:sz w:val="20"/>
          <w:szCs w:val="20"/>
          <w:lang w:val="en-US" w:eastAsia="it-IT"/>
          <w14:ligatures w14:val="none"/>
        </w:rPr>
        <w:t>POINT_ID</w:t>
      </w:r>
      <w:r w:rsidRPr="006A3FA0">
        <w:rPr>
          <w:rFonts w:ascii="Times New Roman" w:eastAsia="Times New Roman" w:hAnsi="Times New Roman" w:cs="Times New Roman"/>
          <w:kern w:val="0"/>
          <w:sz w:val="24"/>
          <w:szCs w:val="24"/>
          <w:lang w:val="en-US" w:eastAsia="it-IT"/>
          <w14:ligatures w14:val="none"/>
        </w:rPr>
        <w:t xml:space="preserve"> to produce the final, unique sample of 130,000 points. This definitive sample was saved as </w:t>
      </w:r>
      <w:r w:rsidRPr="006A3FA0">
        <w:rPr>
          <w:rFonts w:ascii="Courier New" w:eastAsia="Times New Roman" w:hAnsi="Courier New" w:cs="Courier New"/>
          <w:kern w:val="0"/>
          <w:sz w:val="20"/>
          <w:szCs w:val="20"/>
          <w:lang w:val="en-US" w:eastAsia="it-IT"/>
          <w14:ligatures w14:val="none"/>
        </w:rPr>
        <w:t>LUCAS27_sample.csv</w:t>
      </w:r>
      <w:r w:rsidRPr="006A3FA0">
        <w:rPr>
          <w:rFonts w:ascii="Times New Roman" w:eastAsia="Times New Roman" w:hAnsi="Times New Roman" w:cs="Times New Roman"/>
          <w:kern w:val="0"/>
          <w:sz w:val="24"/>
          <w:szCs w:val="24"/>
          <w:lang w:val="en-US" w:eastAsia="it-IT"/>
          <w14:ligatures w14:val="none"/>
        </w:rPr>
        <w:t>.</w:t>
      </w:r>
    </w:p>
    <w:p w14:paraId="23BCFB4F" w14:textId="77777777" w:rsidR="006A3FA0" w:rsidRPr="006A3FA0" w:rsidRDefault="006A3FA0" w:rsidP="006A3FA0">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it-IT"/>
          <w14:ligatures w14:val="none"/>
        </w:rPr>
      </w:pPr>
      <w:r w:rsidRPr="006A3FA0">
        <w:rPr>
          <w:rFonts w:ascii="Times New Roman" w:eastAsia="Times New Roman" w:hAnsi="Times New Roman" w:cs="Times New Roman"/>
          <w:b/>
          <w:bCs/>
          <w:kern w:val="0"/>
          <w:sz w:val="27"/>
          <w:szCs w:val="27"/>
          <w:lang w:val="en-US" w:eastAsia="it-IT"/>
          <w14:ligatures w14:val="none"/>
        </w:rPr>
        <w:t>4.2. Module Overlap Analysis</w:t>
      </w:r>
    </w:p>
    <w:p w14:paraId="2401CC6F"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The final sample is a union of all thematic selections. The table below details the number of unique points belonging to each combination of the core thematic modules (Soil, Grassland, LF) and the points that were added exclusively in the final Copernicus stage.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642"/>
        <w:gridCol w:w="3980"/>
      </w:tblGrid>
      <w:tr w:rsidR="006A3FA0" w:rsidRPr="006A3FA0" w14:paraId="6E9485B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40C83C8"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6A3FA0">
              <w:rPr>
                <w:rFonts w:ascii="Times New Roman" w:eastAsia="Times New Roman" w:hAnsi="Times New Roman" w:cs="Times New Roman"/>
                <w:kern w:val="0"/>
                <w:sz w:val="24"/>
                <w:szCs w:val="24"/>
                <w:lang w:eastAsia="it-IT"/>
                <w14:ligatures w14:val="none"/>
              </w:rPr>
              <w:t>Module Combination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F28781C"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proofErr w:type="spellStart"/>
            <w:r w:rsidRPr="006A3FA0">
              <w:rPr>
                <w:rFonts w:ascii="Times New Roman" w:eastAsia="Times New Roman" w:hAnsi="Times New Roman" w:cs="Times New Roman"/>
                <w:kern w:val="0"/>
                <w:sz w:val="24"/>
                <w:szCs w:val="24"/>
                <w:lang w:eastAsia="it-IT"/>
                <w14:ligatures w14:val="none"/>
              </w:rPr>
              <w:t>Number</w:t>
            </w:r>
            <w:proofErr w:type="spellEnd"/>
            <w:r w:rsidRPr="006A3FA0">
              <w:rPr>
                <w:rFonts w:ascii="Times New Roman" w:eastAsia="Times New Roman" w:hAnsi="Times New Roman" w:cs="Times New Roman"/>
                <w:kern w:val="0"/>
                <w:sz w:val="24"/>
                <w:szCs w:val="24"/>
                <w:lang w:eastAsia="it-IT"/>
                <w14:ligatures w14:val="none"/>
              </w:rPr>
              <w:t xml:space="preserve"> of </w:t>
            </w:r>
            <w:proofErr w:type="spellStart"/>
            <w:r w:rsidRPr="006A3FA0">
              <w:rPr>
                <w:rFonts w:ascii="Times New Roman" w:eastAsia="Times New Roman" w:hAnsi="Times New Roman" w:cs="Times New Roman"/>
                <w:kern w:val="0"/>
                <w:sz w:val="24"/>
                <w:szCs w:val="24"/>
                <w:lang w:eastAsia="it-IT"/>
                <w14:ligatures w14:val="none"/>
              </w:rPr>
              <w:t>Unique</w:t>
            </w:r>
            <w:proofErr w:type="spellEnd"/>
            <w:r w:rsidRPr="006A3FA0">
              <w:rPr>
                <w:rFonts w:ascii="Times New Roman" w:eastAsia="Times New Roman" w:hAnsi="Times New Roman" w:cs="Times New Roman"/>
                <w:kern w:val="0"/>
                <w:sz w:val="24"/>
                <w:szCs w:val="24"/>
                <w:lang w:eastAsia="it-IT"/>
                <w14:ligatures w14:val="none"/>
              </w:rPr>
              <w:t xml:space="preserve"> Points</w:t>
            </w:r>
          </w:p>
        </w:tc>
      </w:tr>
      <w:tr w:rsidR="006A3FA0" w:rsidRPr="006A3FA0" w14:paraId="3D46F57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2DB8D02"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LF Only (within thematic modules)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BBD6E8D"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6A3FA0">
              <w:rPr>
                <w:rFonts w:ascii="Times New Roman" w:eastAsia="Times New Roman" w:hAnsi="Times New Roman" w:cs="Times New Roman"/>
                <w:kern w:val="0"/>
                <w:sz w:val="24"/>
                <w:szCs w:val="24"/>
                <w:lang w:eastAsia="it-IT"/>
                <w14:ligatures w14:val="none"/>
              </w:rPr>
              <w:t>79,748</w:t>
            </w:r>
          </w:p>
        </w:tc>
      </w:tr>
      <w:tr w:rsidR="006A3FA0" w:rsidRPr="006A3FA0" w14:paraId="27AAECE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6445CDA"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Soil Only (within thematic modules)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7AB09FC"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6A3FA0">
              <w:rPr>
                <w:rFonts w:ascii="Times New Roman" w:eastAsia="Times New Roman" w:hAnsi="Times New Roman" w:cs="Times New Roman"/>
                <w:kern w:val="0"/>
                <w:sz w:val="24"/>
                <w:szCs w:val="24"/>
                <w:lang w:eastAsia="it-IT"/>
                <w14:ligatures w14:val="none"/>
              </w:rPr>
              <w:t>22,009</w:t>
            </w:r>
          </w:p>
        </w:tc>
      </w:tr>
      <w:tr w:rsidR="006A3FA0" w:rsidRPr="006A3FA0" w14:paraId="26B5DBE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34E2F87"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proofErr w:type="spellStart"/>
            <w:r w:rsidRPr="006A3FA0">
              <w:rPr>
                <w:rFonts w:ascii="Times New Roman" w:eastAsia="Times New Roman" w:hAnsi="Times New Roman" w:cs="Times New Roman"/>
                <w:kern w:val="0"/>
                <w:sz w:val="24"/>
                <w:szCs w:val="24"/>
                <w:lang w:eastAsia="it-IT"/>
                <w14:ligatures w14:val="none"/>
              </w:rPr>
              <w:t>Grassland</w:t>
            </w:r>
            <w:proofErr w:type="spellEnd"/>
            <w:r w:rsidRPr="006A3FA0">
              <w:rPr>
                <w:rFonts w:ascii="Times New Roman" w:eastAsia="Times New Roman" w:hAnsi="Times New Roman" w:cs="Times New Roman"/>
                <w:kern w:val="0"/>
                <w:sz w:val="24"/>
                <w:szCs w:val="24"/>
                <w:lang w:eastAsia="it-IT"/>
                <w14:ligatures w14:val="none"/>
              </w:rPr>
              <w:t xml:space="preserve"> and LF</w:t>
            </w:r>
          </w:p>
        </w:tc>
        <w:tc>
          <w:tcPr>
            <w:tcW w:w="0" w:type="auto"/>
            <w:tcBorders>
              <w:top w:val="outset" w:sz="6" w:space="0" w:color="auto"/>
              <w:left w:val="outset" w:sz="6" w:space="0" w:color="auto"/>
              <w:bottom w:val="outset" w:sz="6" w:space="0" w:color="auto"/>
              <w:right w:val="outset" w:sz="6" w:space="0" w:color="auto"/>
            </w:tcBorders>
            <w:vAlign w:val="center"/>
            <w:hideMark/>
          </w:tcPr>
          <w:p w14:paraId="49824C4C"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6A3FA0">
              <w:rPr>
                <w:rFonts w:ascii="Times New Roman" w:eastAsia="Times New Roman" w:hAnsi="Times New Roman" w:cs="Times New Roman"/>
                <w:kern w:val="0"/>
                <w:sz w:val="24"/>
                <w:szCs w:val="24"/>
                <w:lang w:eastAsia="it-IT"/>
                <w14:ligatures w14:val="none"/>
              </w:rPr>
              <w:t>10,612</w:t>
            </w:r>
          </w:p>
        </w:tc>
      </w:tr>
      <w:tr w:rsidR="006A3FA0" w:rsidRPr="006A3FA0" w14:paraId="343BA98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9C2BE2F"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proofErr w:type="spellStart"/>
            <w:r w:rsidRPr="006A3FA0">
              <w:rPr>
                <w:rFonts w:ascii="Times New Roman" w:eastAsia="Times New Roman" w:hAnsi="Times New Roman" w:cs="Times New Roman"/>
                <w:kern w:val="0"/>
                <w:sz w:val="24"/>
                <w:szCs w:val="24"/>
                <w:lang w:eastAsia="it-IT"/>
                <w14:ligatures w14:val="none"/>
              </w:rPr>
              <w:lastRenderedPageBreak/>
              <w:t>Grassland</w:t>
            </w:r>
            <w:proofErr w:type="spellEnd"/>
            <w:r w:rsidRPr="006A3FA0">
              <w:rPr>
                <w:rFonts w:ascii="Times New Roman" w:eastAsia="Times New Roman" w:hAnsi="Times New Roman" w:cs="Times New Roman"/>
                <w:kern w:val="0"/>
                <w:sz w:val="24"/>
                <w:szCs w:val="24"/>
                <w:lang w:eastAsia="it-IT"/>
                <w14:ligatures w14:val="none"/>
              </w:rPr>
              <w:t xml:space="preserve"> </w:t>
            </w:r>
            <w:proofErr w:type="spellStart"/>
            <w:r w:rsidRPr="006A3FA0">
              <w:rPr>
                <w:rFonts w:ascii="Times New Roman" w:eastAsia="Times New Roman" w:hAnsi="Times New Roman" w:cs="Times New Roman"/>
                <w:kern w:val="0"/>
                <w:sz w:val="24"/>
                <w:szCs w:val="24"/>
                <w:lang w:eastAsia="it-IT"/>
                <w14:ligatures w14:val="none"/>
              </w:rPr>
              <w:t>Only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F06D58F"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6A3FA0">
              <w:rPr>
                <w:rFonts w:ascii="Times New Roman" w:eastAsia="Times New Roman" w:hAnsi="Times New Roman" w:cs="Times New Roman"/>
                <w:kern w:val="0"/>
                <w:sz w:val="24"/>
                <w:szCs w:val="24"/>
                <w:lang w:eastAsia="it-IT"/>
                <w14:ligatures w14:val="none"/>
              </w:rPr>
              <w:t>8,671</w:t>
            </w:r>
          </w:p>
        </w:tc>
      </w:tr>
      <w:tr w:rsidR="006A3FA0" w:rsidRPr="006A3FA0" w14:paraId="2EAE79A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FE3DDC2"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proofErr w:type="spellStart"/>
            <w:r w:rsidRPr="006A3FA0">
              <w:rPr>
                <w:rFonts w:ascii="Times New Roman" w:eastAsia="Times New Roman" w:hAnsi="Times New Roman" w:cs="Times New Roman"/>
                <w:kern w:val="0"/>
                <w:sz w:val="24"/>
                <w:szCs w:val="24"/>
                <w:lang w:eastAsia="it-IT"/>
                <w14:ligatures w14:val="none"/>
              </w:rPr>
              <w:t>Copernicus</w:t>
            </w:r>
            <w:proofErr w:type="spellEnd"/>
            <w:r w:rsidRPr="006A3FA0">
              <w:rPr>
                <w:rFonts w:ascii="Times New Roman" w:eastAsia="Times New Roman" w:hAnsi="Times New Roman" w:cs="Times New Roman"/>
                <w:kern w:val="0"/>
                <w:sz w:val="24"/>
                <w:szCs w:val="24"/>
                <w:lang w:eastAsia="it-IT"/>
                <w14:ligatures w14:val="none"/>
              </w:rPr>
              <w:t xml:space="preserve"> </w:t>
            </w:r>
            <w:proofErr w:type="spellStart"/>
            <w:r w:rsidRPr="006A3FA0">
              <w:rPr>
                <w:rFonts w:ascii="Times New Roman" w:eastAsia="Times New Roman" w:hAnsi="Times New Roman" w:cs="Times New Roman"/>
                <w:kern w:val="0"/>
                <w:sz w:val="24"/>
                <w:szCs w:val="24"/>
                <w:lang w:eastAsia="it-IT"/>
                <w14:ligatures w14:val="none"/>
              </w:rPr>
              <w:t>Add-on</w:t>
            </w:r>
            <w:proofErr w:type="spellEnd"/>
            <w:r w:rsidRPr="006A3FA0">
              <w:rPr>
                <w:rFonts w:ascii="Times New Roman" w:eastAsia="Times New Roman" w:hAnsi="Times New Roman" w:cs="Times New Roman"/>
                <w:kern w:val="0"/>
                <w:sz w:val="24"/>
                <w:szCs w:val="24"/>
                <w:lang w:eastAsia="it-IT"/>
                <w14:ligatures w14:val="none"/>
              </w:rPr>
              <w:t xml:space="preserve"> </w:t>
            </w:r>
            <w:proofErr w:type="spellStart"/>
            <w:r w:rsidRPr="006A3FA0">
              <w:rPr>
                <w:rFonts w:ascii="Times New Roman" w:eastAsia="Times New Roman" w:hAnsi="Times New Roman" w:cs="Times New Roman"/>
                <w:kern w:val="0"/>
                <w:sz w:val="24"/>
                <w:szCs w:val="24"/>
                <w:lang w:eastAsia="it-IT"/>
                <w14:ligatures w14:val="none"/>
              </w:rPr>
              <w:t>Only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3BF5863"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6A3FA0">
              <w:rPr>
                <w:rFonts w:ascii="Times New Roman" w:eastAsia="Times New Roman" w:hAnsi="Times New Roman" w:cs="Times New Roman"/>
                <w:kern w:val="0"/>
                <w:sz w:val="24"/>
                <w:szCs w:val="24"/>
                <w:lang w:eastAsia="it-IT"/>
                <w14:ligatures w14:val="none"/>
              </w:rPr>
              <w:t>5,982</w:t>
            </w:r>
          </w:p>
        </w:tc>
      </w:tr>
      <w:tr w:rsidR="006A3FA0" w:rsidRPr="006A3FA0" w14:paraId="39D875C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67DAB2B"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6A3FA0">
              <w:rPr>
                <w:rFonts w:ascii="Times New Roman" w:eastAsia="Times New Roman" w:hAnsi="Times New Roman" w:cs="Times New Roman"/>
                <w:kern w:val="0"/>
                <w:sz w:val="24"/>
                <w:szCs w:val="24"/>
                <w:lang w:eastAsia="it-IT"/>
                <w14:ligatures w14:val="none"/>
              </w:rPr>
              <w:t xml:space="preserve">LF and </w:t>
            </w:r>
            <w:proofErr w:type="spellStart"/>
            <w:r w:rsidRPr="006A3FA0">
              <w:rPr>
                <w:rFonts w:ascii="Times New Roman" w:eastAsia="Times New Roman" w:hAnsi="Times New Roman" w:cs="Times New Roman"/>
                <w:kern w:val="0"/>
                <w:sz w:val="24"/>
                <w:szCs w:val="24"/>
                <w:lang w:eastAsia="it-IT"/>
                <w14:ligatures w14:val="none"/>
              </w:rPr>
              <w:t>Soil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E1C96F8"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6A3FA0">
              <w:rPr>
                <w:rFonts w:ascii="Times New Roman" w:eastAsia="Times New Roman" w:hAnsi="Times New Roman" w:cs="Times New Roman"/>
                <w:kern w:val="0"/>
                <w:sz w:val="24"/>
                <w:szCs w:val="24"/>
                <w:lang w:eastAsia="it-IT"/>
                <w14:ligatures w14:val="none"/>
              </w:rPr>
              <w:t>2,261</w:t>
            </w:r>
          </w:p>
        </w:tc>
      </w:tr>
      <w:tr w:rsidR="006A3FA0" w:rsidRPr="006A3FA0" w14:paraId="529CBC6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02BD472"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proofErr w:type="spellStart"/>
            <w:r w:rsidRPr="006A3FA0">
              <w:rPr>
                <w:rFonts w:ascii="Times New Roman" w:eastAsia="Times New Roman" w:hAnsi="Times New Roman" w:cs="Times New Roman"/>
                <w:kern w:val="0"/>
                <w:sz w:val="24"/>
                <w:szCs w:val="24"/>
                <w:lang w:eastAsia="it-IT"/>
                <w14:ligatures w14:val="none"/>
              </w:rPr>
              <w:t>Grassland</w:t>
            </w:r>
            <w:proofErr w:type="spellEnd"/>
            <w:r w:rsidRPr="006A3FA0">
              <w:rPr>
                <w:rFonts w:ascii="Times New Roman" w:eastAsia="Times New Roman" w:hAnsi="Times New Roman" w:cs="Times New Roman"/>
                <w:kern w:val="0"/>
                <w:sz w:val="24"/>
                <w:szCs w:val="24"/>
                <w:lang w:eastAsia="it-IT"/>
                <w14:ligatures w14:val="none"/>
              </w:rPr>
              <w:t xml:space="preserve">, LF, and </w:t>
            </w:r>
            <w:proofErr w:type="spellStart"/>
            <w:r w:rsidRPr="006A3FA0">
              <w:rPr>
                <w:rFonts w:ascii="Times New Roman" w:eastAsia="Times New Roman" w:hAnsi="Times New Roman" w:cs="Times New Roman"/>
                <w:kern w:val="0"/>
                <w:sz w:val="24"/>
                <w:szCs w:val="24"/>
                <w:lang w:eastAsia="it-IT"/>
                <w14:ligatures w14:val="none"/>
              </w:rPr>
              <w:t>Soil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C82023D"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6A3FA0">
              <w:rPr>
                <w:rFonts w:ascii="Times New Roman" w:eastAsia="Times New Roman" w:hAnsi="Times New Roman" w:cs="Times New Roman"/>
                <w:kern w:val="0"/>
                <w:sz w:val="24"/>
                <w:szCs w:val="24"/>
                <w:lang w:eastAsia="it-IT"/>
                <w14:ligatures w14:val="none"/>
              </w:rPr>
              <w:t>379</w:t>
            </w:r>
          </w:p>
        </w:tc>
      </w:tr>
      <w:tr w:rsidR="006A3FA0" w:rsidRPr="006A3FA0" w14:paraId="2A20235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1F54231"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proofErr w:type="spellStart"/>
            <w:r w:rsidRPr="006A3FA0">
              <w:rPr>
                <w:rFonts w:ascii="Times New Roman" w:eastAsia="Times New Roman" w:hAnsi="Times New Roman" w:cs="Times New Roman"/>
                <w:kern w:val="0"/>
                <w:sz w:val="24"/>
                <w:szCs w:val="24"/>
                <w:lang w:eastAsia="it-IT"/>
                <w14:ligatures w14:val="none"/>
              </w:rPr>
              <w:t>Grassland</w:t>
            </w:r>
            <w:proofErr w:type="spellEnd"/>
            <w:r w:rsidRPr="006A3FA0">
              <w:rPr>
                <w:rFonts w:ascii="Times New Roman" w:eastAsia="Times New Roman" w:hAnsi="Times New Roman" w:cs="Times New Roman"/>
                <w:kern w:val="0"/>
                <w:sz w:val="24"/>
                <w:szCs w:val="24"/>
                <w:lang w:eastAsia="it-IT"/>
                <w14:ligatures w14:val="none"/>
              </w:rPr>
              <w:t xml:space="preserve"> and </w:t>
            </w:r>
            <w:proofErr w:type="spellStart"/>
            <w:r w:rsidRPr="006A3FA0">
              <w:rPr>
                <w:rFonts w:ascii="Times New Roman" w:eastAsia="Times New Roman" w:hAnsi="Times New Roman" w:cs="Times New Roman"/>
                <w:kern w:val="0"/>
                <w:sz w:val="24"/>
                <w:szCs w:val="24"/>
                <w:lang w:eastAsia="it-IT"/>
                <w14:ligatures w14:val="none"/>
              </w:rPr>
              <w:t>Soil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8F92C2B"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6A3FA0">
              <w:rPr>
                <w:rFonts w:ascii="Times New Roman" w:eastAsia="Times New Roman" w:hAnsi="Times New Roman" w:cs="Times New Roman"/>
                <w:kern w:val="0"/>
                <w:sz w:val="24"/>
                <w:szCs w:val="24"/>
                <w:lang w:eastAsia="it-IT"/>
                <w14:ligatures w14:val="none"/>
              </w:rPr>
              <w:t>338</w:t>
            </w:r>
          </w:p>
        </w:tc>
      </w:tr>
    </w:tbl>
    <w:p w14:paraId="2DF8C9E0"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This distribution underscores the central role of the LF module, which contributes the largest number of unique points, and demonstrates how the other modules are layered on top to meet specific thematic goals.</w:t>
      </w:r>
    </w:p>
    <w:p w14:paraId="3C656739" w14:textId="77777777" w:rsidR="006A3FA0" w:rsidRPr="006A3FA0" w:rsidRDefault="006A3FA0" w:rsidP="006A3FA0">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it-IT"/>
          <w14:ligatures w14:val="none"/>
        </w:rPr>
      </w:pPr>
      <w:r w:rsidRPr="006A3FA0">
        <w:rPr>
          <w:rFonts w:ascii="Times New Roman" w:eastAsia="Times New Roman" w:hAnsi="Times New Roman" w:cs="Times New Roman"/>
          <w:b/>
          <w:bCs/>
          <w:kern w:val="0"/>
          <w:sz w:val="27"/>
          <w:szCs w:val="27"/>
          <w:lang w:val="en-US" w:eastAsia="it-IT"/>
          <w14:ligatures w14:val="none"/>
        </w:rPr>
        <w:t>4.3. Final Sample Representativeness</w:t>
      </w:r>
    </w:p>
    <w:p w14:paraId="1935CF2D"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A final validation was conducted to evaluate how well the final 130,000-point sample's distribution aligns with the master population frame.</w:t>
      </w:r>
    </w:p>
    <w:p w14:paraId="4059A02E" w14:textId="77777777" w:rsidR="006A3FA0" w:rsidRPr="006A3FA0" w:rsidRDefault="006A3FA0" w:rsidP="006A3FA0">
      <w:pPr>
        <w:spacing w:before="100" w:beforeAutospacing="1" w:after="100" w:afterAutospacing="1" w:line="240" w:lineRule="auto"/>
        <w:outlineLvl w:val="3"/>
        <w:rPr>
          <w:rFonts w:ascii="Times New Roman" w:eastAsia="Times New Roman" w:hAnsi="Times New Roman" w:cs="Times New Roman"/>
          <w:b/>
          <w:bCs/>
          <w:kern w:val="0"/>
          <w:sz w:val="24"/>
          <w:szCs w:val="24"/>
          <w:lang w:val="en-US" w:eastAsia="it-IT"/>
          <w14:ligatures w14:val="none"/>
        </w:rPr>
      </w:pPr>
      <w:r w:rsidRPr="006A3FA0">
        <w:rPr>
          <w:rFonts w:ascii="Times New Roman" w:eastAsia="Times New Roman" w:hAnsi="Times New Roman" w:cs="Times New Roman"/>
          <w:b/>
          <w:bCs/>
          <w:kern w:val="0"/>
          <w:sz w:val="24"/>
          <w:szCs w:val="24"/>
          <w:lang w:val="en-US" w:eastAsia="it-IT"/>
          <w14:ligatures w14:val="none"/>
        </w:rPr>
        <w:t>Land Cover Distribution</w:t>
      </w:r>
    </w:p>
    <w:p w14:paraId="4962CC58"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An analysis of the final sample's land cover distribution confirms the successful execution of the design, which intentionally oversampled specific land cover classes for thematic purposes and then used a corrective final stage to improve overall balance. The final sample contains a significantly higher percentage of points in categories 'B' (Artificial land, ~38% vs. ~23% in master) and 'E' (Grassland, ~41% vs. ~21% in master). This intentional oversampling serves the specific analytical needs of the thematic modules. Conversely, category 'C' (Cropland) is under-represented (~12% vs. ~42%). The corrective additions made during the Copernicus stage successfully increased the proportions of points in categories 'A', 'G', and 'H', bringing them closer to their respective population shares.</w:t>
      </w:r>
    </w:p>
    <w:p w14:paraId="6E461851" w14:textId="77777777" w:rsidR="006A3FA0" w:rsidRPr="006A3FA0" w:rsidRDefault="006A3FA0" w:rsidP="006A3FA0">
      <w:pPr>
        <w:spacing w:before="100" w:beforeAutospacing="1" w:after="100" w:afterAutospacing="1" w:line="240" w:lineRule="auto"/>
        <w:outlineLvl w:val="3"/>
        <w:rPr>
          <w:rFonts w:ascii="Times New Roman" w:eastAsia="Times New Roman" w:hAnsi="Times New Roman" w:cs="Times New Roman"/>
          <w:b/>
          <w:bCs/>
          <w:kern w:val="0"/>
          <w:sz w:val="24"/>
          <w:szCs w:val="24"/>
          <w:lang w:val="en-US" w:eastAsia="it-IT"/>
          <w14:ligatures w14:val="none"/>
        </w:rPr>
      </w:pPr>
      <w:r w:rsidRPr="006A3FA0">
        <w:rPr>
          <w:rFonts w:ascii="Times New Roman" w:eastAsia="Times New Roman" w:hAnsi="Times New Roman" w:cs="Times New Roman"/>
          <w:b/>
          <w:bCs/>
          <w:kern w:val="0"/>
          <w:sz w:val="24"/>
          <w:szCs w:val="24"/>
          <w:lang w:val="en-US" w:eastAsia="it-IT"/>
          <w14:ligatures w14:val="none"/>
        </w:rPr>
        <w:t>Geographic Distribution</w:t>
      </w:r>
    </w:p>
    <w:p w14:paraId="121FDF27"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The geographic balance of the final sample was assessed by comparing its percentage distribution across NUTS0 country codes against that of the master frame. The comparison shows a very strong correspondence, indicating that the sample is well-distributed geographically. The shares of points in larger countries like France, Spain, Germany, Italy, and Poland are nearly identical between the sample and the master frame, confirming that the multi-stage selection process maintained geographic representativeness.</w:t>
      </w:r>
    </w:p>
    <w:p w14:paraId="6BC09B3B"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This comprehensive validation confirms that the final sample's structure and composition are sound, paving the way for the survey's field operations and subsequent data analysis.</w:t>
      </w:r>
    </w:p>
    <w:p w14:paraId="57100BE3" w14:textId="77777777" w:rsidR="006A3FA0" w:rsidRPr="006A3FA0" w:rsidRDefault="006A3FA0" w:rsidP="006A3FA0">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it-IT"/>
          <w14:ligatures w14:val="none"/>
        </w:rPr>
      </w:pPr>
      <w:r w:rsidRPr="006A3FA0">
        <w:rPr>
          <w:rFonts w:ascii="Times New Roman" w:eastAsia="Times New Roman" w:hAnsi="Times New Roman" w:cs="Times New Roman"/>
          <w:b/>
          <w:bCs/>
          <w:kern w:val="0"/>
          <w:sz w:val="36"/>
          <w:szCs w:val="36"/>
          <w:lang w:val="en-US" w:eastAsia="it-IT"/>
          <w14:ligatures w14:val="none"/>
        </w:rPr>
        <w:t>5.0 Conclusion</w:t>
      </w:r>
    </w:p>
    <w:p w14:paraId="1DA4DB35" w14:textId="77777777" w:rsidR="006A3FA0" w:rsidRPr="006A3FA0" w:rsidRDefault="006A3FA0" w:rsidP="006A3FA0">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6A3FA0">
        <w:rPr>
          <w:rFonts w:ascii="Times New Roman" w:eastAsia="Times New Roman" w:hAnsi="Times New Roman" w:cs="Times New Roman"/>
          <w:kern w:val="0"/>
          <w:sz w:val="24"/>
          <w:szCs w:val="24"/>
          <w:lang w:val="en-US" w:eastAsia="it-IT"/>
          <w14:ligatures w14:val="none"/>
        </w:rPr>
        <w:t xml:space="preserve">This report has documented the comprehensive, multi-stage sampling methodology used to construct the LUCAS 2027 survey sample. The process systematically combined selections from four distinct thematic modules—Soil, Grassland, Linear Features, and Copernicus—to build a final, consolidated sample of 130,000 unique survey points. Each stage was carefully designed, from the definition of a coherent data framework to the specific allocation and selection rules tailored for each module's objectives. The final validation confirms that the resulting sample is geographically balanced and its composition reflects the intended design priorities. The detailed, transparent, and statistically robust process described herein ensures that the LUCAS 2027 sample is fit for its </w:t>
      </w:r>
      <w:r w:rsidRPr="006A3FA0">
        <w:rPr>
          <w:rFonts w:ascii="Times New Roman" w:eastAsia="Times New Roman" w:hAnsi="Times New Roman" w:cs="Times New Roman"/>
          <w:kern w:val="0"/>
          <w:sz w:val="24"/>
          <w:szCs w:val="24"/>
          <w:lang w:val="en-US" w:eastAsia="it-IT"/>
          <w14:ligatures w14:val="none"/>
        </w:rPr>
        <w:lastRenderedPageBreak/>
        <w:t>intended purpose of providing reliable and high-quality environmental monitoring data for the European Union.</w:t>
      </w:r>
    </w:p>
    <w:p w14:paraId="24034182" w14:textId="77777777" w:rsidR="00BD2CA0" w:rsidRPr="006A3FA0" w:rsidRDefault="00BD2CA0">
      <w:pPr>
        <w:rPr>
          <w:lang w:val="en-US"/>
        </w:rPr>
      </w:pPr>
    </w:p>
    <w:sectPr w:rsidR="00BD2CA0" w:rsidRPr="006A3FA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36966"/>
    <w:multiLevelType w:val="multilevel"/>
    <w:tmpl w:val="51FA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CA7FB1"/>
    <w:multiLevelType w:val="multilevel"/>
    <w:tmpl w:val="E5C8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1B4C7C"/>
    <w:multiLevelType w:val="multilevel"/>
    <w:tmpl w:val="FA1A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1B5B52"/>
    <w:multiLevelType w:val="multilevel"/>
    <w:tmpl w:val="495C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010242">
    <w:abstractNumId w:val="3"/>
  </w:num>
  <w:num w:numId="2" w16cid:durableId="1035038285">
    <w:abstractNumId w:val="1"/>
  </w:num>
  <w:num w:numId="3" w16cid:durableId="1553880306">
    <w:abstractNumId w:val="2"/>
  </w:num>
  <w:num w:numId="4" w16cid:durableId="1397045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FA0"/>
    <w:rsid w:val="005633B9"/>
    <w:rsid w:val="006A3FA0"/>
    <w:rsid w:val="00771654"/>
    <w:rsid w:val="00BD2CA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0BC50"/>
  <w15:chartTrackingRefBased/>
  <w15:docId w15:val="{EF517A4A-668B-4A33-8684-EA2BA6DFD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A3F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6A3F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6A3FA0"/>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6A3FA0"/>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6A3FA0"/>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6A3FA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A3FA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A3FA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A3FA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A3FA0"/>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6A3FA0"/>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6A3FA0"/>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6A3FA0"/>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6A3FA0"/>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6A3FA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A3FA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A3FA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A3FA0"/>
    <w:rPr>
      <w:rFonts w:eastAsiaTheme="majorEastAsia" w:cstheme="majorBidi"/>
      <w:color w:val="272727" w:themeColor="text1" w:themeTint="D8"/>
    </w:rPr>
  </w:style>
  <w:style w:type="paragraph" w:styleId="Titolo">
    <w:name w:val="Title"/>
    <w:basedOn w:val="Normale"/>
    <w:next w:val="Normale"/>
    <w:link w:val="TitoloCarattere"/>
    <w:uiPriority w:val="10"/>
    <w:qFormat/>
    <w:rsid w:val="006A3F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A3FA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A3FA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A3FA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A3FA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A3FA0"/>
    <w:rPr>
      <w:i/>
      <w:iCs/>
      <w:color w:val="404040" w:themeColor="text1" w:themeTint="BF"/>
    </w:rPr>
  </w:style>
  <w:style w:type="paragraph" w:styleId="Paragrafoelenco">
    <w:name w:val="List Paragraph"/>
    <w:basedOn w:val="Normale"/>
    <w:uiPriority w:val="34"/>
    <w:qFormat/>
    <w:rsid w:val="006A3FA0"/>
    <w:pPr>
      <w:ind w:left="720"/>
      <w:contextualSpacing/>
    </w:pPr>
  </w:style>
  <w:style w:type="character" w:styleId="Enfasiintensa">
    <w:name w:val="Intense Emphasis"/>
    <w:basedOn w:val="Carpredefinitoparagrafo"/>
    <w:uiPriority w:val="21"/>
    <w:qFormat/>
    <w:rsid w:val="006A3FA0"/>
    <w:rPr>
      <w:i/>
      <w:iCs/>
      <w:color w:val="2F5496" w:themeColor="accent1" w:themeShade="BF"/>
    </w:rPr>
  </w:style>
  <w:style w:type="paragraph" w:styleId="Citazioneintensa">
    <w:name w:val="Intense Quote"/>
    <w:basedOn w:val="Normale"/>
    <w:next w:val="Normale"/>
    <w:link w:val="CitazioneintensaCarattere"/>
    <w:uiPriority w:val="30"/>
    <w:qFormat/>
    <w:rsid w:val="006A3F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6A3FA0"/>
    <w:rPr>
      <w:i/>
      <w:iCs/>
      <w:color w:val="2F5496" w:themeColor="accent1" w:themeShade="BF"/>
    </w:rPr>
  </w:style>
  <w:style w:type="character" w:styleId="Riferimentointenso">
    <w:name w:val="Intense Reference"/>
    <w:basedOn w:val="Carpredefinitoparagrafo"/>
    <w:uiPriority w:val="32"/>
    <w:qFormat/>
    <w:rsid w:val="006A3F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3040</Words>
  <Characters>17330</Characters>
  <Application>Microsoft Office Word</Application>
  <DocSecurity>0</DocSecurity>
  <Lines>144</Lines>
  <Paragraphs>40</Paragraphs>
  <ScaleCrop>false</ScaleCrop>
  <Company/>
  <LinksUpToDate>false</LinksUpToDate>
  <CharactersWithSpaces>20330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dc:creator>
  <cp:keywords/>
  <dc:description/>
  <cp:lastModifiedBy>Utente</cp:lastModifiedBy>
  <cp:revision>1</cp:revision>
  <dcterms:created xsi:type="dcterms:W3CDTF">2025-12-18T09:23:00Z</dcterms:created>
  <dcterms:modified xsi:type="dcterms:W3CDTF">2025-12-18T09:24:00Z</dcterms:modified>
</cp:coreProperties>
</file>