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Equipe: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 Claudia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Angela Deodato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Danilo Oliveira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Natália Lima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Pedro Barcellos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problemática tratada pelo grupo foi a Educação de qualidade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que atualmente vêm sofrendo um déficit constante, por conta de problemas sociais.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Este tema possui uma grande amplitude, tendo assim uma forma mais fácil para diversas abordagens. O objetivo é assegurar a educação de qualidade e buscar as comunidades que sofrem com essa ausência de acesso a informações em uma plataforma confiável e feita para isso.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Escolhemos uma rede social pois ela permite interações dos demais usuários dentro da plataforma para as pautas abordadas, como a sociologia e o meio ambiente.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rede social que vamos desenvolver é voltada educação social de forma informativa, trazendo ao usuário desta rede informações sobre temas diversos sendo tratados e como ele pode interagir e colaborar, dando ao usuário a oportunidade de postar, comentar e compartilhar.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