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400"/>
        <w:jc w:val="center"/>
      </w:pPr>
      <w:r>
        <w:rPr>
          <w:rFonts w:ascii="Lexend" w:cs="Lexend" w:eastAsia="Lexend" w:hAnsi="Lexend"/>
          <w:b/>
          <w:bCs/>
          <w:color w:val="1F4E79"/>
          <w:sz w:val="64"/>
          <w:szCs w:val="64"/>
        </w:rPr>
        <w:t xml:space="preserve">Analisi Tecnica</w:t>
      </w:r>
    </w:p>
    <w:p>
      <w:pPr>
        <w:spacing w:after="400" w:before="0"/>
        <w:jc w:val="center"/>
      </w:pPr>
      <w:r>
        <w:rPr>
          <w:rFonts w:ascii="Lexend" w:cs="Lexend" w:eastAsia="Lexend" w:hAnsi="Lexend"/>
          <w:color w:val="555555"/>
          <w:sz w:val="28"/>
          <w:szCs w:val="28"/>
        </w:rPr>
        <w:t xml:space="preserve">Robot Frontend</w:t>
      </w:r>
    </w:p>
    <w:p>
      <w:pPr>
        <w:spacing w:after="400" w:before="0"/>
        <w:jc w:val="center"/>
      </w:pPr>
      <w:r>
        <w:rPr>
          <w:color w:val="2E75B6"/>
          <w:sz w:val="24"/>
          <w:szCs w:val="24"/>
        </w:rPr>
        <w:t xml:space="preserve">────────────────────────────</w:t>
      </w:r>
    </w:p>
    <w:p>
      <w:pPr>
        <w:spacing w:after="160" w:before="0"/>
        <w:jc w:val="center"/>
      </w:pPr>
      <w:r>
        <w:rPr>
          <w:rFonts w:ascii="Lexend" w:cs="Lexend" w:eastAsia="Lexend" w:hAnsi="Lexend"/>
          <w:i/>
          <w:iCs/>
          <w:color w:val="666666"/>
          <w:sz w:val="22"/>
          <w:szCs w:val="22"/>
        </w:rPr>
        <w:t xml:space="preserve">Robot Frontend – Sistema di Monitoraggio Industriale</w:t>
      </w:r>
    </w:p>
    <w:p>
      <w:pPr>
        <w:spacing w:after="160" w:before="0"/>
        <w:jc w:val="center"/>
      </w:pPr>
      <w:r>
        <w:rPr>
          <w:rFonts w:ascii="Lexend" w:cs="Lexend" w:eastAsia="Lexend" w:hAnsi="Lexend"/>
          <w:color w:val="444444"/>
          <w:sz w:val="22"/>
          <w:szCs w:val="22"/>
        </w:rPr>
        <w:t xml:space="preserve">Barchi · Gabanella · Visentin</w:t>
      </w:r>
    </w:p>
    <w:p>
      <w:pPr>
        <w:spacing w:after="0" w:before="0"/>
        <w:jc w:val="center"/>
      </w:pPr>
      <w:r>
        <w:rPr>
          <w:rFonts w:ascii="Lexend" w:cs="Lexend" w:eastAsia="Lexend" w:hAnsi="Lexend"/>
          <w:color w:val="888888"/>
          <w:sz w:val="22"/>
          <w:szCs w:val="22"/>
        </w:rPr>
        <w:t xml:space="preserve">A.S. 2025/2026</w:t>
      </w:r>
    </w:p>
    <w:p>
      <w:r>
        <w:br w:type="pag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1. Stack Tecnologico Adottato</w:t>
      </w:r>
    </w:p>
    <w:p>
      <w:pPr>
        <w:spacing w:after="6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Motivazione della scelta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Frontend – Markup/Stile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HTML5, CSS3, Bootstrap 5.3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Standard web moderni; Bootstrap garantisce responsività rapida e componenti UI pronti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Frontend – Interattività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JavaScript (vanilla), Chart.js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Nessun framework aggiuntivo necessario; Chart.js offre grafici interattivi leggeri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Frontend – Icone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Font Awesome 6.4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Libreria icone vettoriali, integrazione CDN senza build step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Backend – Logica applicativa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PHP 8.x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Linguaggio server-side nativo per gestione sessioni, autenticazione e chiamate API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Backend – Database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MySQL (via mysqli)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DBMS relazionale per la gestione degli account utente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Backend – Integrazione IoT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ThingsBoard Cloud REST API (cURL)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Accesso ai dati di telemetria dei tre robot tramite API ufficiale ThingsBoard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Gestione versione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GitHub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Controllo versione e collaborazione tra i membri del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2F5F8" w:val="clear"/>
        <w:spacing w:after="120" w:before="120"/>
        <w:ind w:left="360" w:right="360"/>
      </w:pPr>
      <w:r>
        <w:rPr>
          <w:rFonts w:ascii="Lexend" w:cs="Lexend" w:eastAsia="Lexend" w:hAnsi="Lexend"/>
          <w:i/>
          <w:iCs/>
          <w:color w:val="444444"/>
          <w:sz w:val="22"/>
          <w:szCs w:val="22"/>
        </w:rPr>
        <w:t xml:space="preserve">Nota: la versione corrente non utilizza WebSocket. La comunicazione con ThingsBoard avviene tramite polling HTTP con chiamate cURL lato PHP, sufficienti per il caso d'uso attuale.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2. Architettura del Frontend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2.1 Struttura delle pagine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login.php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Autenticazione utente – verifica credenziali, avvio sessione PHP, reindirizzamento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register.php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Registrazione – validazione input, hash password bcrypt, inserimento in DB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logout.php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Chiusura sessione – session_destroy() e redirect a login.php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index.php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Dashboard principale – grafici, log, filtri colore, banner allerta, polling API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thingsboard_api.php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Proxy API – autenticazione ThingsBoard, recupero telemetria, risposta JSON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config.php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Configurazione – credenziali DB e ThingsBoard, connessione mysqli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style.css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Foglio di stile globale – variabili CSS tema scuro/chiaro, componenti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2.2 Routing e navigazione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routing è gestito tramite reindirizzamenti PHP (header Location). Non è presente un router client-side. La protezione delle rotte avviene verificando $_SESSION['logged_in'] all'inizio di ogni pagina protetta.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2.3 Tema visivo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tema scuro è quello di default (variabili CSS in :root). Il tema chiaro viene attivato aggiungendo l'attributo data-theme="light" al tag body tramite JavaScript. Il cambio tema è disponibile su tutte le pagine tramite un pulsante nella navbar.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3. Schema Logico dei Dati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3.1 Tabella utenti (MySQL)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Identificativo univoco dell'utente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username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VARCHAR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Nome utente univoco per l'accesso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VARCHAR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Hash bcrypt della password (password_hash PHP)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3.2 Dati ThingsBoard (non persistiti localmente)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 dati di telemetria vengono recuperati in tempo reale da ThingsBoard Cloud e non vengono salvati nel database locale. La struttura dei dati ricevuti è la seguente: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Dispositivo ThingsBoard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Chiave telemetria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Dato rappresentato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Primo Robot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time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Timestamp produzione (millisecondi epoch)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Secondo Robot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infrared_sensor_event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Evento rilevazione sensore infrarossi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Terzo Robot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color_sensor_event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Codice colore rilevato (giallo, verde, rosso, blu)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4. Gestione dello Stato e della Sessione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4.1 Autenticazione e sessione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La gestione dell'autenticazione si basa sulle sessioni PHP native: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All'avvio del login: session_start(), impostazione di $_SESSION['logged_in'] = true e $_SESSION['username'];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Ad ogni pagina protetta: verifica della sessione all'inizio del file PHP;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Al logout: session_unset(), session_destroy() e redirect.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4.2 Caching token ThingsBoard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token JWT di ThingsBoard viene salvato in sessione ($_SESSION['tb_jwt']) con un timestamp di scadenza ($_SESSION['tb_jwt_expiry']). Se il token è ancora valido, viene riutilizzato senza una nuova chiamata di login. La validità è impostata a ~133 minuti (8000 secondi).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4.3 Caching ID dispositivi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Gli ID univoci dei tre robot (Primo Robot, Secondo Robot, Terzo Robot) vengono recuperati una sola volta e salvati in $_SESSION['tb_device_ids'] per evitare chiamate ridondanti all'API ThingsBoard.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5. Comunicazione con ThingsBoard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5.1 Flusso di comunicazione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Il frontend JavaScript chiama thingsboard_api.php tramite fetch() (polling periodico);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thingsboard_api.php si autentica a ThingsBoard Cloud con le credenziali in config.php;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Vengono recuperati gli ID dei dispositivi (GET /api/tenant/devices);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Per ciascun dispositivo vengono richiesti gli ultimi valori di telemetria (GET /api/plugins/telemetry/DEVICE/{id}/values/timeseries);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La risposta viene serializzata in JSON e restituita al frontend.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5.2 Gestione errori di rete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Sessione PHP non attiva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HTTP 401 + JSON {status: error, message: Non autenticato}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Login ThingsBoard fallito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JSON {status: error, message: Login ThingsBoard fallito}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Nessun dispositivo trovato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JSON {status: error, message: Nessun device trovato}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Timeout cURL (&gt; 10s)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Errore cURL restituito nel campo 'error' dell'array PHP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Errore generico API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HTTP code != 200 → null restituito per il dispositivo interessato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6. Sicurezza e Qualità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6.1 Autenticazione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Le password vengono salvate con password_hash() (bcrypt, PASSWORD_DEFAULT) e verificate con password_verify();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Lo username viene sanificato con real_escape_string() prima dell'inserimento in query SQL;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Le pagine protette verificano la sessione PHP prima di eseguire qualsiasi logica.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6.2 Validazioni lato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Tutti i campi dei form hanno l'attributo required (validazione HTML5 nativa);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Il tipo dei campi password è impostato a type="password" per mascherare l'input.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6.3 Limitazioni di sicurezza note (da correggere)</w:t>
      </w:r>
    </w:p>
    <w:p>
      <w:pPr>
        <w:shd w:fill="D6E4F0" w:val="clear"/>
        <w:spacing w:after="120" w:before="120"/>
        <w:ind w:left="360" w:right="360"/>
      </w:pPr>
      <w:r>
        <w:rPr>
          <w:rFonts w:ascii="Lexend" w:cs="Lexend" w:eastAsia="Lexend" w:hAnsi="Lexend"/>
          <w:i/>
          <w:iCs/>
          <w:color w:val="444444"/>
          <w:sz w:val="22"/>
          <w:szCs w:val="22"/>
        </w:rPr>
        <w:t xml:space="preserve">⚠ Le credenziali ThingsBoard sono in chiaro in config.php. In produzione è necessario spostarle in variabili d'ambiente o un file .env escluso dal repository.</w:t>
      </w:r>
    </w:p>
    <w:p>
      <w:pPr>
        <w:shd w:fill="D6E4F0" w:val="clear"/>
        <w:spacing w:after="120" w:before="120"/>
        <w:ind w:left="360" w:right="360"/>
      </w:pPr>
      <w:r>
        <w:rPr>
          <w:rFonts w:ascii="Lexend" w:cs="Lexend" w:eastAsia="Lexend" w:hAnsi="Lexend"/>
          <w:i/>
          <w:iCs/>
          <w:color w:val="444444"/>
          <w:sz w:val="22"/>
          <w:szCs w:val="22"/>
        </w:rPr>
        <w:t xml:space="preserve">⚠ Il display_errors è attivo in config.php. In produzione deve essere disabilitato per non esporre dettagli interni.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6.4 Test previsti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Test funzionale login/logout con credenziali corrette ed errate;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Test registrazione con username duplicato e password non coincidenti;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Test aggiornamento grafici con dati reali da ThingsBoard;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Test banner allerta in caso di assenza dati;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Test responsività su dispositivi mobile e desktop.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thick" w:color="2E75B6" w:sz="12" w:space="4"/>
      </w:pBdr>
      <w:spacing w:after="160" w:before="440"/>
      <w:outlineLvl w:val="0"/>
    </w:pPr>
    <w:rPr>
      <w:rFonts w:ascii="Lexend" w:cs="Lexend" w:eastAsia="Lexend" w:hAnsi="Lexend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2"/>
      </w:pBdr>
      <w:spacing w:after="80" w:before="280"/>
      <w:outlineLvl w:val="1"/>
    </w:pPr>
    <w:rPr>
      <w:rFonts w:ascii="Lexend" w:cs="Lexend" w:eastAsia="Lexend" w:hAnsi="Lexend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Lexend" w:cs="Lexend" w:eastAsia="Lexend" w:hAnsi="Lexend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2026-05-26T10:03:01.476Z</dcterms:created>
  <dcterms:modified xsi:type="dcterms:W3CDTF">2026-05-26T10:03:01.476Z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