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VENDOR AGREEMENT TERMS CHECKLIST</w:t>
      </w:r>
      <w:r>
        <w:rPr>
          <w:rFonts w:ascii="Arial" w:cs="Arial" w:eastAsia="Arial" w:hAnsi="Arial"/>
          <w:b/>
          <w:bCs/>
          <w:color w:val="4888A8"/>
          <w:sz w:val="22"/>
          <w:szCs w:val="22"/>
        </w:rPr>
        <w:t xml:space="preserve">  —  DOC 38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Vendor Name: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Category  (spirits / beer / wine / food / supplies):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Account Rep Name and Contact: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Reviewed By: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p>
      <w:pPr>
        <w:spacing w:after="0" w:before="0"/>
      </w:pPr>
      <w:r>
        <w:t xml:space="preserve"/>
      </w:r>
    </w:p>
    <w:p>
      <w:pPr>
        <w:shd w:fill="EEF3F7" w:val="clear"/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checklist during vendor onboarding conversations and annual contract reviews. Circle Y or N for each item. Any N requires a written resolution before the account is approved or renewed.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1. PRICING TERMS TO CONFIRM IN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Current pricing confirmed in writing for all active SKUs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Price lock period confirmed — duration and expiry date noted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Conditions for price increases defined — minimum notice period agreed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Volume pricing tiers documented if applicable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Promotional pricing terms confirmed — duration, eligibility, documentation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Invoice price matches agreed PO price at every delivery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2. SUBSTITUTION POLICY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Vendor substitution policy confirmed in writing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Operator pre-approval required before any substitution is delivered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Substituted items invoiced at same price as ordered item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Operator has right to refuse substitutions at delivery without penalty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Substitution history tracked and available upon request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3. DELIVERY AND RECEIVING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Scheduled delivery days and windows confirmed in writing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24-hour advance notice required for schedule changes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Driver required to wait while count is verified before signing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Refrigerated and frozen items delivered at correct temperature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Vendor responsible for damaged goods discovered at delivery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Delivery must match invoice exactly — no phantom line items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4. SHORT COUNT AND DISCREPANCY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Short count process confirmed — who to call and within what timeframe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Discrepancy documentation requirement agreed — operator keeps copy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Vendor rep authorized to issue on-site credit for confirmed shorts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Short items re-delivered within 24 hours or credited immediately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Discrepancy escalation path confirmed if rep is unresponsive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5. CREDIT MEMO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Credit memo issued within 5 business days of confirmed discrepancy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Credit memo number tracked against next invoice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Credits appear on invoice within one billing cycle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Operator receives written confirmation of credit before next delivery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Recurring credit requests trigger account review conversation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6. PRICE INCREASE NOTIFICATION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Minimum 30-day written notice required before any price increase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Price increase applies only to new orders after notice period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Operator retains right to remove item from order if increase is unacceptable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Annual price review meeting scheduled and on calendar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All price changes confirmed in writing before taking effect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7. ANNUAL REVIEW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200"/>
        <w:gridCol w:w="3000"/>
      </w:tblGrid>
      <w:tr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to Confirm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Annual account review date set and confirmed with rep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Performance review covers: fill rate, on-time delivery, credit history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Pricing benchmarked against at least one competing vendor annually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Contract or terms renewed in writing before expiry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Rep contact information current and confirmed</w:t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88A8"/>
                <w:sz w:val="16"/>
                <w:szCs w:val="16"/>
              </w:rPr>
              <w:t xml:space="preserve">Y  /  N</w:t>
            </w:r>
          </w:p>
        </w:tc>
        <w:tc>
          <w:tcPr>
            <w:tcW w:type="dxa" w:w="30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EEF3F7" w:val="clear"/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items marked N must be resolved before this vendor account is approved or renewed. Document the resolution in the Notes column and re-confirm in writing with the vendor rep.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Approved By (Owner / GM):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Date Approved: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Next Review Date: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Bar Cop  |  Profit Fix</w:t>
    </w:r>
    <w:r>
      <w:rPr>
        <w:rFonts w:ascii="Arial" w:cs="Arial" w:eastAsia="Arial" w:hAnsi="Arial"/>
        <w:sz w:val="18"/>
        <w:szCs w:val="18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2026-05-05T13:46:05.034Z</dcterms:created>
  <dcterms:modified xsi:type="dcterms:W3CDTF">2026-05-05T13:46:05.034Z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