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Radix Platform — May/June 2026 Feature Delivery</w:t>
      </w:r>
    </w:p>
    <w:p>
      <w:r>
        <w:rPr>
          <w:b/>
        </w:rPr>
        <w:t xml:space="preserve">Prepared by: </w:t>
      </w:r>
      <w:r>
        <w:t xml:space="preserve">Saheb Singh  |  </w:t>
      </w:r>
      <w:r>
        <w:rPr>
          <w:b/>
        </w:rPr>
        <w:t xml:space="preserve">Date: </w:t>
      </w:r>
      <w:r>
        <w:t xml:space="preserve">March 18, 2026  |  </w:t>
      </w:r>
      <w:r>
        <w:rPr>
          <w:b/>
        </w:rPr>
        <w:t xml:space="preserve">For: </w:t>
      </w:r>
      <w:r>
        <w:t>Abhishek</w:t>
      </w:r>
    </w:p>
    <w:p/>
    <w:p>
      <w:pPr>
        <w:pStyle w:val="Heading1"/>
      </w:pPr>
      <w:r>
        <w:rPr>
          <w:color w:val="003366"/>
        </w:rPr>
        <w:t>Platform Foundation (Delivered)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PostgreSQL + pgvector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Vector store for semantic field embeddings (1024-dim)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Apache AGE Graph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LookML structural graph — explores, views, fields, joins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Embedding Pipeline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BGE-large embeddings for all measures + dimensions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LookML Parser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Parses .lkml files → graph nodes + filter catalog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SafeChain / CIBIS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 gateway for all LLM + embedding calls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Looker MCP Sidecar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 Looker tools via Model Context Protocol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FastAPI + SSE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Streaming API server with real-time pipeline events</w:t>
            </w:r>
          </w:p>
        </w:tc>
      </w:tr>
    </w:tbl>
    <w:p/>
    <w:p>
      <w:r>
        <w:rPr>
          <w:b/>
        </w:rPr>
        <w:t xml:space="preserve">Shipping May–June: </w:t>
      </w:r>
      <w:r>
        <w:t>GKE production deployment, CI/CD pipeline, embedding refresh jobs, observability stack, Redis session store</w:t>
      </w:r>
    </w:p>
    <w:p>
      <w:pPr>
        <w:pStyle w:val="Heading1"/>
      </w:pPr>
      <w:r>
        <w:rPr>
          <w:color w:val="003366"/>
        </w:rPr>
        <w:t>Radix AI Pipeline (Saheb)</w:t>
      </w:r>
    </w:p>
    <w:p>
      <w:pPr>
        <w:pStyle w:val="IntenseQuote"/>
      </w:pPr>
      <w:r>
        <w:t>Natural language → SQL via semantic understanding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Intent classification + entity extraction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Hybrid semantic retrieval (vector + graph + few-shot)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Explore routing with multiplicative scoring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Near-miss detection + disambiguation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5-pass filter resolution (exact → synonym → fuzzy → embedding → passthrough)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Mandatory partition filter injection (governance rules)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SQL generation via Looker MCP (deterministic, not hallucinated)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Real-time pipeline streaming (SSE)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Dual-view UI — Chat mode + Pipeline explainability 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Multi-turn conversation context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Confidence scoring at every stage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Follow-up question suggestions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Query execution + results display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 feedback loop (thumbs up/down + corrections)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Learning loop — user corrections feed synonym catalog (Wilson score)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Few-shot query index (FAISS, 150+ golden queries)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Multi-BU expansion (Finance → 3 BUs)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Cost control gate (dry-run estimation + budget enforcement)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Production GKE deployment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</w:t>
            </w:r>
          </w:p>
        </w:tc>
      </w:tr>
    </w:tbl>
    <w:p/>
    <w:p>
      <w:pPr>
        <w:pStyle w:val="Heading1"/>
      </w:pPr>
      <w:r>
        <w:rPr>
          <w:color w:val="003366"/>
        </w:rPr>
        <w:t>Data Marketplace (Renuka)</w:t>
      </w:r>
    </w:p>
    <w:p>
      <w:pPr>
        <w:pStyle w:val="IntenseQuote"/>
      </w:pPr>
      <w:r>
        <w:t>Metadata enrichment that feeds the AI pipeline, Looker, and the Control Plane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Steward enrichment UX — add descriptions, synonyms, business terms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Semantic definition workflow — guided metric definition from business intent to LookML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Synonym registry — business terms → technical column 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Dimension value catalog — known values with business-friendly 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steward workflow — review queue, approval/rejection, conflict resolution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LookML auto-generation from enrichment metadata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Enrichment quality scoring — completeness % per 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Bulk bootstrap from BigQuery query logs (180-day WHERE clause mining)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</w:tbl>
    <w:p/>
    <w:p>
      <w:pPr>
        <w:pStyle w:val="Heading1"/>
      </w:pPr>
      <w:r>
        <w:rPr>
          <w:color w:val="003366"/>
        </w:rPr>
        <w:t>Metric Playground</w:t>
      </w:r>
    </w:p>
    <w:p>
      <w:pPr>
        <w:pStyle w:val="IntenseQuote"/>
      </w:pPr>
      <w:r>
        <w:t>Interactive workspace — define metrics, see how AI interprets them in real time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Layer explorer — Raw Column → LookML → Enriched Metric visualization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Metric hierarchy — governance tiers (Canonical / BU Variant / Team Derived)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Define a metric — 3 paths: from SQL, from business description, enhance existing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How AI uses it — pipeline trace with "what if it wasn't enriched?" comparison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Live metric editor with save to enrichment 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Synonym sandbox — add/remove synonyms, see instant retrieval 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Real-time AI impact preview — before/after scoring on edit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Metric coverage dashboard — enrichment gaps + highest-traffic unindexed 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Metric lineage graph — source table → LookML → explore → dependents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</w:t>
            </w:r>
          </w:p>
        </w:tc>
      </w:tr>
    </w:tbl>
    <w:p/>
    <w:p>
      <w:pPr>
        <w:pStyle w:val="Heading1"/>
      </w:pPr>
      <w:r>
        <w:rPr>
          <w:color w:val="003366"/>
        </w:rPr>
        <w:t>Control Plane</w:t>
      </w:r>
    </w:p>
    <w:p>
      <w:pPr>
        <w:pStyle w:val="IntenseQuote"/>
      </w:pPr>
      <w:r>
        <w:t>Centralized dashboard for metadata corpus management + governance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Metadata corpus overview — fields indexed, % enriched, coverage per BU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Field-level detail — description, synonyms, values, usage frequency, enrichment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Synonym management — CRUD + steward approval queue + auto-approve rules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Filter catalog manager — view/edit dimension values, flag conflicts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Explore health scorecard — quality score per explore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Query audit trail — every query logged with confidence, explore chosen, feedback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Governance rules engine — mandatory filters, cost budgets per BU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 onboarding wizard — connect explores → embed → bootstrap catalog → assign steward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</w:t>
            </w:r>
          </w:p>
        </w:tc>
      </w:tr>
    </w:tbl>
    <w:p/>
    <w:p>
      <w:pPr>
        <w:pStyle w:val="Heading1"/>
      </w:pPr>
      <w:r>
        <w:rPr>
          <w:color w:val="003366"/>
        </w:rPr>
        <w:t>Key Numbers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Today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June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 Units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(Finance)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Explores indexed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End-to-end accuracy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~83%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90%+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P95 latency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~1.2s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&lt;4s (with execution)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