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d55t1lfglzzp" w:id="0"/>
      <w:bookmarkEnd w:id="0"/>
      <w:r w:rsidDel="00000000" w:rsidR="00000000" w:rsidRPr="00000000">
        <w:rPr>
          <w:b w:val="1"/>
          <w:rtl w:val="0"/>
        </w:rPr>
        <w:t xml:space="preserve">1. System Design: The Key-value Store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Key-value Stores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Key-value stores are a type of distributed hash table (DHT) where a unique key is generated by a hash function to associate with a specific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Key: Generated uniquely by a hash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Value: Can be any data type (blob, image, server name, etc.). It is recommended to keep values relatively small (KB to MB); for large data, use a blob store and store links in the value field.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Use Cases: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Storing user sessions in web applications.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Building NoSQL databases.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Examples include bestseller lists, shopping carts, customer preferences, session management, sales rank, and product catalogs.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Advantages: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Scalability: Easily scalable horizontally.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Flexibility: Capable of storing a variety of data types.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Performance: Optimized for quick read/write operations.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Disadvantages: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Limited Querying: Not suitable for complex relational queries.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Consistency Issues: Achieving strong consistency in distributed systems can be challenging.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Configuration Complexity: Requires careful tuning to balance consistency, availability, and performance.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Preferred in Real-world Applications: Services like Amazon, Facebook, Instagram, and Netflix prefer key-value stores over traditional OLTP databases due to scalability and flexibility​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cye689z99ir4" w:id="1"/>
      <w:bookmarkEnd w:id="1"/>
      <w:r w:rsidDel="00000000" w:rsidR="00000000" w:rsidRPr="00000000">
        <w:rPr>
          <w:b w:val="1"/>
          <w:rtl w:val="0"/>
        </w:rPr>
        <w:t xml:space="preserve">2. Design of a Key-value Store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Configurable Service: Allows applications to trade strong consistency for higher availability. Control over trade-offs between availability, consistency, cost-effectiveness, and performance.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Ability to Always Write: Ensures that applications can always write data, though it may conflict with strong consistency due to the CAP theorem.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Hardware Heterogeneity: Nodes should be functionally identical, though they can have different hardware capabilities​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Scalable: Should support tens of thousands of servers distributed globally with minimal disruption during scaling.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Available: Ensures continuous service, configurable based on the desired consistency level.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Fault Tolerance: Operates without interruption despite server or component failures​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​.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Data centers are trusted and non-hostile.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Authentication and authorization processes are already completed.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User requests and responses are over HTTPS​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Design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get(key): Retrieves the value associated with the specified key.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Parameter: key - The unique key for which the value is retrieved.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Note: In systems with weaker consistency models, multiple values might be returned for a single key.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put(key, value): Stores the value associated with the specified key.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Parameter: key - The unique key to store the value against.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Parameter: value - The value to be stored.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Note: The system decides data placement and might store metadata like version for integrity checks​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​.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Key: Typically a primary key.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Value: Can be any arbitrary binary data.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Example: Dynamo uses MD5 hashes on the key to generate a 128-bit identifier, determining the responsible server node​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​.</w:t>
      </w:r>
    </w:p>
    <w:p w:rsidR="00000000" w:rsidDel="00000000" w:rsidP="00000000" w:rsidRDefault="00000000" w:rsidRPr="00000000" w14:paraId="00000041">
      <w:pPr>
        <w:pStyle w:val="Heading2"/>
        <w:rPr>
          <w:b w:val="1"/>
        </w:rPr>
      </w:pPr>
      <w:bookmarkStart w:colFirst="0" w:colLast="0" w:name="_6toibv5j1g6g" w:id="2"/>
      <w:bookmarkEnd w:id="2"/>
      <w:r w:rsidDel="00000000" w:rsidR="00000000" w:rsidRPr="00000000">
        <w:rPr>
          <w:b w:val="1"/>
          <w:rtl w:val="0"/>
        </w:rPr>
        <w:t xml:space="preserve">3. Ensure Scalability and Replication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Consistent Hashing: Distributes data across multiple nodes, balancing the load and facilitating easy scalability.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Advantages: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Reduces the need for rehashing the entire key space when nodes are added or removed.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Ensures a balanced distribution of keys, minimizing hotspots.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Replication: Copies data across multiple nodes to ensure availability and fault tolerance.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Replication Techniques: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Master-Slave Replication: Data is replicated from a master node to multiple slave nodes.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Peer-to-Peer Replication: All nodes are equal, and data can be replicated to any node.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Advantages: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Increases data availability and fault tolerance.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Ensures data persistence even if some nodes fail​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​.</w:t>
      </w:r>
    </w:p>
    <w:p w:rsidR="00000000" w:rsidDel="00000000" w:rsidP="00000000" w:rsidRDefault="00000000" w:rsidRPr="00000000" w14:paraId="00000050">
      <w:pPr>
        <w:pStyle w:val="Heading2"/>
        <w:rPr>
          <w:b w:val="1"/>
        </w:rPr>
      </w:pPr>
      <w:bookmarkStart w:colFirst="0" w:colLast="0" w:name="_f0wu3w19f0yl" w:id="3"/>
      <w:bookmarkEnd w:id="3"/>
      <w:r w:rsidDel="00000000" w:rsidR="00000000" w:rsidRPr="00000000">
        <w:rPr>
          <w:b w:val="1"/>
          <w:rtl w:val="0"/>
        </w:rPr>
        <w:t xml:space="preserve">4. Versioning Data and Achieving Configurability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Conflict Resolution: Manages conflicts due to concurrent updates by different entities.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Techniques: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Vector Clocks: Used to capture causality between different versions of data.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Timestamps: Help in identifying the latest version of the data.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Advantages: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Ensures data consistency across different nodes.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Helps in tracking and merging different versions of data​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​.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Configurability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System Adaptability: Allows configuration for different use cases and requirements.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Configuration Options: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Consistency Levels: Strong, eventual, and causal consistency.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Replication Factors: Number of replicas for each piece of data.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Write and Read Quorums: Number of nodes required to acknowledge a write or read operation.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Advantages: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Enhances system flexibility to meet diverse application needs.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Optimizes performance and availability based on specific use cases​</w:t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4wsg36ell4kl" w:id="4"/>
      <w:bookmarkEnd w:id="4"/>
      <w:r w:rsidDel="00000000" w:rsidR="00000000" w:rsidRPr="00000000">
        <w:rPr>
          <w:b w:val="1"/>
          <w:rtl w:val="0"/>
        </w:rPr>
        <w:t xml:space="preserve">5. Enable Fault Tolerance and Failure Detection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Fault Tolerance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System Resilience: The system continues to function despite node or component failures.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Techniques: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Data Replication: Copies data across multiple nodes to ensure availability.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Automated Failover: Automatically reroutes traffic to healthy nodes when failures are detected.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Advantages: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Maintains service availability during failures.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Ensures data persistence and integrity​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​.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Detection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Mechanisms: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Heartbeat Protocols: Nodes periodically send heartbeat messages to indicate they are alive.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Timeout Mechanisms: Detect node failures when heartbeats are not received within a specified time.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Monitoring Systems: Continuously monitor node health and performance.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Advantages: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Quickly identifies and isolates failed nodes.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Reduces downtime and improves system reliability​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​.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Detailed Points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Key-value Stores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Scalability: Easily scalable by adding more nodes horizontally.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Flexibility: Capable of storing a wide variety of data types.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Performance: Optimized for fast read/write operations, making them suitable for high-performance applications.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 of Key-value Stores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Limited Querying: Not suitable for complex queries that require relational data operations.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Consistency Issues: Achieving strong consistency in a distributed environment can be challenging.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Configuration Complexity: Requires careful tuning and configuration to balance consistency, availability, and performance effectively.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Considerations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Trade-offs in Design: Balancing the trade-offs between consistency, availability, cost-effectiveness, and performance is crucial in designing an effective key-value store.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System Requirements: Must be capable of handling large-scale operations with high availability and fault tolerance.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API Simplicity: Keeping the API simple (get and put functions) ensures ease of use and high performance.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comprehensive summary provides an in-depth overview of the key-value store system design, covering its introduction, design requirements, API design, scalability, versioning, configurability, fault tolerance, and failure detection, along with advantages, disadvantages, and key considerations.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