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401CA" w14:textId="67460EC5" w:rsidR="00524172" w:rsidRPr="00FD4EA9" w:rsidRDefault="00DD518D">
      <w:pPr>
        <w:rPr>
          <w:b/>
          <w:bCs/>
          <w:sz w:val="24"/>
          <w:szCs w:val="24"/>
          <w:u w:val="single"/>
        </w:rPr>
      </w:pPr>
      <w:r w:rsidRPr="00FD4EA9">
        <w:rPr>
          <w:b/>
          <w:bCs/>
          <w:sz w:val="24"/>
          <w:szCs w:val="24"/>
          <w:u w:val="single"/>
        </w:rPr>
        <w:t>L’argumentation interface FIGMA avec persona ROGER et son expérience utilisateur</w:t>
      </w:r>
    </w:p>
    <w:p w14:paraId="08083962" w14:textId="77777777" w:rsidR="00DD518D" w:rsidRDefault="00DD518D">
      <w:pPr>
        <w:rPr>
          <w:u w:val="single"/>
        </w:rPr>
      </w:pPr>
    </w:p>
    <w:p w14:paraId="15B85877" w14:textId="0F5A495F" w:rsidR="005D5CEC" w:rsidRPr="009F6A54" w:rsidRDefault="005D5CEC">
      <w:pPr>
        <w:rPr>
          <w:b/>
          <w:bCs/>
        </w:rPr>
      </w:pPr>
      <w:r w:rsidRPr="009F6A54">
        <w:rPr>
          <w:b/>
          <w:bCs/>
        </w:rPr>
        <w:t>1 Accessibilité des fonctions principales :</w:t>
      </w:r>
    </w:p>
    <w:p w14:paraId="2331DD92" w14:textId="6B7A5270" w:rsidR="005D5CEC" w:rsidRDefault="005D5CEC" w:rsidP="005D5CEC">
      <w:r>
        <w:t>-L’interface de HRWeb permet à Roger de naviguer efficacement vers la section des soumissions, ou il peut vérifier le prix du fonds de gaz naturel spécialisé pour son compte de retraite.</w:t>
      </w:r>
    </w:p>
    <w:p w14:paraId="405365DB" w14:textId="47C825AA" w:rsidR="005D5CEC" w:rsidRPr="009F6A54" w:rsidRDefault="005D5CEC" w:rsidP="005D5CEC">
      <w:pPr>
        <w:rPr>
          <w:b/>
          <w:bCs/>
        </w:rPr>
      </w:pPr>
      <w:r w:rsidRPr="009F6A54">
        <w:rPr>
          <w:b/>
          <w:bCs/>
        </w:rPr>
        <w:t>2 Adaptabilité de la taille du texte :</w:t>
      </w:r>
    </w:p>
    <w:p w14:paraId="60682F51" w14:textId="45B858FF" w:rsidR="005D5CEC" w:rsidRDefault="005D5CEC" w:rsidP="005D5CEC">
      <w:r>
        <w:t>-Bien que la taille du texte ait été initialement réglée sur moyenne, Roger peut facilement ajuste la taille du texte à l’écran pour améliorer la lisibilité grâce à une fonctionnalité accessible depuis la barre d’outils.</w:t>
      </w:r>
    </w:p>
    <w:p w14:paraId="0D7C5C1F" w14:textId="3B3501B6" w:rsidR="005D5CEC" w:rsidRPr="009F6A54" w:rsidRDefault="005D5CEC" w:rsidP="005D5CEC">
      <w:pPr>
        <w:rPr>
          <w:b/>
          <w:bCs/>
        </w:rPr>
      </w:pPr>
      <w:r w:rsidRPr="009F6A54">
        <w:rPr>
          <w:b/>
          <w:bCs/>
        </w:rPr>
        <w:t>3 Navigation simplifiée :</w:t>
      </w:r>
    </w:p>
    <w:p w14:paraId="48D98A46" w14:textId="09F572F0" w:rsidR="005D5CEC" w:rsidRDefault="005D5CEC" w:rsidP="005D5CEC">
      <w:r>
        <w:t xml:space="preserve">-Malgré quelques difficultés à retrouver le curseur après avoir ajusté la taille du texte, Roger parvient à naviguer </w:t>
      </w:r>
      <w:r w:rsidR="009F6A54">
        <w:t>efficacement en utilisant les touches du clavier et en faisant défiler les pages pour accéder aux informations dont il a besoin.</w:t>
      </w:r>
    </w:p>
    <w:p w14:paraId="4AE20491" w14:textId="64E7A33C" w:rsidR="009F6A54" w:rsidRPr="009F6A54" w:rsidRDefault="009F6A54" w:rsidP="005D5CEC">
      <w:pPr>
        <w:rPr>
          <w:b/>
          <w:bCs/>
        </w:rPr>
      </w:pPr>
      <w:r w:rsidRPr="009F6A54">
        <w:rPr>
          <w:b/>
          <w:bCs/>
        </w:rPr>
        <w:t>4 Interaction utilisateur intuitive :</w:t>
      </w:r>
    </w:p>
    <w:p w14:paraId="0A70B22D" w14:textId="22188004" w:rsidR="009F6A54" w:rsidRDefault="009F6A54" w:rsidP="005D5CEC">
      <w:r>
        <w:t>-L’interface propose des interactions claires, telles que l’utilisation des touches du clavier pour naviguer et sélectionner des options, ainsi que des boutons radio pour choisir entre un pourcentage ou un montant en dollars lors de l’échange de fonds.</w:t>
      </w:r>
    </w:p>
    <w:p w14:paraId="445454C5" w14:textId="7AD432F4" w:rsidR="009F6A54" w:rsidRPr="00FD4EA9" w:rsidRDefault="009F6A54" w:rsidP="005D5CEC">
      <w:pPr>
        <w:rPr>
          <w:b/>
          <w:bCs/>
        </w:rPr>
      </w:pPr>
      <w:r w:rsidRPr="00FD4EA9">
        <w:rPr>
          <w:b/>
          <w:bCs/>
        </w:rPr>
        <w:t>5 Résumé clair des transactions :</w:t>
      </w:r>
    </w:p>
    <w:p w14:paraId="3ECBE586" w14:textId="36AE2E65" w:rsidR="009F6A54" w:rsidRPr="005D5CEC" w:rsidRDefault="009F6A54" w:rsidP="005D5CEC">
      <w:r>
        <w:t xml:space="preserve">-Avant de finaliser l’échange, l’interface de HRWeb fournit à Roger un résumé clair des conditions de l’échange, y compris les frais </w:t>
      </w:r>
      <w:r w:rsidR="00FD4EA9">
        <w:t>associés,</w:t>
      </w:r>
      <w:r>
        <w:t xml:space="preserve"> lui permettant ainsi de prendre une déci</w:t>
      </w:r>
      <w:r w:rsidR="00FD4EA9">
        <w:t>sion éclairée.</w:t>
      </w:r>
      <w:r>
        <w:t xml:space="preserve"> </w:t>
      </w:r>
    </w:p>
    <w:p w14:paraId="6B97D070" w14:textId="4A233C91" w:rsidR="00DD518D" w:rsidRPr="005D5CEC" w:rsidRDefault="00DD518D"/>
    <w:sectPr w:rsidR="00DD518D" w:rsidRPr="005D5CEC" w:rsidSect="006D3C24">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54528"/>
    <w:multiLevelType w:val="hybridMultilevel"/>
    <w:tmpl w:val="A7866028"/>
    <w:lvl w:ilvl="0" w:tplc="4126CEF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9281942"/>
    <w:multiLevelType w:val="multilevel"/>
    <w:tmpl w:val="6DBA08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E07C00"/>
    <w:multiLevelType w:val="hybridMultilevel"/>
    <w:tmpl w:val="EB6889D8"/>
    <w:lvl w:ilvl="0" w:tplc="A7B68AF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E045A40"/>
    <w:multiLevelType w:val="multilevel"/>
    <w:tmpl w:val="3D4CF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1603613">
    <w:abstractNumId w:val="1"/>
  </w:num>
  <w:num w:numId="2" w16cid:durableId="63377246">
    <w:abstractNumId w:val="3"/>
  </w:num>
  <w:num w:numId="3" w16cid:durableId="316761068">
    <w:abstractNumId w:val="0"/>
  </w:num>
  <w:num w:numId="4" w16cid:durableId="843855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8D"/>
    <w:rsid w:val="00524172"/>
    <w:rsid w:val="005D5CEC"/>
    <w:rsid w:val="006D3C24"/>
    <w:rsid w:val="009F6A54"/>
    <w:rsid w:val="00DD518D"/>
    <w:rsid w:val="00FD4E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448E"/>
  <w15:chartTrackingRefBased/>
  <w15:docId w15:val="{86EE30E0-D204-407A-9780-640E95C67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D51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DD518D"/>
    <w:rPr>
      <w:b/>
      <w:bCs/>
    </w:rPr>
  </w:style>
  <w:style w:type="paragraph" w:styleId="Paragraphedeliste">
    <w:name w:val="List Paragraph"/>
    <w:basedOn w:val="Normal"/>
    <w:uiPriority w:val="34"/>
    <w:qFormat/>
    <w:rsid w:val="005D5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271851">
      <w:bodyDiv w:val="1"/>
      <w:marLeft w:val="0"/>
      <w:marRight w:val="0"/>
      <w:marTop w:val="0"/>
      <w:marBottom w:val="0"/>
      <w:divBdr>
        <w:top w:val="none" w:sz="0" w:space="0" w:color="auto"/>
        <w:left w:val="none" w:sz="0" w:space="0" w:color="auto"/>
        <w:bottom w:val="none" w:sz="0" w:space="0" w:color="auto"/>
        <w:right w:val="none" w:sz="0" w:space="0" w:color="auto"/>
      </w:divBdr>
    </w:div>
    <w:div w:id="75092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210</Words>
  <Characters>1160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bonaventure BARENGA</dc:creator>
  <cp:keywords/>
  <dc:description/>
  <cp:lastModifiedBy>bonaventure BARENGA</cp:lastModifiedBy>
  <cp:revision>1</cp:revision>
  <dcterms:created xsi:type="dcterms:W3CDTF">2024-03-14T09:23:00Z</dcterms:created>
  <dcterms:modified xsi:type="dcterms:W3CDTF">2024-03-14T09:59:00Z</dcterms:modified>
</cp:coreProperties>
</file>