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63</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65</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65</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68</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68</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69</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69</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Planification de l’entretien et statut du dossier</w:t>
        <w:tab/>
        <w:t>70</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70</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71</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66</w:t>
      </w:r>
    </w:p>
    <w:p w14:paraId="458518D7" w14:textId="5506CA71" w:rsidR="005911B7" w:rsidRDefault="001A53BF" w:rsidP="007B1E7D">
      <w:pPr>
        <w:tabs>
          <w:tab w:val="right" w:leader="dot" w:pos="9066"/>
        </w:tabs>
      </w:pPr>
      <w:r>
        <w:t>Tableau 4.3 : Bilan des fonctionnalités réalisées</w:t>
        <w:tab/>
        <w:t>73</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la transmission au manager désigné par le RH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réintègre le dossier dans le pipeline.</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visibility:visible;width:746.8pt;height:465.0pt;">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05.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a été transmis au manager pour évaluation technique : un avis favorable (ACCEPTED) comme un refus proposé (MANAGER_REJECTED) sont admis sur les seuls statuts TECHNICAL_TEST, INTERVIEW et FINAL_INTERVIEW, c’est-à-dire après le pré-filtrage téléphonique du RH.</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(notification du manager désigné)</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Notifie le manager désigné par le RH, résolu et gelé sur le dossier par le back-end (ManagerRoutingService),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visibility:visible;width:400.6pt;height:446.3pt;">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gèle sur la candidature le manager désigné par le RH, ManagerScopeService lit cette destination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Deux garde-fous ressortent de ce diagramme : la planification écarte un dossier clos (rejeté ou retiré) et refuse tout créneau chevauchant un entretien déjà réservé du même intervieweur — plusieurs entretiens le même jour restent possibles, jamais au même horaire.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à condition d’être motivé, comme un avis favorable (ACCEPTED), ne sont admis que sur un dossier transmis pour évaluation technique (TECHNICAL_TEST, INTERVIEW ou FINAL_INTERVIEW) — les étapes encore côté RH, dont la présélection du CV, ne sont pas instruites par le manager.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visibility:visible;width:381.3pt;height:290.0pt;">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destination et la notification (section 4.5.5). La résolution structurelle de ManagerRoutingService — manager désigné sur l’offre, puis département, puis famille de métier, puis ancien champ e-mail — ne produit plus qu’une proposition, pré-sélectionnée dans la modale de transmission : c’est le RH qui désigne le destinataire. Sans désignation, le back-end refuse la transition (erreur 400) et le dossier reste à son statut précédent. Le compte désigné est vérifié — rôle MANAGER, e-mail renseigné — puis gelé sur la candidature avec la base MANUAL ; c’est cette destination, et non le département courant de l’offre, qui borne la visibilité du manager via ManagerScopeService. Un choix hors proposition reste possible : il est journalisé ROUTING_MANUAL.</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77.2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et précède l’état HIRED ; il ne désigne pas un entretien d’évaluation, les étapes du pipeline étant closes dès INTERVIEW et FINAL_INTERVIEW, et rien n’est modélisé pour l’onboarding. Planifier un entretien fait en revanche avancer le dossier à l’étape du type retenu (téléphonique, test, entretien, entretien final) ; une avancée que la machine à états refuse laisse le dossier en place, sans annuler l’entretien.</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réintégré en CV_REVIEWED, repart normalement dans le pipeline.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apparaissent le contact, l’offre visée, le statut courant, le score de l’agent IA — coloré selon son niveau — et les actions rapides (consultation en ligne du CV, téléchargement, modification, envoi d’e-mail, suppression). Le bandeau supérieur résume l’état du vivier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(figure 4.9) permet de corriger un dossier candidat (coordonnées, lettre, statut, offre associée) ; la fiche de consultation associée regroupe le CV, consultable en ligne sans téléchargement, l’analyse IA détaillée (technique, communication, séniorité) et l’historique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dossiers relevant de son périmètre — le destinataire désigné par le RH, gelé sur la candidature (base MANUAL) et lu par ManagerScopeService (3.5.4) —, à partir de leur entrée en évaluation technique. La figure 4.15 montre cette vue, distincte de la liste RH (figure 4.7) : les colonnes ne rognent plus, chaque ligne se déplie sur le score, les compétences et l’analyse IA, et porte « Planifier l’entretien ».</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(figure 4.16) n’affiche que ce qui regarde l’intervieweur connecté : filtrage côté serveur sur sa seule identité, reprise du jeton, et même contrôle d’accès au dossier que pour la liste des dossiers. Elle n’est pas figée pour autant : le manager peut y marquer un entretien comme effectué et y reprendre un dossier encore instruit.</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annonce un e-mail deux heures avant chaque entretien dont l’utilisateur est l’intervieweur. La section « Entretiens passés ce mois-ci » permet de reprendre un dossier déjà vu : le manager peut y marquer l’entretien comme effectué et, tant que le dossier est encore en cours d’instruction, l’ouvrir par le bouton « Donner mon avis », qui amène la fiche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créneau y est coloré selon l’état du dossier, verrouillé et grisé une fois la décision du RH tombée, ambré et marqué d’un sablier tant que l’avis du manager attend son contreseing. Chaque événement ouvre une fenêtre de détail (candidat, poste, format, date, heure, durée, lieu, notes) où le lien Meet reste derrière un bouton explicite « Rejoindre l’entretien », tant que le créneau court : consulter le planning ne déclenche pas d’appel visio, et l’écran sans lien produit le dit au lieu d’afficher un bouton vide.</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les lignes ROUTING et ROUTING_MANUAL y rappellent le destinataire retenu et la proposition écartée, ce qui garantit la traçabilité de chaque décision.</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[16], exécutée via Maven. Elle comprend 20 classes de test pour un total de 249 méthodes, toutes exécutées sans échec : CandidateServiceTest, JobOfferServiceTest, ManagerRoutingServiceTest, ManagerScopeServiceTest, CandidateManualRoutingTest, DepartmentProposalServiceTest, N8nServiceTest, N8nServiceOutboxKeyTest, ScoringWeightProfileServiceTest, AiScoringServiceTest, SkillNormalizationServiceTest, CohereClientParsingTest, MatchingServiceTest, ExperienceLevelNormsTest,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les routes anonymes et la sécurité d’accès au lien Google Meet d’un entretien. Ces tests couvrent en particulier la résolution des managers destinataires et son blocage lorsqu’aucun niveau ne propose, le refus de transmission sans désignation et la journalisation ROUTING_MANUAL d’un choix hors de la proposition retenue, l’isolation stricte de la visibilité à la liste gelée, le calcul du score IA et ses seuils de décision, la neutralisation d’une compétence que le CV nie explicitement, l’orientation de tout score en zone grise vers un arbitrage humain, l’avancée du dossier à l’étape effectivement planifiée, le refus du créneau qui en chevauche un autre à l’agenda du même intervieweur, l’arbitrage RH d’un dossier rejeté par l’agent IA — confirmation motivée ou correction du score —, l’absence de double notification quand le RH confirme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Transmission RH → manager : l’aiguillage propose, le RH désigne le destinataire</w:t>
            </w:r>
          </w:p>
        </w:tc>
        <w:tc>
          <w:tcPr>
            <w:tcW w:w="1667" w:type="pct"/>
          </w:tcPr>
          <w:p w14:paraId="4EF70E9D" w14:textId="77777777" w:rsidR="005911B7" w:rsidRPr="007B1E7D" w:rsidRDefault="001110FA" w:rsidP="007B1E7D">
            <w:pPr>
              <w:rPr>
                <w:sz w:val="21"/>
              </w:rPr>
            </w:pPr>
            <w:r>
              <w:rPr>
                <w:sz w:val="21"/>
              </w:rPr>
              <w:t xml:space="preserve">Sans désignation : 400, dossier immobile ; le manager choisi est seul notifié ; choix hors proposition : ROUTING_MANUAL</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Le manager désigné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Chevauchement de deux entretiens d’un même intervieweur</w:t>
            </w:r>
          </w:p>
        </w:tc>
        <w:tc>
          <w:tcPr>
            <w:tcW w:w="1667" w:type="pct"/>
          </w:tcPr>
          <w:p w14:paraId="55B01654" w14:textId="77777777" w:rsidR="000F1AFA" w:rsidRDefault="000F1AFA" w:rsidP="007B1E7D">
            <w:pPr>
              <w:rPr>
                <w:sz w:val="21"/>
              </w:rPr>
            </w:pPr>
            <w:r>
              <w:rPr>
                <w:sz w:val="21"/>
              </w:rPr>
              <w:t>Erreur 400 ; le même jour reste possible</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destination est gelée sur le dossier ; depuis, le RH la désigne lui-même dans la modale de transmission.</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validation, la modale pré-sélectionne le manager proposé par l’aiguillage (GET /api/candidates/{id}/routing-preview) et le RH le désigne ; après l’envoi, le destinataire est confirmé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Planification de l’entretien et statut du dossier</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 planifier un entretien téléphonique sur un dossier déjà en phase technique suffisait à le faire régresser. J’ai d’abord supprimé tout effet de la planification sur le statut, ce qui rendait le manager incapable de faire avancer le dossier qu’on lui transmettait. Le contrôle est désormais placé côté serveur : la planification propose l’étape correspondant au type retenu et la machine à états l’applique si elle l’autorise — une avancée refusée laisse le dossier en place, sans annuler l’entretien. Le manager n’a plus de case à cocher : l’agenda fait foi, la transition reste gardée.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(filtré sur l’intervieweur connecté)</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249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