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Name: Aditya Raj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Designation/Position in the Committee: WR and </w:t>
      </w:r>
      <w:r w:rsidDel="00000000" w:rsidR="00000000" w:rsidRPr="00000000">
        <w:rPr>
          <w:sz w:val="24"/>
          <w:szCs w:val="24"/>
          <w:rtl w:val="0"/>
        </w:rPr>
        <w:t xml:space="preserve">Co-ordinator</w:t>
      </w:r>
      <w:r w:rsidDel="00000000" w:rsidR="00000000" w:rsidRPr="00000000">
        <w:rPr>
          <w:rtl w:val="0"/>
        </w:rPr>
        <w:t xml:space="preserve"> of safety and security.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Bio/Introduction: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currently serving as the Wing Representative and a member of the Hostel Committee, as well as the Coordinator of the Safety and Security Committee. In these roles, I work closely with fellow residents to address their concerns, improve communication between students and hostel authorities, and contribute to the overall well-being of the hostel community. I also help promote a safe and secure environment within the hostel and support various activities and initiatives aimed at making hostel life more comfortable, organized, and enjoyable for everyone.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Information:</w:t>
        <w:br w:type="textWrapping"/>
        <w:t xml:space="preserve">Email: ar24ms051@iiserkol.ac.in</w:t>
        <w:br w:type="textWrapping"/>
        <w:t xml:space="preserve">Phone: 8227950721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219312</wp:posOffset>
            </wp:positionV>
            <wp:extent cx="1909763" cy="3387907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33879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