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Bdr>
          <w:bottom w:val="single" w:sz="6" w:space="1" w:color="6B4F3A"/>
        </w:pBdr>
      </w:pPr>
      <w:r>
        <w:rPr>
          <w:rFonts w:ascii="Calibri" w:hAnsi="Calibri"/>
          <w:b/>
          <w:sz w:val="36"/>
        </w:rPr>
        <w:t>PANDUAN PRAKTIS TER PPh 21 (TERBARU 2024)</w:t>
      </w:r>
    </w:p>
    <w:p>
      <w:pPr>
        <w:spacing w:line="276" w:lineRule="auto" w:after="120"/>
      </w:pPr>
      <w:r>
        <w:rPr>
          <w:rFonts w:ascii="Calibri" w:hAnsi="Calibri"/>
          <w:b w:val="0"/>
          <w:i/>
          <w:sz w:val="22"/>
        </w:rPr>
        <w:t>Panduan Lengkap Perhitungan PPh 21 Bulanan Karyawan Tetap Berdasarkan PP 58/2023 &amp; PMK 168/2023</w:t>
      </w:r>
    </w:p>
    <w:p>
      <w:pPr>
        <w:spacing w:line="276" w:lineRule="auto" w:after="120"/>
      </w:pPr>
      <w:r>
        <w:rPr>
          <w:rFonts w:ascii="Calibri" w:hAnsi="Calibri"/>
          <w:b w:val="0"/>
          <w:i w:val="0"/>
          <w:sz w:val="22"/>
        </w:rPr>
        <w:t xml:space="preserve">Mulai </w:t>
      </w:r>
      <w:r>
        <w:rPr>
          <w:rFonts w:ascii="Calibri" w:hAnsi="Calibri"/>
          <w:b/>
          <w:i w:val="0"/>
          <w:sz w:val="22"/>
        </w:rPr>
        <w:t>1 Januari 2024</w:t>
      </w:r>
      <w:r>
        <w:rPr>
          <w:rFonts w:ascii="Calibri" w:hAnsi="Calibri"/>
          <w:b w:val="0"/>
          <w:i w:val="0"/>
          <w:sz w:val="22"/>
        </w:rPr>
        <w:t xml:space="preserve">, Kementerian Keuangan Republik Indonesia resmi menerapkan mekanisme baru dalam penghitungan Pajak Penghasilan Pasal 21 (PPh 21) bagi karyawan tetap, yaitu menggunakan </w:t>
      </w:r>
      <w:r>
        <w:rPr>
          <w:rFonts w:ascii="Calibri" w:hAnsi="Calibri"/>
          <w:b/>
          <w:i w:val="0"/>
          <w:sz w:val="22"/>
        </w:rPr>
        <w:t>TER (Tarif Efektif Rata-rata)</w:t>
      </w:r>
      <w:r>
        <w:rPr>
          <w:rFonts w:ascii="Calibri" w:hAnsi="Calibri"/>
          <w:b w:val="0"/>
          <w:i w:val="0"/>
          <w:sz w:val="22"/>
        </w:rPr>
        <w:t>. Perubahan regulasi ini sangat krusial dipahami oleh mahasiswa perpajakan karena menggantikan metode lama yang terkenal rumit dan panjang di setiap masa pajaknya.</w:t>
      </w:r>
    </w:p>
    <w:p>
      <w:pPr>
        <w:keepNext/>
        <w:spacing w:before="280" w:after="120"/>
      </w:pPr>
      <w:r>
        <w:rPr>
          <w:rFonts w:ascii="Calibri" w:hAnsi="Calibri"/>
          <w:b/>
          <w:sz w:val="28"/>
        </w:rPr>
        <w:t>🔑 1. KONSEP DASAR ATURAN TER PPh 21</w:t>
      </w:r>
    </w:p>
    <w:p>
      <w:pPr>
        <w:spacing w:line="276" w:lineRule="auto" w:after="120"/>
      </w:pPr>
      <w:r>
        <w:rPr>
          <w:rFonts w:ascii="Calibri" w:hAnsi="Calibri"/>
          <w:b w:val="0"/>
          <w:i w:val="0"/>
          <w:sz w:val="22"/>
        </w:rPr>
        <w:t>Sebelum tahun 2024, penghitungan PPh 21 bulanan mengharuskan HRD/Wajib Pajak untuk mengurangkan Biaya Jabatan (5%) dan iuran pensiun sebulan dari gaji bruto sebulan, menyetahunkan penghasilan netto tersebut, mengurangkan PTKP setahun, menghitung pajak dengan Tarif Pasal 17 setahun, dan akhirnya membagi hasil pajak tersebut dengan 12 bulan. Hal ini harus diulang setiap bulan.</w:t>
      </w:r>
    </w:p>
    <w:p>
      <w:pPr>
        <w:spacing w:line="276" w:lineRule="auto" w:after="120"/>
      </w:pPr>
      <w:r>
        <w:rPr>
          <w:rFonts w:ascii="Calibri" w:hAnsi="Calibri"/>
          <w:b w:val="0"/>
          <w:i w:val="0"/>
          <w:sz w:val="22"/>
        </w:rPr>
        <w:t>Aturan TER yang baru memotong proses birokrasi hitungan tersebut menjadi dua tahap sederhana:</w:t>
        <w:br/>
        <w:t xml:space="preserve">1.  </w:t>
      </w:r>
      <w:r>
        <w:rPr>
          <w:rFonts w:ascii="Calibri" w:hAnsi="Calibri"/>
          <w:b/>
          <w:i w:val="0"/>
          <w:sz w:val="22"/>
        </w:rPr>
        <w:t>Masa Pajak Januari - November (Setiap Bulan):</w:t>
      </w:r>
      <w:r>
        <w:rPr>
          <w:rFonts w:ascii="Calibri" w:hAnsi="Calibri"/>
          <w:b w:val="0"/>
          <w:i w:val="0"/>
          <w:sz w:val="22"/>
        </w:rPr>
        <w:t xml:space="preserve"> PPh 21 dihitung sangat praktis, yaitu dengan mengalikan </w:t>
      </w:r>
      <w:r>
        <w:rPr>
          <w:rFonts w:ascii="Calibri" w:hAnsi="Calibri"/>
          <w:b/>
          <w:i w:val="0"/>
          <w:sz w:val="22"/>
        </w:rPr>
        <w:t>Penghasilan Bruto Sebulan</w:t>
      </w:r>
      <w:r>
        <w:rPr>
          <w:rFonts w:ascii="Calibri" w:hAnsi="Calibri"/>
          <w:b w:val="0"/>
          <w:i w:val="0"/>
          <w:sz w:val="22"/>
        </w:rPr>
        <w:t xml:space="preserve"> secara langsung dengan tarif persentase </w:t>
      </w:r>
      <w:r>
        <w:rPr>
          <w:rFonts w:ascii="Calibri" w:hAnsi="Calibri"/>
          <w:b/>
          <w:i w:val="0"/>
          <w:sz w:val="22"/>
        </w:rPr>
        <w:t>TER</w:t>
      </w:r>
      <w:r>
        <w:rPr>
          <w:rFonts w:ascii="Calibri" w:hAnsi="Calibri"/>
          <w:b w:val="0"/>
          <w:i w:val="0"/>
          <w:sz w:val="22"/>
        </w:rPr>
        <w:t xml:space="preserve"> yang sesuai.</w:t>
      </w:r>
    </w:p>
    <w:p>
      <w:pPr>
        <w:spacing w:before="120" w:after="120" w:line="240" w:lineRule="auto"/>
        <w:ind w:left="360" w:right="360"/>
        <w:shd w:fill="F4F2EE"/>
        <w:pBdr>
          <w:left w:val="single" w:sz="18" w:space="8" w:color="A47864"/>
        </w:pBdr>
      </w:pPr>
      <w:r>
        <w:rPr>
          <w:rFonts w:ascii="Consolas" w:hAnsi="Consolas"/>
          <w:sz w:val="19"/>
        </w:rPr>
        <w:t>Formula PPh 21 Bulanan (Jan-Nov):</w:t>
        <w:br/>
        <w:t>PPh 21 Bulanan = Penghasilan Bruto Bulanan x Tarif TER Bulanan (%)</w:t>
        <w:br/>
      </w:r>
    </w:p>
    <w:p>
      <w:pPr>
        <w:pStyle w:val="ListNumber"/>
        <w:spacing w:line="276" w:lineRule="auto" w:after="60"/>
      </w:pPr>
      <w:r>
        <w:rPr>
          <w:rFonts w:ascii="Calibri" w:hAnsi="Calibri"/>
          <w:b w:val="0"/>
          <w:i w:val="0"/>
          <w:sz w:val="22"/>
        </w:rPr>
        <w:br/>
      </w:r>
      <w:r>
        <w:rPr>
          <w:rFonts w:ascii="Calibri" w:hAnsi="Calibri"/>
          <w:b/>
          <w:i w:val="0"/>
          <w:sz w:val="22"/>
        </w:rPr>
        <w:t>Masa Pajak Terakhir (Desember):</w:t>
      </w:r>
      <w:r>
        <w:rPr>
          <w:rFonts w:ascii="Calibri" w:hAnsi="Calibri"/>
          <w:b w:val="0"/>
          <w:i w:val="0"/>
          <w:sz w:val="22"/>
        </w:rPr>
        <w:t xml:space="preserve"> Desember bertindak sebagai masa rekonsiliasi tahunan. PPh 21 dihitung ulang secara setahun penuh menggunakan metode tarif progresif Pasal 17 UU PPh (setelah dikurangi biaya jabatan, iuran pensiun, dan PTKP), lalu dikurangi dengan total PPh 21 yang sudah dipotong dari bulan Januari hingga November.</w:t>
      </w:r>
      <w:r>
        <w:rPr>
          <w:rFonts w:ascii="Calibri" w:hAnsi="Calibri"/>
          <w:b w:val="0"/>
          <w:i w:val="0"/>
          <w:sz w:val="22"/>
        </w:rPr>
        <w:br/>
      </w:r>
      <w:r>
        <w:rPr>
          <w:rFonts w:ascii="Calibri" w:hAnsi="Calibri"/>
          <w:b w:val="0"/>
          <w:i w:val="0"/>
          <w:sz w:val="22"/>
        </w:rPr>
        <w:t>Formula PPh 21 Desember:</w:t>
        <w:br/>
        <w:t>PPh 21 Desember = PPh 21 Setahun Terutang (Pasal 17) - Total PPh 21 yang Telah Dipotong (Jan-Nov)</w:t>
      </w:r>
      <w:r>
        <w:rPr>
          <w:rFonts w:ascii="Calibri" w:hAnsi="Calibri"/>
          <w:b w:val="0"/>
          <w:i w:val="0"/>
          <w:sz w:val="22"/>
        </w:rPr>
        <w:br/>
      </w:r>
    </w:p>
    <w:p>
      <w:pPr>
        <w:keepNext/>
        <w:spacing w:before="280" w:after="120"/>
      </w:pPr>
      <w:r>
        <w:rPr>
          <w:rFonts w:ascii="Calibri" w:hAnsi="Calibri"/>
          <w:b/>
          <w:sz w:val="28"/>
        </w:rPr>
        <w:t>🗂️ 2. PEMBAGIAN KATEGORI PTKP UNTUK TARIF TER</w:t>
      </w:r>
    </w:p>
    <w:p>
      <w:pPr>
        <w:spacing w:line="276" w:lineRule="auto" w:after="120"/>
      </w:pPr>
      <w:r>
        <w:rPr>
          <w:rFonts w:ascii="Calibri" w:hAnsi="Calibri"/>
          <w:b w:val="0"/>
          <w:i w:val="0"/>
          <w:sz w:val="22"/>
        </w:rPr>
        <w:t xml:space="preserve">Tarif persentase TER Bulanan ditentukan berdasarkan status PTKP (Penghasilan Tidak Kena Pajak) Wajib Pajak pada awal tahun pajak berjalan. DJP membaginya menjadi </w:t>
      </w:r>
      <w:r>
        <w:rPr>
          <w:rFonts w:ascii="Calibri" w:hAnsi="Calibri"/>
          <w:b/>
          <w:i w:val="0"/>
          <w:sz w:val="22"/>
        </w:rPr>
        <w:t>3 Kategori</w:t>
      </w:r>
      <w:r>
        <w:rPr>
          <w:rFonts w:ascii="Calibri" w:hAnsi="Calibri"/>
          <w:b w:val="0"/>
          <w:i w:val="0"/>
          <w:sz w:val="22"/>
        </w:rPr>
        <w:t>:</w:t>
      </w:r>
    </w:p>
    <w:p>
      <w:pPr>
        <w:keepNext/>
        <w:spacing w:before="200" w:after="80"/>
      </w:pPr>
      <w:r>
        <w:rPr>
          <w:rFonts w:ascii="Calibri" w:hAnsi="Calibri"/>
          <w:b/>
          <w:sz w:val="24"/>
        </w:rPr>
        <w:t>KATEGORI A</w:t>
      </w:r>
    </w:p>
    <w:p>
      <w:pPr>
        <w:spacing w:line="276" w:lineRule="auto" w:after="120"/>
      </w:pPr>
      <w:r>
        <w:rPr>
          <w:rFonts w:ascii="Calibri" w:hAnsi="Calibri"/>
          <w:b w:val="0"/>
          <w:i w:val="0"/>
          <w:sz w:val="22"/>
        </w:rPr>
        <w:t>Berlaku untuk Wajib Pajak dengan status PTKP berikut:</w:t>
        <w:br/>
        <w:t xml:space="preserve">*   </w:t>
      </w:r>
      <w:r>
        <w:rPr>
          <w:rFonts w:ascii="Calibri" w:hAnsi="Calibri"/>
          <w:b/>
          <w:i w:val="0"/>
          <w:sz w:val="22"/>
        </w:rPr>
        <w:t>TK/0</w:t>
      </w:r>
      <w:r>
        <w:rPr>
          <w:rFonts w:ascii="Calibri" w:hAnsi="Calibri"/>
          <w:b w:val="0"/>
          <w:i w:val="0"/>
          <w:sz w:val="22"/>
        </w:rPr>
        <w:t xml:space="preserve"> (Tidak Kawin, 0 Tanggungan) - Batas nominal: Rp 54.000.000 / tahun.</w:t>
        <w:br/>
        <w:t xml:space="preserve">*   </w:t>
      </w:r>
      <w:r>
        <w:rPr>
          <w:rFonts w:ascii="Calibri" w:hAnsi="Calibri"/>
          <w:b/>
          <w:i w:val="0"/>
          <w:sz w:val="22"/>
        </w:rPr>
        <w:t>TK/1</w:t>
      </w:r>
      <w:r>
        <w:rPr>
          <w:rFonts w:ascii="Calibri" w:hAnsi="Calibri"/>
          <w:b w:val="0"/>
          <w:i w:val="0"/>
          <w:sz w:val="22"/>
        </w:rPr>
        <w:t xml:space="preserve"> (Tidak Kawin, 1 Tanggungan) - Batas nominal: Rp 58.500.000 / tahun.</w:t>
        <w:br/>
        <w:t xml:space="preserve">*   </w:t>
      </w:r>
      <w:r>
        <w:rPr>
          <w:rFonts w:ascii="Calibri" w:hAnsi="Calibri"/>
          <w:b/>
          <w:i w:val="0"/>
          <w:sz w:val="22"/>
        </w:rPr>
        <w:t>K/0</w:t>
      </w:r>
      <w:r>
        <w:rPr>
          <w:rFonts w:ascii="Calibri" w:hAnsi="Calibri"/>
          <w:b w:val="0"/>
          <w:i w:val="0"/>
          <w:sz w:val="22"/>
        </w:rPr>
        <w:t xml:space="preserve"> (Kawin, 0 Tanggungan) - Batas nominal: Rp 58.500.000 / tahun.</w:t>
      </w:r>
    </w:p>
    <w:p>
      <w:pPr>
        <w:keepNext/>
        <w:spacing w:before="200" w:after="80"/>
      </w:pPr>
      <w:r>
        <w:rPr>
          <w:rFonts w:ascii="Calibri" w:hAnsi="Calibri"/>
          <w:b/>
          <w:sz w:val="24"/>
        </w:rPr>
        <w:t>KATEGORI B</w:t>
      </w:r>
    </w:p>
    <w:p>
      <w:pPr>
        <w:spacing w:line="276" w:lineRule="auto" w:after="120"/>
      </w:pPr>
      <w:r>
        <w:rPr>
          <w:rFonts w:ascii="Calibri" w:hAnsi="Calibri"/>
          <w:b w:val="0"/>
          <w:i w:val="0"/>
          <w:sz w:val="22"/>
        </w:rPr>
        <w:t>Berlaku untuk Wajib Pajak dengan status PTKP berikut:</w:t>
        <w:br/>
        <w:t xml:space="preserve">*   </w:t>
      </w:r>
      <w:r>
        <w:rPr>
          <w:rFonts w:ascii="Calibri" w:hAnsi="Calibri"/>
          <w:b/>
          <w:i w:val="0"/>
          <w:sz w:val="22"/>
        </w:rPr>
        <w:t>TK/2</w:t>
      </w:r>
      <w:r>
        <w:rPr>
          <w:rFonts w:ascii="Calibri" w:hAnsi="Calibri"/>
          <w:b w:val="0"/>
          <w:i w:val="0"/>
          <w:sz w:val="22"/>
        </w:rPr>
        <w:t xml:space="preserve"> (Tidak Kawin, 2 Tanggungan) - Batas nominal: Rp 63.000.000 / tahun.</w:t>
        <w:br/>
        <w:t xml:space="preserve">*   </w:t>
      </w:r>
      <w:r>
        <w:rPr>
          <w:rFonts w:ascii="Calibri" w:hAnsi="Calibri"/>
          <w:b/>
          <w:i w:val="0"/>
          <w:sz w:val="22"/>
        </w:rPr>
        <w:t>TK/3</w:t>
      </w:r>
      <w:r>
        <w:rPr>
          <w:rFonts w:ascii="Calibri" w:hAnsi="Calibri"/>
          <w:b w:val="0"/>
          <w:i w:val="0"/>
          <w:sz w:val="22"/>
        </w:rPr>
        <w:t xml:space="preserve"> (Tidak Kawin, 3 Tanggungan) - Batas nominal: Rp 72.000.000 / tahun.</w:t>
        <w:br/>
        <w:t xml:space="preserve">*   </w:t>
      </w:r>
      <w:r>
        <w:rPr>
          <w:rFonts w:ascii="Calibri" w:hAnsi="Calibri"/>
          <w:b/>
          <w:i w:val="0"/>
          <w:sz w:val="22"/>
        </w:rPr>
        <w:t>K/1</w:t>
      </w:r>
      <w:r>
        <w:rPr>
          <w:rFonts w:ascii="Calibri" w:hAnsi="Calibri"/>
          <w:b w:val="0"/>
          <w:i w:val="0"/>
          <w:sz w:val="22"/>
        </w:rPr>
        <w:t xml:space="preserve"> (Kawin, 1 Tanggungan) - Batas nominal: Rp 63.000.000 / tahun.</w:t>
        <w:br/>
        <w:t xml:space="preserve">*   </w:t>
      </w:r>
      <w:r>
        <w:rPr>
          <w:rFonts w:ascii="Calibri" w:hAnsi="Calibri"/>
          <w:b/>
          <w:i w:val="0"/>
          <w:sz w:val="22"/>
        </w:rPr>
        <w:t>K/2</w:t>
      </w:r>
      <w:r>
        <w:rPr>
          <w:rFonts w:ascii="Calibri" w:hAnsi="Calibri"/>
          <w:b w:val="0"/>
          <w:i w:val="0"/>
          <w:sz w:val="22"/>
        </w:rPr>
        <w:t xml:space="preserve"> (Kawin, 2 Tanggungan) - Batas nominal: Rp 72.000.000 / tahun.</w:t>
      </w:r>
    </w:p>
    <w:p>
      <w:pPr>
        <w:keepNext/>
        <w:spacing w:before="200" w:after="80"/>
      </w:pPr>
      <w:r>
        <w:rPr>
          <w:rFonts w:ascii="Calibri" w:hAnsi="Calibri"/>
          <w:b/>
          <w:sz w:val="24"/>
        </w:rPr>
        <w:t>KATEGORI C</w:t>
      </w:r>
    </w:p>
    <w:p>
      <w:pPr>
        <w:spacing w:line="276" w:lineRule="auto" w:after="120"/>
      </w:pPr>
      <w:r>
        <w:rPr>
          <w:rFonts w:ascii="Calibri" w:hAnsi="Calibri"/>
          <w:b w:val="0"/>
          <w:i w:val="0"/>
          <w:sz w:val="22"/>
        </w:rPr>
        <w:t>Berlaku untuk Wajib Pajak dengan status PTKP berikut:</w:t>
        <w:br/>
        <w:t xml:space="preserve">*   </w:t>
      </w:r>
      <w:r>
        <w:rPr>
          <w:rFonts w:ascii="Calibri" w:hAnsi="Calibri"/>
          <w:b/>
          <w:i w:val="0"/>
          <w:sz w:val="22"/>
        </w:rPr>
        <w:t>K/3</w:t>
      </w:r>
      <w:r>
        <w:rPr>
          <w:rFonts w:ascii="Calibri" w:hAnsi="Calibri"/>
          <w:b w:val="0"/>
          <w:i w:val="0"/>
          <w:sz w:val="22"/>
        </w:rPr>
        <w:t xml:space="preserve"> (Kawin, 3 Tanggungan) - Batas nominal: Rp 81.000.000 / tahun.</w:t>
      </w:r>
    </w:p>
    <w:p>
      <w:pPr>
        <w:keepNext/>
        <w:spacing w:before="280" w:after="120"/>
      </w:pPr>
      <w:r>
        <w:rPr>
          <w:rFonts w:ascii="Calibri" w:hAnsi="Calibri"/>
          <w:b/>
          <w:sz w:val="28"/>
        </w:rPr>
        <w:t>📈 3. DAFTAR TARIF TER BULANAN UNTUK PENGHASILAN UMUM</w:t>
      </w:r>
    </w:p>
    <w:p>
      <w:pPr>
        <w:spacing w:line="276" w:lineRule="auto" w:after="120"/>
      </w:pPr>
      <w:r>
        <w:rPr>
          <w:rFonts w:ascii="Calibri" w:hAnsi="Calibri"/>
          <w:b w:val="0"/>
          <w:i w:val="0"/>
          <w:sz w:val="22"/>
        </w:rPr>
        <w:t>Berikut adalah tabel tarif efektif bulanan yang digunakan untuk memotong gaji bruto bulanan:</w:t>
      </w:r>
    </w:p>
    <w:p>
      <w:pPr>
        <w:keepNext/>
        <w:spacing w:before="200" w:after="80"/>
      </w:pPr>
      <w:r>
        <w:rPr>
          <w:rFonts w:ascii="Calibri" w:hAnsi="Calibri"/>
          <w:b/>
          <w:sz w:val="24"/>
        </w:rPr>
        <w:t>🅰️ TABEL KATEGORI A (Cuplikan Rentang Umum)</w:t>
      </w:r>
    </w:p>
    <w:p>
      <w:pPr>
        <w:pStyle w:val="ListBullet"/>
        <w:spacing w:line="276" w:lineRule="auto" w:after="60"/>
      </w:pPr>
      <w:r>
        <w:rPr>
          <w:rFonts w:ascii="Calibri" w:hAnsi="Calibri"/>
          <w:b w:val="0"/>
          <w:i w:val="0"/>
          <w:sz w:val="22"/>
        </w:rPr>
        <w:t xml:space="preserve">Gaji Bruto s.d Rp 5.400.000 → </w:t>
      </w:r>
      <w:r>
        <w:rPr>
          <w:rFonts w:ascii="Calibri" w:hAnsi="Calibri"/>
          <w:b/>
          <w:i w:val="0"/>
          <w:sz w:val="22"/>
        </w:rPr>
        <w:t>Tarif 0%</w:t>
      </w:r>
    </w:p>
    <w:p>
      <w:pPr>
        <w:pStyle w:val="ListBullet"/>
        <w:spacing w:line="276" w:lineRule="auto" w:after="60"/>
      </w:pPr>
      <w:r>
        <w:rPr>
          <w:rFonts w:ascii="Calibri" w:hAnsi="Calibri"/>
          <w:b w:val="0"/>
          <w:i w:val="0"/>
          <w:sz w:val="22"/>
        </w:rPr>
        <w:t xml:space="preserve">Gaji Bruto &gt; Rp 5.400.000 s.d Rp 5.650.000 → </w:t>
      </w:r>
      <w:r>
        <w:rPr>
          <w:rFonts w:ascii="Calibri" w:hAnsi="Calibri"/>
          <w:b/>
          <w:i w:val="0"/>
          <w:sz w:val="22"/>
        </w:rPr>
        <w:t>Tarif 0,25%</w:t>
      </w:r>
    </w:p>
    <w:p>
      <w:pPr>
        <w:pStyle w:val="ListBullet"/>
        <w:spacing w:line="276" w:lineRule="auto" w:after="60"/>
      </w:pPr>
      <w:r>
        <w:rPr>
          <w:rFonts w:ascii="Calibri" w:hAnsi="Calibri"/>
          <w:b w:val="0"/>
          <w:i w:val="0"/>
          <w:sz w:val="22"/>
        </w:rPr>
        <w:t xml:space="preserve">Gaji Bruto &gt; Rp 5.650.000 s.d Rp 5.950.000 → </w:t>
      </w:r>
      <w:r>
        <w:rPr>
          <w:rFonts w:ascii="Calibri" w:hAnsi="Calibri"/>
          <w:b/>
          <w:i w:val="0"/>
          <w:sz w:val="22"/>
        </w:rPr>
        <w:t>Tarif 0,50%</w:t>
      </w:r>
    </w:p>
    <w:p>
      <w:pPr>
        <w:pStyle w:val="ListBullet"/>
        <w:spacing w:line="276" w:lineRule="auto" w:after="60"/>
      </w:pPr>
      <w:r>
        <w:rPr>
          <w:rFonts w:ascii="Calibri" w:hAnsi="Calibri"/>
          <w:b w:val="0"/>
          <w:i w:val="0"/>
          <w:sz w:val="22"/>
        </w:rPr>
        <w:t xml:space="preserve">Gaji Bruto &gt; Rp 5.950.000 s.d Rp 6.300.000 → </w:t>
      </w:r>
      <w:r>
        <w:rPr>
          <w:rFonts w:ascii="Calibri" w:hAnsi="Calibri"/>
          <w:b/>
          <w:i w:val="0"/>
          <w:sz w:val="22"/>
        </w:rPr>
        <w:t>Tarif 0,75%</w:t>
      </w:r>
    </w:p>
    <w:p>
      <w:pPr>
        <w:pStyle w:val="ListBullet"/>
        <w:spacing w:line="276" w:lineRule="auto" w:after="60"/>
      </w:pPr>
      <w:r>
        <w:rPr>
          <w:rFonts w:ascii="Calibri" w:hAnsi="Calibri"/>
          <w:b w:val="0"/>
          <w:i w:val="0"/>
          <w:sz w:val="22"/>
        </w:rPr>
        <w:t xml:space="preserve">Gaji Bruto &gt; Rp 6.300.000 s.d Rp 6.750.000 → </w:t>
      </w:r>
      <w:r>
        <w:rPr>
          <w:rFonts w:ascii="Calibri" w:hAnsi="Calibri"/>
          <w:b/>
          <w:i w:val="0"/>
          <w:sz w:val="22"/>
        </w:rPr>
        <w:t>Tarif 1,00%</w:t>
      </w:r>
    </w:p>
    <w:p>
      <w:pPr>
        <w:pStyle w:val="ListBullet"/>
        <w:spacing w:line="276" w:lineRule="auto" w:after="60"/>
      </w:pPr>
      <w:r>
        <w:rPr>
          <w:rFonts w:ascii="Calibri" w:hAnsi="Calibri"/>
          <w:b w:val="0"/>
          <w:i w:val="0"/>
          <w:sz w:val="22"/>
        </w:rPr>
        <w:t xml:space="preserve">Gaji Bruto &gt; Rp 6.750.000 s.d Rp 7.500.000 → </w:t>
      </w:r>
      <w:r>
        <w:rPr>
          <w:rFonts w:ascii="Calibri" w:hAnsi="Calibri"/>
          <w:b/>
          <w:i w:val="0"/>
          <w:sz w:val="22"/>
        </w:rPr>
        <w:t>Tarif 1,25%</w:t>
      </w:r>
    </w:p>
    <w:p>
      <w:pPr>
        <w:pStyle w:val="ListBullet"/>
        <w:spacing w:line="276" w:lineRule="auto" w:after="60"/>
      </w:pPr>
      <w:r>
        <w:rPr>
          <w:rFonts w:ascii="Calibri" w:hAnsi="Calibri"/>
          <w:b w:val="0"/>
          <w:i w:val="0"/>
          <w:sz w:val="22"/>
        </w:rPr>
        <w:t xml:space="preserve">Gaji Bruto &gt; Rp 7.500.000 s.d Rp 8.500.000 → </w:t>
      </w:r>
      <w:r>
        <w:rPr>
          <w:rFonts w:ascii="Calibri" w:hAnsi="Calibri"/>
          <w:b/>
          <w:i w:val="0"/>
          <w:sz w:val="22"/>
        </w:rPr>
        <w:t>Tarif 1,50%</w:t>
      </w:r>
    </w:p>
    <w:p>
      <w:pPr>
        <w:pStyle w:val="ListBullet"/>
        <w:spacing w:line="276" w:lineRule="auto" w:after="60"/>
      </w:pPr>
      <w:r>
        <w:rPr>
          <w:rFonts w:ascii="Calibri" w:hAnsi="Calibri"/>
          <w:b w:val="0"/>
          <w:i w:val="0"/>
          <w:sz w:val="22"/>
        </w:rPr>
        <w:t xml:space="preserve">Gaji Bruto &gt; Rp 8.500.000 s.d Rp 9.650.000 → </w:t>
      </w:r>
      <w:r>
        <w:rPr>
          <w:rFonts w:ascii="Calibri" w:hAnsi="Calibri"/>
          <w:b/>
          <w:i w:val="0"/>
          <w:sz w:val="22"/>
        </w:rPr>
        <w:t>Tarif 1,75%</w:t>
      </w:r>
    </w:p>
    <w:p>
      <w:pPr>
        <w:pStyle w:val="ListBullet"/>
        <w:spacing w:line="276" w:lineRule="auto" w:after="60"/>
      </w:pPr>
      <w:r>
        <w:rPr>
          <w:rFonts w:ascii="Calibri" w:hAnsi="Calibri"/>
          <w:b w:val="0"/>
          <w:i w:val="0"/>
          <w:sz w:val="22"/>
        </w:rPr>
        <w:t xml:space="preserve">Gaji Bruto &gt; Rp 9.650.000 s.d Rp 10.050.000 → </w:t>
      </w:r>
      <w:r>
        <w:rPr>
          <w:rFonts w:ascii="Calibri" w:hAnsi="Calibri"/>
          <w:b/>
          <w:i w:val="0"/>
          <w:sz w:val="22"/>
        </w:rPr>
        <w:t>Tarif 2,00%</w:t>
      </w:r>
    </w:p>
    <w:p>
      <w:pPr>
        <w:pStyle w:val="ListBullet"/>
        <w:spacing w:line="276" w:lineRule="auto" w:after="60"/>
      </w:pPr>
      <w:r>
        <w:rPr>
          <w:rFonts w:ascii="Calibri" w:hAnsi="Calibri"/>
          <w:b w:val="0"/>
          <w:i w:val="0"/>
          <w:sz w:val="22"/>
        </w:rPr>
        <w:t xml:space="preserve">Gaji Bruto &gt; Rp 10.050.000 s.d Rp 10.350.000 → </w:t>
      </w:r>
      <w:r>
        <w:rPr>
          <w:rFonts w:ascii="Calibri" w:hAnsi="Calibri"/>
          <w:b/>
          <w:i w:val="0"/>
          <w:sz w:val="22"/>
        </w:rPr>
        <w:t>Tarif 2,25%</w:t>
      </w:r>
    </w:p>
    <w:p>
      <w:pPr>
        <w:pStyle w:val="ListBullet"/>
        <w:spacing w:line="276" w:lineRule="auto" w:after="60"/>
      </w:pPr>
      <w:r>
        <w:rPr>
          <w:rFonts w:ascii="Calibri" w:hAnsi="Calibri"/>
          <w:b w:val="0"/>
          <w:i w:val="0"/>
          <w:sz w:val="22"/>
        </w:rPr>
        <w:t xml:space="preserve">Gaji Bruto &gt; Rp 10.350.000 s.d Rp 10.700.000 → </w:t>
      </w:r>
      <w:r>
        <w:rPr>
          <w:rFonts w:ascii="Calibri" w:hAnsi="Calibri"/>
          <w:b/>
          <w:i w:val="0"/>
          <w:sz w:val="22"/>
        </w:rPr>
        <w:t>Tarif 2,50%</w:t>
      </w:r>
    </w:p>
    <w:p>
      <w:pPr>
        <w:pStyle w:val="ListBullet"/>
        <w:spacing w:line="276" w:lineRule="auto" w:after="60"/>
      </w:pPr>
      <w:r>
        <w:rPr>
          <w:rFonts w:ascii="Calibri" w:hAnsi="Calibri"/>
          <w:b w:val="0"/>
          <w:i w:val="0"/>
          <w:sz w:val="22"/>
        </w:rPr>
        <w:t xml:space="preserve">Gaji Bruto &gt; Rp 10.700.000 s.d Rp 11.050.000 → </w:t>
      </w:r>
      <w:r>
        <w:rPr>
          <w:rFonts w:ascii="Calibri" w:hAnsi="Calibri"/>
          <w:b/>
          <w:i w:val="0"/>
          <w:sz w:val="22"/>
        </w:rPr>
        <w:t>Tarif 3,00%</w:t>
      </w:r>
    </w:p>
    <w:p>
      <w:pPr>
        <w:pStyle w:val="ListBullet"/>
        <w:spacing w:line="276" w:lineRule="auto" w:after="60"/>
      </w:pPr>
      <w:r>
        <w:rPr>
          <w:rFonts w:ascii="Calibri" w:hAnsi="Calibri"/>
          <w:b w:val="0"/>
          <w:i w:val="0"/>
          <w:sz w:val="22"/>
        </w:rPr>
        <w:t xml:space="preserve">Gaji Bruto &gt; Rp 11.050.000 s.d Rp 11.600.000 → </w:t>
      </w:r>
      <w:r>
        <w:rPr>
          <w:rFonts w:ascii="Calibri" w:hAnsi="Calibri"/>
          <w:b/>
          <w:i w:val="0"/>
          <w:sz w:val="22"/>
        </w:rPr>
        <w:t>Tarif 3,50%</w:t>
      </w:r>
    </w:p>
    <w:p>
      <w:pPr>
        <w:pStyle w:val="ListBullet"/>
        <w:spacing w:line="276" w:lineRule="auto" w:after="60"/>
      </w:pPr>
      <w:r>
        <w:rPr>
          <w:rFonts w:ascii="Calibri" w:hAnsi="Calibri"/>
          <w:b w:val="0"/>
          <w:i w:val="0"/>
          <w:sz w:val="22"/>
        </w:rPr>
        <w:t xml:space="preserve">Gaji Bruto &gt; Rp 11.600.000 s.d Rp 12.500.000 → </w:t>
      </w:r>
      <w:r>
        <w:rPr>
          <w:rFonts w:ascii="Calibri" w:hAnsi="Calibri"/>
          <w:b/>
          <w:i w:val="0"/>
          <w:sz w:val="22"/>
        </w:rPr>
        <w:t>Tarif 4,00%</w:t>
      </w:r>
    </w:p>
    <w:p>
      <w:pPr>
        <w:pStyle w:val="ListBullet"/>
        <w:spacing w:line="276" w:lineRule="auto" w:after="60"/>
      </w:pPr>
      <w:r>
        <w:rPr>
          <w:rFonts w:ascii="Calibri" w:hAnsi="Calibri"/>
          <w:b w:val="0"/>
          <w:i w:val="0"/>
          <w:sz w:val="22"/>
        </w:rPr>
        <w:t xml:space="preserve">Gaji Bruto &gt; Rp 12.500.000 s.d Rp 13.750.000 → </w:t>
      </w:r>
      <w:r>
        <w:rPr>
          <w:rFonts w:ascii="Calibri" w:hAnsi="Calibri"/>
          <w:b/>
          <w:i w:val="0"/>
          <w:sz w:val="22"/>
        </w:rPr>
        <w:t>Tarif 5,00%</w:t>
      </w:r>
    </w:p>
    <w:p>
      <w:pPr>
        <w:pStyle w:val="ListBullet"/>
        <w:spacing w:line="276" w:lineRule="auto" w:after="60"/>
      </w:pPr>
      <w:r>
        <w:rPr>
          <w:rFonts w:ascii="Calibri" w:hAnsi="Calibri"/>
          <w:b w:val="0"/>
          <w:i w:val="0"/>
          <w:sz w:val="22"/>
        </w:rPr>
        <w:t xml:space="preserve">Gaji Bruto &gt; Rp 13.750.000 s.d Rp 15.100.000 → </w:t>
      </w:r>
      <w:r>
        <w:rPr>
          <w:rFonts w:ascii="Calibri" w:hAnsi="Calibri"/>
          <w:b/>
          <w:i w:val="0"/>
          <w:sz w:val="22"/>
        </w:rPr>
        <w:t>Tarif 6,00%</w:t>
      </w:r>
    </w:p>
    <w:p>
      <w:pPr>
        <w:keepNext/>
        <w:spacing w:before="200" w:after="80"/>
      </w:pPr>
      <w:r>
        <w:rPr>
          <w:rFonts w:ascii="Calibri" w:hAnsi="Calibri"/>
          <w:b/>
          <w:sz w:val="24"/>
        </w:rPr>
        <w:t>🅱️ TABEL KATEGORI B (Cuplikan Rentang Umum)</w:t>
      </w:r>
    </w:p>
    <w:p>
      <w:pPr>
        <w:pStyle w:val="ListBullet"/>
        <w:spacing w:line="276" w:lineRule="auto" w:after="60"/>
      </w:pPr>
      <w:r>
        <w:rPr>
          <w:rFonts w:ascii="Calibri" w:hAnsi="Calibri"/>
          <w:b w:val="0"/>
          <w:i w:val="0"/>
          <w:sz w:val="22"/>
        </w:rPr>
        <w:t xml:space="preserve">Gaji Bruto s.d Rp 6.200.000 → </w:t>
      </w:r>
      <w:r>
        <w:rPr>
          <w:rFonts w:ascii="Calibri" w:hAnsi="Calibri"/>
          <w:b/>
          <w:i w:val="0"/>
          <w:sz w:val="22"/>
        </w:rPr>
        <w:t>Tarif 0%</w:t>
      </w:r>
    </w:p>
    <w:p>
      <w:pPr>
        <w:pStyle w:val="ListBullet"/>
        <w:spacing w:line="276" w:lineRule="auto" w:after="60"/>
      </w:pPr>
      <w:r>
        <w:rPr>
          <w:rFonts w:ascii="Calibri" w:hAnsi="Calibri"/>
          <w:b w:val="0"/>
          <w:i w:val="0"/>
          <w:sz w:val="22"/>
        </w:rPr>
        <w:t xml:space="preserve">Gaji Bruto &gt; Rp 6.200.000 s.d Rp 6.500.000 → </w:t>
      </w:r>
      <w:r>
        <w:rPr>
          <w:rFonts w:ascii="Calibri" w:hAnsi="Calibri"/>
          <w:b/>
          <w:i w:val="0"/>
          <w:sz w:val="22"/>
        </w:rPr>
        <w:t>Tarif 0,25%</w:t>
      </w:r>
    </w:p>
    <w:p>
      <w:pPr>
        <w:pStyle w:val="ListBullet"/>
        <w:spacing w:line="276" w:lineRule="auto" w:after="60"/>
      </w:pPr>
      <w:r>
        <w:rPr>
          <w:rFonts w:ascii="Calibri" w:hAnsi="Calibri"/>
          <w:b w:val="0"/>
          <w:i w:val="0"/>
          <w:sz w:val="22"/>
        </w:rPr>
        <w:t xml:space="preserve">Gaji Bruto &gt; Rp 6.500.000 s.d Rp 6.850.000 → </w:t>
      </w:r>
      <w:r>
        <w:rPr>
          <w:rFonts w:ascii="Calibri" w:hAnsi="Calibri"/>
          <w:b/>
          <w:i w:val="0"/>
          <w:sz w:val="22"/>
        </w:rPr>
        <w:t>Tarif 0,50%</w:t>
      </w:r>
    </w:p>
    <w:p>
      <w:pPr>
        <w:pStyle w:val="ListBullet"/>
        <w:spacing w:line="276" w:lineRule="auto" w:after="60"/>
      </w:pPr>
      <w:r>
        <w:rPr>
          <w:rFonts w:ascii="Calibri" w:hAnsi="Calibri"/>
          <w:b w:val="0"/>
          <w:i w:val="0"/>
          <w:sz w:val="22"/>
        </w:rPr>
        <w:t xml:space="preserve">Gaji Bruto &gt; Rp 6.850.000 s.d Rp 7.300.000 → </w:t>
      </w:r>
      <w:r>
        <w:rPr>
          <w:rFonts w:ascii="Calibri" w:hAnsi="Calibri"/>
          <w:b/>
          <w:i w:val="0"/>
          <w:sz w:val="22"/>
        </w:rPr>
        <w:t>Tarif 0,75%</w:t>
      </w:r>
    </w:p>
    <w:p>
      <w:pPr>
        <w:pStyle w:val="ListBullet"/>
        <w:spacing w:line="276" w:lineRule="auto" w:after="60"/>
      </w:pPr>
      <w:r>
        <w:rPr>
          <w:rFonts w:ascii="Calibri" w:hAnsi="Calibri"/>
          <w:b w:val="0"/>
          <w:i w:val="0"/>
          <w:sz w:val="22"/>
        </w:rPr>
        <w:t xml:space="preserve">Gaji Bruto &gt; Rp 7.300.000 s.d Rp 7.800.000 → </w:t>
      </w:r>
      <w:r>
        <w:rPr>
          <w:rFonts w:ascii="Calibri" w:hAnsi="Calibri"/>
          <w:b/>
          <w:i w:val="0"/>
          <w:sz w:val="22"/>
        </w:rPr>
        <w:t>Tarif 1,00%</w:t>
      </w:r>
    </w:p>
    <w:p>
      <w:pPr>
        <w:pStyle w:val="ListBullet"/>
        <w:spacing w:line="276" w:lineRule="auto" w:after="60"/>
      </w:pPr>
      <w:r>
        <w:rPr>
          <w:rFonts w:ascii="Calibri" w:hAnsi="Calibri"/>
          <w:b w:val="0"/>
          <w:i w:val="0"/>
          <w:sz w:val="22"/>
        </w:rPr>
        <w:t xml:space="preserve">Gaji Bruto &gt; Rp 7.800.000 s.d Rp 8.550.000 → </w:t>
      </w:r>
      <w:r>
        <w:rPr>
          <w:rFonts w:ascii="Calibri" w:hAnsi="Calibri"/>
          <w:b/>
          <w:i w:val="0"/>
          <w:sz w:val="22"/>
        </w:rPr>
        <w:t>Tarif 1,25%</w:t>
      </w:r>
    </w:p>
    <w:p>
      <w:pPr>
        <w:pStyle w:val="ListBullet"/>
        <w:spacing w:line="276" w:lineRule="auto" w:after="60"/>
      </w:pPr>
      <w:r>
        <w:rPr>
          <w:rFonts w:ascii="Calibri" w:hAnsi="Calibri"/>
          <w:b w:val="0"/>
          <w:i w:val="0"/>
          <w:sz w:val="22"/>
        </w:rPr>
        <w:t xml:space="preserve">Gaji Bruto &gt; Rp 8.550.000 s.d Rp 9.650.000 → </w:t>
      </w:r>
      <w:r>
        <w:rPr>
          <w:rFonts w:ascii="Calibri" w:hAnsi="Calibri"/>
          <w:b/>
          <w:i w:val="0"/>
          <w:sz w:val="22"/>
        </w:rPr>
        <w:t>Tarif 1,50%</w:t>
      </w:r>
    </w:p>
    <w:p>
      <w:pPr>
        <w:pStyle w:val="ListBullet"/>
        <w:spacing w:line="276" w:lineRule="auto" w:after="60"/>
      </w:pPr>
      <w:r>
        <w:rPr>
          <w:rFonts w:ascii="Calibri" w:hAnsi="Calibri"/>
          <w:b w:val="0"/>
          <w:i w:val="0"/>
          <w:sz w:val="22"/>
        </w:rPr>
        <w:t xml:space="preserve">Gaji Bruto &gt; Rp 9.650.000 s.d Rp 10.050.000 → </w:t>
      </w:r>
      <w:r>
        <w:rPr>
          <w:rFonts w:ascii="Calibri" w:hAnsi="Calibri"/>
          <w:b/>
          <w:i w:val="0"/>
          <w:sz w:val="22"/>
        </w:rPr>
        <w:t>Tarif 1,75%</w:t>
      </w:r>
    </w:p>
    <w:p>
      <w:pPr>
        <w:pStyle w:val="ListBullet"/>
        <w:spacing w:line="276" w:lineRule="auto" w:after="60"/>
      </w:pPr>
      <w:r>
        <w:rPr>
          <w:rFonts w:ascii="Calibri" w:hAnsi="Calibri"/>
          <w:b w:val="0"/>
          <w:i w:val="0"/>
          <w:sz w:val="22"/>
        </w:rPr>
        <w:t xml:space="preserve">Gaji Bruto &gt; Rp 10.050.000 s.d Rp 10.450.000 → </w:t>
      </w:r>
      <w:r>
        <w:rPr>
          <w:rFonts w:ascii="Calibri" w:hAnsi="Calibri"/>
          <w:b/>
          <w:i w:val="0"/>
          <w:sz w:val="22"/>
        </w:rPr>
        <w:t>Tarif 2,00%</w:t>
      </w:r>
    </w:p>
    <w:p>
      <w:pPr>
        <w:pStyle w:val="ListBullet"/>
        <w:spacing w:line="276" w:lineRule="auto" w:after="60"/>
      </w:pPr>
      <w:r>
        <w:rPr>
          <w:rFonts w:ascii="Calibri" w:hAnsi="Calibri"/>
          <w:b w:val="0"/>
          <w:i w:val="0"/>
          <w:sz w:val="22"/>
        </w:rPr>
        <w:t xml:space="preserve">Gaji Bruto &gt; Rp 10.450.000 s.d Rp 10.900.000 → </w:t>
      </w:r>
      <w:r>
        <w:rPr>
          <w:rFonts w:ascii="Calibri" w:hAnsi="Calibri"/>
          <w:b/>
          <w:i w:val="0"/>
          <w:sz w:val="22"/>
        </w:rPr>
        <w:t>Tarif 2,25%</w:t>
      </w:r>
    </w:p>
    <w:p>
      <w:pPr>
        <w:pStyle w:val="ListBullet"/>
        <w:spacing w:line="276" w:lineRule="auto" w:after="60"/>
      </w:pPr>
      <w:r>
        <w:rPr>
          <w:rFonts w:ascii="Calibri" w:hAnsi="Calibri"/>
          <w:b w:val="0"/>
          <w:i w:val="0"/>
          <w:sz w:val="22"/>
        </w:rPr>
        <w:t xml:space="preserve">Gaji Bruto &gt; Rp 10.900.000 s.d Rp 11.200.000 → </w:t>
      </w:r>
      <w:r>
        <w:rPr>
          <w:rFonts w:ascii="Calibri" w:hAnsi="Calibri"/>
          <w:b/>
          <w:i w:val="0"/>
          <w:sz w:val="22"/>
        </w:rPr>
        <w:t>Tarif 2,50%</w:t>
      </w:r>
    </w:p>
    <w:p>
      <w:pPr>
        <w:pStyle w:val="ListBullet"/>
        <w:spacing w:line="276" w:lineRule="auto" w:after="60"/>
      </w:pPr>
      <w:r>
        <w:rPr>
          <w:rFonts w:ascii="Calibri" w:hAnsi="Calibri"/>
          <w:b w:val="0"/>
          <w:i w:val="0"/>
          <w:sz w:val="22"/>
        </w:rPr>
        <w:t xml:space="preserve">Gaji Bruto &gt; Rp 11.200.000 s.d Rp 11.850.000 → </w:t>
      </w:r>
      <w:r>
        <w:rPr>
          <w:rFonts w:ascii="Calibri" w:hAnsi="Calibri"/>
          <w:b/>
          <w:i w:val="0"/>
          <w:sz w:val="22"/>
        </w:rPr>
        <w:t>Tarif 3,00%</w:t>
      </w:r>
    </w:p>
    <w:p>
      <w:pPr>
        <w:keepNext/>
        <w:spacing w:before="200" w:after="80"/>
      </w:pPr>
      <w:r>
        <w:rPr>
          <w:rFonts w:ascii="Calibri" w:hAnsi="Calibri"/>
          <w:b/>
          <w:sz w:val="24"/>
        </w:rPr>
        <w:t>🅲 TABEL KATEGORI C (Cuplikan Rentang Umum)</w:t>
      </w:r>
    </w:p>
    <w:p>
      <w:pPr>
        <w:pStyle w:val="ListBullet"/>
        <w:spacing w:line="276" w:lineRule="auto" w:after="60"/>
      </w:pPr>
      <w:r>
        <w:rPr>
          <w:rFonts w:ascii="Calibri" w:hAnsi="Calibri"/>
          <w:b w:val="0"/>
          <w:i w:val="0"/>
          <w:sz w:val="22"/>
        </w:rPr>
        <w:t xml:space="preserve">Gaji Bruto s.d Rp 6.600.000 → </w:t>
      </w:r>
      <w:r>
        <w:rPr>
          <w:rFonts w:ascii="Calibri" w:hAnsi="Calibri"/>
          <w:b/>
          <w:i w:val="0"/>
          <w:sz w:val="22"/>
        </w:rPr>
        <w:t>Tarif 0%</w:t>
      </w:r>
    </w:p>
    <w:p>
      <w:pPr>
        <w:pStyle w:val="ListBullet"/>
        <w:spacing w:line="276" w:lineRule="auto" w:after="60"/>
      </w:pPr>
      <w:r>
        <w:rPr>
          <w:rFonts w:ascii="Calibri" w:hAnsi="Calibri"/>
          <w:b w:val="0"/>
          <w:i w:val="0"/>
          <w:sz w:val="22"/>
        </w:rPr>
        <w:t xml:space="preserve">Gaji Bruto &gt; Rp 6.600.000 s.d Rp 6.950.000 → </w:t>
      </w:r>
      <w:r>
        <w:rPr>
          <w:rFonts w:ascii="Calibri" w:hAnsi="Calibri"/>
          <w:b/>
          <w:i w:val="0"/>
          <w:sz w:val="22"/>
        </w:rPr>
        <w:t>Tarif 0,25%</w:t>
      </w:r>
    </w:p>
    <w:p>
      <w:pPr>
        <w:pStyle w:val="ListBullet"/>
        <w:spacing w:line="276" w:lineRule="auto" w:after="60"/>
      </w:pPr>
      <w:r>
        <w:rPr>
          <w:rFonts w:ascii="Calibri" w:hAnsi="Calibri"/>
          <w:b w:val="0"/>
          <w:i w:val="0"/>
          <w:sz w:val="22"/>
        </w:rPr>
        <w:t xml:space="preserve">Gaji Bruto &gt; Rp 6.950.000 s.d Rp 7.350.000 → </w:t>
      </w:r>
      <w:r>
        <w:rPr>
          <w:rFonts w:ascii="Calibri" w:hAnsi="Calibri"/>
          <w:b/>
          <w:i w:val="0"/>
          <w:sz w:val="22"/>
        </w:rPr>
        <w:t>Tarif 0,50%</w:t>
      </w:r>
    </w:p>
    <w:p>
      <w:pPr>
        <w:pStyle w:val="ListBullet"/>
        <w:spacing w:line="276" w:lineRule="auto" w:after="60"/>
      </w:pPr>
      <w:r>
        <w:rPr>
          <w:rFonts w:ascii="Calibri" w:hAnsi="Calibri"/>
          <w:b w:val="0"/>
          <w:i w:val="0"/>
          <w:sz w:val="22"/>
        </w:rPr>
        <w:t xml:space="preserve">Gaji Bruto &gt; Rp 7.350.000 s.d Rp 7.800.000 → </w:t>
      </w:r>
      <w:r>
        <w:rPr>
          <w:rFonts w:ascii="Calibri" w:hAnsi="Calibri"/>
          <w:b/>
          <w:i w:val="0"/>
          <w:sz w:val="22"/>
        </w:rPr>
        <w:t>Tarif 0,75%</w:t>
      </w:r>
    </w:p>
    <w:p>
      <w:pPr>
        <w:pStyle w:val="ListBullet"/>
        <w:spacing w:line="276" w:lineRule="auto" w:after="60"/>
      </w:pPr>
      <w:r>
        <w:rPr>
          <w:rFonts w:ascii="Calibri" w:hAnsi="Calibri"/>
          <w:b w:val="0"/>
          <w:i w:val="0"/>
          <w:sz w:val="22"/>
        </w:rPr>
        <w:t xml:space="preserve">Gaji Bruto &gt; Rp 7.800.000 s.d Rp 8.350.000 → </w:t>
      </w:r>
      <w:r>
        <w:rPr>
          <w:rFonts w:ascii="Calibri" w:hAnsi="Calibri"/>
          <w:b/>
          <w:i w:val="0"/>
          <w:sz w:val="22"/>
        </w:rPr>
        <w:t>Tarif 1,00%</w:t>
      </w:r>
    </w:p>
    <w:p>
      <w:pPr>
        <w:pStyle w:val="ListBullet"/>
        <w:spacing w:line="276" w:lineRule="auto" w:after="60"/>
      </w:pPr>
      <w:r>
        <w:rPr>
          <w:rFonts w:ascii="Calibri" w:hAnsi="Calibri"/>
          <w:b w:val="0"/>
          <w:i w:val="0"/>
          <w:sz w:val="22"/>
        </w:rPr>
        <w:t xml:space="preserve">Gaji Bruto &gt; Rp 8.350.000 s.d Rp 9.050.000 → </w:t>
      </w:r>
      <w:r>
        <w:rPr>
          <w:rFonts w:ascii="Calibri" w:hAnsi="Calibri"/>
          <w:b/>
          <w:i w:val="0"/>
          <w:sz w:val="22"/>
        </w:rPr>
        <w:t>Tarif 1,25%</w:t>
      </w:r>
    </w:p>
    <w:p>
      <w:pPr>
        <w:pStyle w:val="ListBullet"/>
        <w:spacing w:line="276" w:lineRule="auto" w:after="60"/>
      </w:pPr>
      <w:r>
        <w:rPr>
          <w:rFonts w:ascii="Calibri" w:hAnsi="Calibri"/>
          <w:b w:val="0"/>
          <w:i w:val="0"/>
          <w:sz w:val="22"/>
        </w:rPr>
        <w:t xml:space="preserve">Gaji Bruto &gt; Rp 9.050.000 s.d Rp 10.050.000 → </w:t>
      </w:r>
      <w:r>
        <w:rPr>
          <w:rFonts w:ascii="Calibri" w:hAnsi="Calibri"/>
          <w:b/>
          <w:i w:val="0"/>
          <w:sz w:val="22"/>
        </w:rPr>
        <w:t>Tarif 1,50%</w:t>
      </w:r>
    </w:p>
    <w:p>
      <w:pPr>
        <w:spacing w:line="276" w:lineRule="auto" w:after="120"/>
      </w:pPr>
      <w:r>
        <w:rPr>
          <w:rFonts w:ascii="Calibri" w:hAnsi="Calibri"/>
          <w:b w:val="0"/>
          <w:i/>
          <w:sz w:val="22"/>
        </w:rPr>
        <w:t>(Tabel TER lengkap secara otomatis tertanam di dalam kode kalkulator landing page kita untuk menghitung semua rentang gaji nominal).</w:t>
      </w:r>
    </w:p>
    <w:p>
      <w:pPr>
        <w:keepNext/>
        <w:spacing w:before="280" w:after="120"/>
      </w:pPr>
      <w:r>
        <w:rPr>
          <w:rFonts w:ascii="Calibri" w:hAnsi="Calibri"/>
          <w:b/>
          <w:sz w:val="28"/>
        </w:rPr>
        <w:t>✍️ 4. PERBANYAK DETAIL: SIMULASI LANGKAH PERHITUNGAN</w:t>
      </w:r>
    </w:p>
    <w:p>
      <w:pPr>
        <w:spacing w:line="276" w:lineRule="auto" w:after="120"/>
      </w:pPr>
      <w:r>
        <w:rPr>
          <w:rFonts w:ascii="Calibri" w:hAnsi="Calibri"/>
          <w:b/>
          <w:i w:val="0"/>
          <w:sz w:val="22"/>
        </w:rPr>
        <w:t>Kasus Soal:</w:t>
      </w:r>
      <w:r>
        <w:rPr>
          <w:rFonts w:ascii="Calibri" w:hAnsi="Calibri"/>
          <w:b w:val="0"/>
          <w:i w:val="0"/>
          <w:sz w:val="22"/>
        </w:rPr>
        <w:br/>
        <w:t xml:space="preserve">Tuan Ahmad berstatus </w:t>
      </w:r>
      <w:r>
        <w:rPr>
          <w:rFonts w:ascii="Calibri" w:hAnsi="Calibri"/>
          <w:b/>
          <w:i w:val="0"/>
          <w:sz w:val="22"/>
        </w:rPr>
        <w:t>K/1</w:t>
      </w:r>
      <w:r>
        <w:rPr>
          <w:rFonts w:ascii="Calibri" w:hAnsi="Calibri"/>
          <w:b w:val="0"/>
          <w:i w:val="0"/>
          <w:sz w:val="22"/>
        </w:rPr>
        <w:t xml:space="preserve"> (Kawin dengan 1 anak/tanggungan). Ia menerima gaji bruto bulanan sebesar </w:t>
      </w:r>
      <w:r>
        <w:rPr>
          <w:rFonts w:ascii="Calibri" w:hAnsi="Calibri"/>
          <w:b/>
          <w:i w:val="0"/>
          <w:sz w:val="22"/>
        </w:rPr>
        <w:t>Rp 9.500.000</w:t>
      </w:r>
      <w:r>
        <w:rPr>
          <w:rFonts w:ascii="Calibri" w:hAnsi="Calibri"/>
          <w:b w:val="0"/>
          <w:i w:val="0"/>
          <w:sz w:val="22"/>
        </w:rPr>
        <w:t>. Hitung PPh 21 bulanan Tuan Ahmad dari masa pajak Januari sampai November 2024!</w:t>
      </w:r>
    </w:p>
    <w:p>
      <w:pPr>
        <w:spacing w:line="276" w:lineRule="auto" w:after="120"/>
      </w:pPr>
      <w:r>
        <w:rPr>
          <w:rFonts w:ascii="Calibri" w:hAnsi="Calibri"/>
          <w:b/>
          <w:i w:val="0"/>
          <w:sz w:val="22"/>
        </w:rPr>
        <w:t>Langkah 1: Identifikasi Kategori PTKP</w:t>
      </w:r>
      <w:r>
        <w:rPr>
          <w:rFonts w:ascii="Calibri" w:hAnsi="Calibri"/>
          <w:b w:val="0"/>
          <w:i w:val="0"/>
          <w:sz w:val="22"/>
        </w:rPr>
        <w:br/>
        <w:t xml:space="preserve">*   Status PTKP Tuan Ahmad adalah </w:t>
      </w:r>
      <w:r>
        <w:rPr>
          <w:rFonts w:ascii="Calibri" w:hAnsi="Calibri"/>
          <w:b/>
          <w:i w:val="0"/>
          <w:sz w:val="22"/>
        </w:rPr>
        <w:t>K/1</w:t>
      </w:r>
      <w:r>
        <w:rPr>
          <w:rFonts w:ascii="Calibri" w:hAnsi="Calibri"/>
          <w:b w:val="0"/>
          <w:i w:val="0"/>
          <w:sz w:val="22"/>
        </w:rPr>
        <w:t>.</w:t>
        <w:br/>
        <w:t xml:space="preserve">*   Berdasarkan penggolongan kategori, status </w:t>
      </w:r>
      <w:r>
        <w:rPr>
          <w:rFonts w:ascii="Calibri" w:hAnsi="Calibri"/>
          <w:b/>
          <w:i w:val="0"/>
          <w:sz w:val="22"/>
        </w:rPr>
        <w:t>K/1 berada di dalam Kategori B</w:t>
      </w:r>
      <w:r>
        <w:rPr>
          <w:rFonts w:ascii="Calibri" w:hAnsi="Calibri"/>
          <w:b w:val="0"/>
          <w:i w:val="0"/>
          <w:sz w:val="22"/>
        </w:rPr>
        <w:t>.</w:t>
      </w:r>
    </w:p>
    <w:p>
      <w:pPr>
        <w:spacing w:line="276" w:lineRule="auto" w:after="120"/>
      </w:pPr>
      <w:r>
        <w:rPr>
          <w:rFonts w:ascii="Calibri" w:hAnsi="Calibri"/>
          <w:b/>
          <w:i w:val="0"/>
          <w:sz w:val="22"/>
        </w:rPr>
        <w:t>Langkah 2: Cari Tarif Efektif (TER) Kategori B</w:t>
      </w:r>
      <w:r>
        <w:rPr>
          <w:rFonts w:ascii="Calibri" w:hAnsi="Calibri"/>
          <w:b w:val="0"/>
          <w:i w:val="0"/>
          <w:sz w:val="22"/>
        </w:rPr>
        <w:br/>
        <w:t>*   Nominal Gaji Bruto Bulanan = Rp 9.500.000.</w:t>
        <w:br/>
        <w:t xml:space="preserve">*   Pada daftar tarif Kategori B, rentang penghasilan bruto </w:t>
      </w:r>
      <w:r>
        <w:rPr>
          <w:rFonts w:ascii="Calibri" w:hAnsi="Calibri"/>
          <w:b/>
          <w:i w:val="0"/>
          <w:sz w:val="22"/>
        </w:rPr>
        <w:t>&gt; Rp 8.550.000 s.d Rp 9.650.000 dikenakan tarif TER sebesar 1,50%</w:t>
      </w:r>
      <w:r>
        <w:rPr>
          <w:rFonts w:ascii="Calibri" w:hAnsi="Calibri"/>
          <w:b w:val="0"/>
          <w:i w:val="0"/>
          <w:sz w:val="22"/>
        </w:rPr>
        <w:t>.</w:t>
      </w:r>
    </w:p>
    <w:p>
      <w:pPr>
        <w:spacing w:line="276" w:lineRule="auto" w:after="120"/>
      </w:pPr>
      <w:r>
        <w:rPr>
          <w:rFonts w:ascii="Calibri" w:hAnsi="Calibri"/>
          <w:b/>
          <w:i w:val="0"/>
          <w:sz w:val="22"/>
        </w:rPr>
        <w:t>Langkah 3: Hitung Potongan Pajak Bulanan</w:t>
      </w:r>
      <w:r>
        <w:rPr>
          <w:rFonts w:ascii="Calibri" w:hAnsi="Calibri"/>
          <w:b w:val="0"/>
          <w:i w:val="0"/>
          <w:sz w:val="22"/>
        </w:rPr>
        <w:br/>
        <w:t>*   PPh 21 Bulanan = Rp 9.500.000 x 1,50%</w:t>
        <w:br/>
        <w:t xml:space="preserve">*   PPh 21 Bulanan = </w:t>
      </w:r>
      <w:r>
        <w:rPr>
          <w:rFonts w:ascii="Calibri" w:hAnsi="Calibri"/>
          <w:b/>
          <w:i w:val="0"/>
          <w:sz w:val="22"/>
        </w:rPr>
        <w:t>Rp 142.500</w:t>
      </w:r>
      <w:r>
        <w:rPr>
          <w:rFonts w:ascii="Calibri" w:hAnsi="Calibri"/>
          <w:b w:val="0"/>
          <w:i w:val="0"/>
          <w:sz w:val="22"/>
        </w:rPr>
        <w:t xml:space="preserve"> per bulan.</w:t>
      </w:r>
    </w:p>
    <w:p>
      <w:pPr>
        <w:spacing w:line="276" w:lineRule="auto" w:after="120"/>
      </w:pPr>
      <w:r>
        <w:rPr>
          <w:rFonts w:ascii="Calibri" w:hAnsi="Calibri"/>
          <w:b w:val="0"/>
          <w:i w:val="0"/>
          <w:sz w:val="22"/>
        </w:rPr>
        <w:t xml:space="preserve">Maka, untuk bulan Januari hingga November 2024, perusahaan akan memotong gaji Tuan Ahmad sebesar </w:t>
      </w:r>
      <w:r>
        <w:rPr>
          <w:rFonts w:ascii="Calibri" w:hAnsi="Calibri"/>
          <w:b/>
          <w:i w:val="0"/>
          <w:sz w:val="22"/>
        </w:rPr>
        <w:t>Rp 142.500</w:t>
      </w:r>
      <w:r>
        <w:rPr>
          <w:rFonts w:ascii="Calibri" w:hAnsi="Calibri"/>
          <w:b w:val="0"/>
          <w:i w:val="0"/>
          <w:sz w:val="22"/>
        </w:rPr>
        <w:t xml:space="preserve"> setiap bulannya.</w:t>
      </w:r>
    </w:p>
    <w:p>
      <w:pPr>
        <w:keepNext/>
        <w:spacing w:before="280" w:after="120"/>
      </w:pPr>
      <w:r>
        <w:rPr>
          <w:rFonts w:ascii="Calibri" w:hAnsi="Calibri"/>
          <w:b/>
          <w:sz w:val="28"/>
        </w:rPr>
        <w:t>⚡ 5. TARIF PROGRESIF PASAL 17 UU PPh (UNTUK DESEMBER)</w:t>
      </w:r>
    </w:p>
    <w:p>
      <w:pPr>
        <w:spacing w:line="276" w:lineRule="auto" w:after="120"/>
      </w:pPr>
      <w:r>
        <w:rPr>
          <w:rFonts w:ascii="Calibri" w:hAnsi="Calibri"/>
          <w:b w:val="0"/>
          <w:i w:val="0"/>
          <w:sz w:val="22"/>
        </w:rPr>
        <w:t>Ketika menghitung PPh 21 pada bulan Desember, Wajib Pajak harus menggunakan tarif Pasal 17 Ayat (1) huruf a UU PPh setelah memperhitungkan Penghasilan Kena Pajak (PKP) setahun penuh:</w:t>
      </w:r>
    </w:p>
    <w:p>
      <w:pPr>
        <w:pStyle w:val="ListBullet"/>
        <w:spacing w:line="276" w:lineRule="auto" w:after="60"/>
      </w:pPr>
      <w:r>
        <w:rPr>
          <w:rFonts w:ascii="Calibri" w:hAnsi="Calibri"/>
          <w:b w:val="0"/>
          <w:i w:val="0"/>
          <w:sz w:val="22"/>
        </w:rPr>
        <w:t xml:space="preserve">Lapisan PKP s.d Rp 60.000.000 → </w:t>
      </w:r>
      <w:r>
        <w:rPr>
          <w:rFonts w:ascii="Calibri" w:hAnsi="Calibri"/>
          <w:b/>
          <w:i w:val="0"/>
          <w:sz w:val="22"/>
        </w:rPr>
        <w:t>Tarif 5%</w:t>
      </w:r>
    </w:p>
    <w:p>
      <w:pPr>
        <w:pStyle w:val="ListBullet"/>
        <w:spacing w:line="276" w:lineRule="auto" w:after="60"/>
      </w:pPr>
      <w:r>
        <w:rPr>
          <w:rFonts w:ascii="Calibri" w:hAnsi="Calibri"/>
          <w:b w:val="0"/>
          <w:i w:val="0"/>
          <w:sz w:val="22"/>
        </w:rPr>
        <w:t xml:space="preserve">Lapisan PKP &gt; Rp 60.000.000 s.d Rp 250.000.000 → </w:t>
      </w:r>
      <w:r>
        <w:rPr>
          <w:rFonts w:ascii="Calibri" w:hAnsi="Calibri"/>
          <w:b/>
          <w:i w:val="0"/>
          <w:sz w:val="22"/>
        </w:rPr>
        <w:t>Tarif 15%</w:t>
      </w:r>
    </w:p>
    <w:p>
      <w:pPr>
        <w:pStyle w:val="ListBullet"/>
        <w:spacing w:line="276" w:lineRule="auto" w:after="60"/>
      </w:pPr>
      <w:r>
        <w:rPr>
          <w:rFonts w:ascii="Calibri" w:hAnsi="Calibri"/>
          <w:b w:val="0"/>
          <w:i w:val="0"/>
          <w:sz w:val="22"/>
        </w:rPr>
        <w:t xml:space="preserve">Lapisan PKP &gt; Rp 250.000.000 s.d Rp 500.000.000 → </w:t>
      </w:r>
      <w:r>
        <w:rPr>
          <w:rFonts w:ascii="Calibri" w:hAnsi="Calibri"/>
          <w:b/>
          <w:i w:val="0"/>
          <w:sz w:val="22"/>
        </w:rPr>
        <w:t>Tarif 25%</w:t>
      </w:r>
    </w:p>
    <w:p>
      <w:pPr>
        <w:pStyle w:val="ListBullet"/>
        <w:spacing w:line="276" w:lineRule="auto" w:after="60"/>
      </w:pPr>
      <w:r>
        <w:rPr>
          <w:rFonts w:ascii="Calibri" w:hAnsi="Calibri"/>
          <w:b w:val="0"/>
          <w:i w:val="0"/>
          <w:sz w:val="22"/>
        </w:rPr>
        <w:t xml:space="preserve">Lapisan PKP &gt; Rp 500.000.000 s.d Rp 5.000.000.000 → </w:t>
      </w:r>
      <w:r>
        <w:rPr>
          <w:rFonts w:ascii="Calibri" w:hAnsi="Calibri"/>
          <w:b/>
          <w:i w:val="0"/>
          <w:sz w:val="22"/>
        </w:rPr>
        <w:t>Tarif 30%</w:t>
      </w:r>
    </w:p>
    <w:p>
      <w:pPr>
        <w:pStyle w:val="ListBullet"/>
        <w:spacing w:line="276" w:lineRule="auto" w:after="60"/>
      </w:pPr>
      <w:r>
        <w:rPr>
          <w:rFonts w:ascii="Calibri" w:hAnsi="Calibri"/>
          <w:b w:val="0"/>
          <w:i w:val="0"/>
          <w:sz w:val="22"/>
        </w:rPr>
        <w:t xml:space="preserve">Lapisan PKP Di atas Rp 5.000.000.000 → </w:t>
      </w:r>
      <w:r>
        <w:rPr>
          <w:rFonts w:ascii="Calibri" w:hAnsi="Calibri"/>
          <w:b/>
          <w:i w:val="0"/>
          <w:sz w:val="22"/>
        </w:rPr>
        <w:t>Tarif 35%</w:t>
      </w:r>
    </w:p>
    <w:p>
      <w:pPr>
        <w:keepNext/>
        <w:spacing w:before="280" w:after="120"/>
      </w:pPr>
      <w:r>
        <w:rPr>
          <w:rFonts w:ascii="Calibri" w:hAnsi="Calibri"/>
          <w:b/>
          <w:sz w:val="28"/>
        </w:rPr>
        <w:t>💡 PERBEDAAN PENTING METODE LAMA VS ATURAN TER (UNTUK UJIAN KULIAH)</w:t>
      </w:r>
    </w:p>
    <w:p>
      <w:pPr>
        <w:spacing w:line="276" w:lineRule="auto" w:after="120"/>
      </w:pPr>
      <w:r>
        <w:rPr>
          <w:rFonts w:ascii="Calibri" w:hAnsi="Calibri"/>
          <w:b w:val="0"/>
          <w:i w:val="0"/>
          <w:sz w:val="22"/>
        </w:rPr>
        <w:t>Pastikan Anda bisa menjelaskan perbedaan ini saat dosen memberikan pertanyaan teoritis:</w:t>
        <w:br/>
        <w:t xml:space="preserve">1.  </w:t>
      </w:r>
      <w:r>
        <w:rPr>
          <w:rFonts w:ascii="Calibri" w:hAnsi="Calibri"/>
          <w:b/>
          <w:i w:val="0"/>
          <w:sz w:val="22"/>
        </w:rPr>
        <w:t>Gaji Bruto vs Netto:</w:t>
      </w:r>
      <w:r>
        <w:rPr>
          <w:rFonts w:ascii="Calibri" w:hAnsi="Calibri"/>
          <w:b w:val="0"/>
          <w:i w:val="0"/>
          <w:sz w:val="22"/>
        </w:rPr>
        <w:t xml:space="preserve"> Metode TER langsung dikalikan dengan </w:t>
      </w:r>
      <w:r>
        <w:rPr>
          <w:rFonts w:ascii="Calibri" w:hAnsi="Calibri"/>
          <w:b/>
          <w:i w:val="0"/>
          <w:sz w:val="22"/>
        </w:rPr>
        <w:t>Penghasilan Bruto</w:t>
      </w:r>
      <w:r>
        <w:rPr>
          <w:rFonts w:ascii="Calibri" w:hAnsi="Calibri"/>
          <w:b w:val="0"/>
          <w:i w:val="0"/>
          <w:sz w:val="22"/>
        </w:rPr>
        <w:t xml:space="preserve"> bulanan. Sedangkan metode lama dihitung dari </w:t>
      </w:r>
      <w:r>
        <w:rPr>
          <w:rFonts w:ascii="Calibri" w:hAnsi="Calibri"/>
          <w:b/>
          <w:i w:val="0"/>
          <w:sz w:val="22"/>
        </w:rPr>
        <w:t>Penghasilan Netto</w:t>
      </w:r>
      <w:r>
        <w:rPr>
          <w:rFonts w:ascii="Calibri" w:hAnsi="Calibri"/>
          <w:b w:val="0"/>
          <w:i w:val="0"/>
          <w:sz w:val="22"/>
        </w:rPr>
        <w:t xml:space="preserve"> bulanan (gaji setelah dikurangi biaya jabatan dan iuran pensiun).</w:t>
        <w:br/>
        <w:t xml:space="preserve">2.  </w:t>
      </w:r>
      <w:r>
        <w:rPr>
          <w:rFonts w:ascii="Calibri" w:hAnsi="Calibri"/>
          <w:b/>
          <w:i w:val="0"/>
          <w:sz w:val="22"/>
        </w:rPr>
        <w:t>Biaya Jabatan &amp; Pensiun:</w:t>
      </w:r>
      <w:r>
        <w:rPr>
          <w:rFonts w:ascii="Calibri" w:hAnsi="Calibri"/>
          <w:b w:val="0"/>
          <w:i w:val="0"/>
          <w:sz w:val="22"/>
        </w:rPr>
        <w:t xml:space="preserve"> Pada metode TER bulanan (Jan-Nov), biaya jabatan 5% dan iuran pensiun </w:t>
      </w:r>
      <w:r>
        <w:rPr>
          <w:rFonts w:ascii="Calibri" w:hAnsi="Calibri"/>
          <w:b/>
          <w:i w:val="0"/>
          <w:sz w:val="22"/>
        </w:rPr>
        <w:t>diabaikan/tidak dikurangkan</w:t>
      </w:r>
      <w:r>
        <w:rPr>
          <w:rFonts w:ascii="Calibri" w:hAnsi="Calibri"/>
          <w:b w:val="0"/>
          <w:i w:val="0"/>
          <w:sz w:val="22"/>
        </w:rPr>
        <w:t>. Biaya-biaya tersebut baru dikurangkan pada masa pajak terakhir (Desember).</w:t>
        <w:br/>
        <w:t xml:space="preserve">3.  </w:t>
      </w:r>
      <w:r>
        <w:rPr>
          <w:rFonts w:ascii="Calibri" w:hAnsi="Calibri"/>
          <w:b/>
          <w:i w:val="0"/>
          <w:sz w:val="22"/>
        </w:rPr>
        <w:t>Keadilan Pajak:</w:t>
      </w:r>
      <w:r>
        <w:rPr>
          <w:rFonts w:ascii="Calibri" w:hAnsi="Calibri"/>
          <w:b w:val="0"/>
          <w:i w:val="0"/>
          <w:sz w:val="22"/>
        </w:rPr>
        <w:t xml:space="preserve"> Secara total setahun penuh, nominal PPh 21 terutang menggunakan metode TER </w:t>
      </w:r>
      <w:r>
        <w:rPr>
          <w:rFonts w:ascii="Calibri" w:hAnsi="Calibri"/>
          <w:b/>
          <w:i w:val="0"/>
          <w:sz w:val="22"/>
        </w:rPr>
        <w:t>sama persis</w:t>
      </w:r>
      <w:r>
        <w:rPr>
          <w:rFonts w:ascii="Calibri" w:hAnsi="Calibri"/>
          <w:b w:val="0"/>
          <w:i w:val="0"/>
          <w:sz w:val="22"/>
        </w:rPr>
        <w:t xml:space="preserve"> dengan metode lama. Metode TER hanyalah penyederhanaan cara potong bulanan agar lebih teratur, bukan penambahan tarif pajak baru.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