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589C" w14:textId="77777777" w:rsidR="00BE2926" w:rsidRDefault="00000000">
      <w:pPr>
        <w:spacing w:before="2000" w:after="200"/>
        <w:jc w:val="center"/>
      </w:pPr>
      <w:r>
        <w:rPr>
          <w:b/>
          <w:bCs/>
          <w:sz w:val="40"/>
          <w:szCs w:val="40"/>
        </w:rPr>
        <w:t>Instructor Performance and Course Quality Evaluation</w:t>
      </w:r>
    </w:p>
    <w:p w14:paraId="0F46589D" w14:textId="77777777" w:rsidR="00BE2926" w:rsidRDefault="00000000">
      <w:pPr>
        <w:spacing w:after="600"/>
        <w:jc w:val="center"/>
      </w:pPr>
      <w:r>
        <w:rPr>
          <w:color w:val="444444"/>
          <w:sz w:val="26"/>
          <w:szCs w:val="26"/>
        </w:rPr>
        <w:t xml:space="preserve">A Data-Driven Analysis of Teaching Effectiveness on the </w:t>
      </w:r>
      <w:proofErr w:type="spellStart"/>
      <w:r>
        <w:rPr>
          <w:color w:val="444444"/>
          <w:sz w:val="26"/>
          <w:szCs w:val="26"/>
        </w:rPr>
        <w:t>EduPro</w:t>
      </w:r>
      <w:proofErr w:type="spellEnd"/>
      <w:r>
        <w:rPr>
          <w:color w:val="444444"/>
          <w:sz w:val="26"/>
          <w:szCs w:val="26"/>
        </w:rPr>
        <w:t xml:space="preserve"> Platform</w:t>
      </w:r>
    </w:p>
    <w:p w14:paraId="0F46589E" w14:textId="77777777" w:rsidR="00BE2926" w:rsidRDefault="00000000">
      <w:pPr>
        <w:spacing w:after="80"/>
        <w:jc w:val="center"/>
      </w:pPr>
      <w:r>
        <w:t xml:space="preserve">Prepared for: Unified Mentor / </w:t>
      </w:r>
      <w:proofErr w:type="spellStart"/>
      <w:r>
        <w:t>EduPro</w:t>
      </w:r>
      <w:proofErr w:type="spellEnd"/>
      <w:r>
        <w:t xml:space="preserve"> Stakeholders</w:t>
      </w:r>
    </w:p>
    <w:p w14:paraId="0F46589F" w14:textId="77777777" w:rsidR="00BE2926" w:rsidRDefault="00000000">
      <w:pPr>
        <w:spacing w:after="80"/>
        <w:jc w:val="center"/>
      </w:pPr>
      <w:r>
        <w:t>Dataset: 60 Instructors · 60 Courses · 10,000 Transactions · 3,000 Learners</w:t>
      </w:r>
    </w:p>
    <w:p w14:paraId="0F4658A0" w14:textId="77777777" w:rsidR="00BE2926" w:rsidRDefault="00000000">
      <w:pPr>
        <w:jc w:val="center"/>
      </w:pPr>
      <w:r>
        <w:rPr>
          <w:color w:val="666666"/>
        </w:rPr>
        <w:t>September 2026</w:t>
      </w:r>
    </w:p>
    <w:p w14:paraId="0F4658A1" w14:textId="77777777" w:rsidR="00BE2926" w:rsidRDefault="00000000">
      <w:pPr>
        <w:pageBreakBefore/>
      </w:pPr>
      <w:r>
        <w:lastRenderedPageBreak/>
        <w:br/>
      </w:r>
    </w:p>
    <w:p w14:paraId="0F4658A2" w14:textId="77777777" w:rsidR="00BE2926" w:rsidRDefault="00000000">
      <w:pPr>
        <w:pStyle w:val="Heading1"/>
        <w:spacing w:before="360" w:after="160"/>
      </w:pPr>
      <w:r>
        <w:t>Executive Summary</w:t>
      </w:r>
    </w:p>
    <w:p w14:paraId="0F4658A3" w14:textId="77777777" w:rsidR="00BE2926" w:rsidRDefault="00000000">
      <w:pPr>
        <w:spacing w:after="160"/>
      </w:pPr>
      <w:proofErr w:type="spellStart"/>
      <w:r>
        <w:t>EduPro</w:t>
      </w:r>
      <w:proofErr w:type="spellEnd"/>
      <w:r>
        <w:t xml:space="preserve"> engaged this analysis to determine whether instructor quality, teaching experience, and course design meaningfully predict learner satisfaction and platform demand. The dataset covers 60 instructors, 60 courses, and 10,000 </w:t>
      </w:r>
      <w:proofErr w:type="spellStart"/>
      <w:r>
        <w:t>enrollment</w:t>
      </w:r>
      <w:proofErr w:type="spellEnd"/>
      <w:r>
        <w:t xml:space="preserve"> transactions.</w:t>
      </w:r>
    </w:p>
    <w:p w14:paraId="0F4658A4" w14:textId="77777777" w:rsidR="00BE2926" w:rsidRDefault="00000000">
      <w:pPr>
        <w:spacing w:after="160"/>
      </w:pPr>
      <w:r>
        <w:t>Three findings stand out:</w:t>
      </w:r>
    </w:p>
    <w:p w14:paraId="0F4658A5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 xml:space="preserve">Experience genuinely predicts instructor quality. Years of teaching experience correlates strongly with </w:t>
      </w:r>
      <w:proofErr w:type="spellStart"/>
      <w:r>
        <w:t>TeacherRating</w:t>
      </w:r>
      <w:proofErr w:type="spellEnd"/>
      <w:r>
        <w:t xml:space="preserve"> (Spearman ρ = 0.67, p &lt; 0.001), with no evidence of a ceiling — the two most tenured instructors (21 and 24 years) are also the two highest-rated.</w:t>
      </w:r>
    </w:p>
    <w:p w14:paraId="0F4658A6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 xml:space="preserve">Instructor rating does not predict course rating. Across every way we measured it — teacher-level averages and </w:t>
      </w:r>
      <w:proofErr w:type="spellStart"/>
      <w:r>
        <w:t>enrollment</w:t>
      </w:r>
      <w:proofErr w:type="spellEnd"/>
      <w:r>
        <w:t xml:space="preserve">-weighted transaction pairs — the correlation between </w:t>
      </w:r>
      <w:proofErr w:type="spellStart"/>
      <w:r>
        <w:t>TeacherRating</w:t>
      </w:r>
      <w:proofErr w:type="spellEnd"/>
      <w:r>
        <w:t xml:space="preserve"> and </w:t>
      </w:r>
      <w:proofErr w:type="spellStart"/>
      <w:r>
        <w:t>CourseRating</w:t>
      </w:r>
      <w:proofErr w:type="spellEnd"/>
      <w:r>
        <w:t xml:space="preserve"> is essentially zero (r ≈ 0.0005). A well-liked instructor is not a reliable signal of a well-liked course.</w:t>
      </w:r>
    </w:p>
    <w:p w14:paraId="0F4658A7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 xml:space="preserve">Instructor rating does not reliably predict </w:t>
      </w:r>
      <w:proofErr w:type="spellStart"/>
      <w:r>
        <w:t>enrollment</w:t>
      </w:r>
      <w:proofErr w:type="spellEnd"/>
      <w:r>
        <w:t xml:space="preserve"> volume. An apparent link (high-rated instructors averaging 6x more </w:t>
      </w:r>
      <w:proofErr w:type="spellStart"/>
      <w:r>
        <w:t>enrollments</w:t>
      </w:r>
      <w:proofErr w:type="spellEnd"/>
      <w:r>
        <w:t>) collapses once two unusually popular instructors are excluded (Spearman ρ drops to -0.12, not significant). Demand appears to be driven by factors outside the rating system.</w:t>
      </w:r>
    </w:p>
    <w:p w14:paraId="0F4658A8" w14:textId="77777777" w:rsidR="00BE2926" w:rsidRDefault="00000000">
      <w:pPr>
        <w:spacing w:after="160"/>
      </w:pPr>
      <w:r>
        <w:t>These results argue for two parallel levers, not one: continue investing in instructor tenure and mentorship (since experience does build teaching quality), while treating course content design and category/level calibration as a separate quality lever that instructor ratings alone will not fix.</w:t>
      </w:r>
    </w:p>
    <w:p w14:paraId="0F4658A9" w14:textId="77777777" w:rsidR="00BE2926" w:rsidRDefault="00000000">
      <w:pPr>
        <w:pStyle w:val="Heading1"/>
        <w:spacing w:before="360" w:after="160"/>
      </w:pPr>
      <w:r>
        <w:t>1. Background and Problem Statement</w:t>
      </w:r>
    </w:p>
    <w:p w14:paraId="0F4658AA" w14:textId="77777777" w:rsidR="00BE2926" w:rsidRDefault="00000000">
      <w:pPr>
        <w:spacing w:after="160"/>
      </w:pPr>
      <w:r>
        <w:t xml:space="preserve">Instructor quality and course design are widely assumed to be the strongest drivers of learner satisfaction, ratings, repeat </w:t>
      </w:r>
      <w:proofErr w:type="spellStart"/>
      <w:r>
        <w:t>enrollment</w:t>
      </w:r>
      <w:proofErr w:type="spellEnd"/>
      <w:r>
        <w:t xml:space="preserve">, and platform credibility. Without a structured evaluation framework, however, </w:t>
      </w:r>
      <w:proofErr w:type="spellStart"/>
      <w:r>
        <w:t>EduPro</w:t>
      </w:r>
      <w:proofErr w:type="spellEnd"/>
      <w:r>
        <w:t xml:space="preserve"> has lacked clarity on which instructors consistently deliver high-quality courses, whether teaching experience translates into better outcomes, which course categories most depend on instructor quality, and how evenly performance is distributed across the platform.</w:t>
      </w:r>
    </w:p>
    <w:p w14:paraId="0F4658AB" w14:textId="77777777" w:rsidR="00BE2926" w:rsidRDefault="00000000">
      <w:pPr>
        <w:spacing w:after="160"/>
      </w:pPr>
      <w:r>
        <w:t xml:space="preserve">This paper answers those questions using the Teachers, Courses, and Transactions datasets, joined on </w:t>
      </w:r>
      <w:proofErr w:type="spellStart"/>
      <w:r>
        <w:t>TeacherID</w:t>
      </w:r>
      <w:proofErr w:type="spellEnd"/>
      <w:r>
        <w:t xml:space="preserve"> and </w:t>
      </w:r>
      <w:proofErr w:type="spellStart"/>
      <w:r>
        <w:t>CourseID</w:t>
      </w:r>
      <w:proofErr w:type="spellEnd"/>
      <w:r>
        <w:t xml:space="preserve">, and proposes a set of KPIs and a companion </w:t>
      </w:r>
      <w:proofErr w:type="spellStart"/>
      <w:r>
        <w:t>Streamlit</w:t>
      </w:r>
      <w:proofErr w:type="spellEnd"/>
      <w:r>
        <w:t xml:space="preserve"> dashboard for ongoing monitoring.</w:t>
      </w:r>
    </w:p>
    <w:p w14:paraId="0F4658AC" w14:textId="77777777" w:rsidR="00BE2926" w:rsidRDefault="00000000">
      <w:pPr>
        <w:pStyle w:val="Heading1"/>
        <w:spacing w:before="360" w:after="160"/>
      </w:pPr>
      <w:r>
        <w:t>2. Data and Methodology</w:t>
      </w:r>
    </w:p>
    <w:p w14:paraId="0F4658AD" w14:textId="77777777" w:rsidR="00BE2926" w:rsidRDefault="00000000">
      <w:pPr>
        <w:pStyle w:val="Heading2"/>
        <w:spacing w:before="260" w:after="120"/>
      </w:pPr>
      <w:r>
        <w:t>2.1 Data Sources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6100"/>
      </w:tblGrid>
      <w:tr w:rsidR="00BE2926" w14:paraId="0F4658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AE" w14:textId="77777777" w:rsidR="00BE2926" w:rsidRDefault="00000000">
            <w:r>
              <w:rPr>
                <w:b/>
                <w:bCs/>
              </w:rPr>
              <w:t>Sheet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AF" w14:textId="77777777" w:rsidR="00BE2926" w:rsidRDefault="00000000">
            <w:r>
              <w:rPr>
                <w:b/>
                <w:bCs/>
              </w:rPr>
              <w:t>Rows</w:t>
            </w:r>
          </w:p>
        </w:tc>
        <w:tc>
          <w:tcPr>
            <w:tcW w:w="61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B0" w14:textId="77777777" w:rsidR="00BE2926" w:rsidRDefault="00000000">
            <w:r>
              <w:rPr>
                <w:b/>
                <w:bCs/>
              </w:rPr>
              <w:t>Key Fields</w:t>
            </w:r>
          </w:p>
        </w:tc>
      </w:tr>
      <w:tr w:rsidR="00BE2926" w14:paraId="0F4658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B2" w14:textId="77777777" w:rsidR="00BE2926" w:rsidRDefault="00000000">
            <w:r>
              <w:t>Teachers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B3" w14:textId="77777777" w:rsidR="00BE2926" w:rsidRDefault="00000000">
            <w:r>
              <w:t>60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B4" w14:textId="77777777" w:rsidR="00BE2926" w:rsidRDefault="00000000">
            <w:proofErr w:type="spellStart"/>
            <w:r>
              <w:t>TeacherID</w:t>
            </w:r>
            <w:proofErr w:type="spellEnd"/>
            <w:r>
              <w:t xml:space="preserve">, Age, Gender, Expertise, </w:t>
            </w:r>
            <w:proofErr w:type="spellStart"/>
            <w:r>
              <w:t>YearsOfExperience</w:t>
            </w:r>
            <w:proofErr w:type="spellEnd"/>
            <w:r>
              <w:t xml:space="preserve">, </w:t>
            </w:r>
            <w:proofErr w:type="spellStart"/>
            <w:r>
              <w:t>TeacherRating</w:t>
            </w:r>
            <w:proofErr w:type="spellEnd"/>
          </w:p>
        </w:tc>
      </w:tr>
      <w:tr w:rsidR="00BE2926" w14:paraId="0F4658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B6" w14:textId="77777777" w:rsidR="00BE2926" w:rsidRDefault="00000000">
            <w:r>
              <w:lastRenderedPageBreak/>
              <w:t>Courses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B7" w14:textId="77777777" w:rsidR="00BE2926" w:rsidRDefault="00000000">
            <w:r>
              <w:t>60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B8" w14:textId="77777777" w:rsidR="00BE2926" w:rsidRDefault="00000000">
            <w:proofErr w:type="spellStart"/>
            <w:r>
              <w:t>CourseID</w:t>
            </w:r>
            <w:proofErr w:type="spellEnd"/>
            <w:r>
              <w:t xml:space="preserve">, </w:t>
            </w:r>
            <w:proofErr w:type="spellStart"/>
            <w:r>
              <w:t>CourseCategory</w:t>
            </w:r>
            <w:proofErr w:type="spellEnd"/>
            <w:r>
              <w:t xml:space="preserve">, </w:t>
            </w:r>
            <w:proofErr w:type="spellStart"/>
            <w:r>
              <w:t>CourseLevel</w:t>
            </w:r>
            <w:proofErr w:type="spellEnd"/>
            <w:r>
              <w:t xml:space="preserve">, </w:t>
            </w:r>
            <w:proofErr w:type="spellStart"/>
            <w:r>
              <w:t>CoursePrice</w:t>
            </w:r>
            <w:proofErr w:type="spellEnd"/>
            <w:r>
              <w:t xml:space="preserve">, </w:t>
            </w:r>
            <w:proofErr w:type="spellStart"/>
            <w:r>
              <w:t>CourseDuration</w:t>
            </w:r>
            <w:proofErr w:type="spellEnd"/>
            <w:r>
              <w:t xml:space="preserve">, </w:t>
            </w:r>
            <w:proofErr w:type="spellStart"/>
            <w:r>
              <w:t>CourseRating</w:t>
            </w:r>
            <w:proofErr w:type="spellEnd"/>
          </w:p>
        </w:tc>
      </w:tr>
      <w:tr w:rsidR="00BE2926" w14:paraId="0F465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BA" w14:textId="77777777" w:rsidR="00BE2926" w:rsidRDefault="00000000">
            <w:r>
              <w:t>Transactions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BB" w14:textId="77777777" w:rsidR="00BE2926" w:rsidRDefault="00000000">
            <w:r>
              <w:t>10,000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BC" w14:textId="77777777" w:rsidR="00BE2926" w:rsidRDefault="00000000">
            <w:proofErr w:type="spellStart"/>
            <w:r>
              <w:t>TransactionID</w:t>
            </w:r>
            <w:proofErr w:type="spellEnd"/>
            <w:r>
              <w:t xml:space="preserve">, </w:t>
            </w: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CourseID</w:t>
            </w:r>
            <w:proofErr w:type="spellEnd"/>
            <w:r>
              <w:t xml:space="preserve">, </w:t>
            </w:r>
            <w:proofErr w:type="spellStart"/>
            <w:r>
              <w:t>TeacherID</w:t>
            </w:r>
            <w:proofErr w:type="spellEnd"/>
            <w:r>
              <w:t xml:space="preserve">, Amount, </w:t>
            </w:r>
            <w:proofErr w:type="spellStart"/>
            <w:r>
              <w:t>PaymentMethod</w:t>
            </w:r>
            <w:proofErr w:type="spellEnd"/>
            <w:r>
              <w:t>, Date</w:t>
            </w:r>
          </w:p>
        </w:tc>
      </w:tr>
    </w:tbl>
    <w:p w14:paraId="0F4658BE" w14:textId="77777777" w:rsidR="00BE2926" w:rsidRDefault="00BE2926">
      <w:pPr>
        <w:spacing w:after="200"/>
      </w:pPr>
    </w:p>
    <w:p w14:paraId="0F4658BF" w14:textId="77777777" w:rsidR="00BE2926" w:rsidRDefault="00000000">
      <w:pPr>
        <w:pStyle w:val="Heading2"/>
        <w:spacing w:before="260" w:after="120"/>
      </w:pPr>
      <w:r>
        <w:t>2.2 Join Strategy and a Data Note</w:t>
      </w:r>
    </w:p>
    <w:p w14:paraId="0F4658C0" w14:textId="77777777" w:rsidR="00BE2926" w:rsidRDefault="00000000">
      <w:pPr>
        <w:spacing w:after="160"/>
      </w:pPr>
      <w:r>
        <w:t xml:space="preserve">Teachers, Courses, and Transactions were joined via </w:t>
      </w:r>
      <w:proofErr w:type="spellStart"/>
      <w:r>
        <w:t>TeacherID</w:t>
      </w:r>
      <w:proofErr w:type="spellEnd"/>
      <w:r>
        <w:t xml:space="preserve"> and </w:t>
      </w:r>
      <w:proofErr w:type="spellStart"/>
      <w:r>
        <w:t>CourseID</w:t>
      </w:r>
      <w:proofErr w:type="spellEnd"/>
      <w:r>
        <w:t xml:space="preserve">. One structural feature of the data is worth flagging for stakeholders: every course in the dataset is associated with more than one </w:t>
      </w:r>
      <w:proofErr w:type="spellStart"/>
      <w:r>
        <w:t>TeacherID</w:t>
      </w:r>
      <w:proofErr w:type="spellEnd"/>
      <w:r>
        <w:t xml:space="preserve"> across different transactions, meaning the data does not record a single fixed instructor per course. For instructor-level analysis, we therefore treat each transaction as one taught instance, and compute an instructor's "average course rating taught" as the mean </w:t>
      </w:r>
      <w:proofErr w:type="spellStart"/>
      <w:r>
        <w:t>CourseRating</w:t>
      </w:r>
      <w:proofErr w:type="spellEnd"/>
      <w:r>
        <w:t xml:space="preserve"> across all courses appearing in that instructor's transactions.</w:t>
      </w:r>
    </w:p>
    <w:p w14:paraId="0F4658C1" w14:textId="77777777" w:rsidR="00BE2926" w:rsidRDefault="00000000">
      <w:pPr>
        <w:pStyle w:val="Heading2"/>
        <w:spacing w:before="260" w:after="120"/>
      </w:pPr>
      <w:r>
        <w:t>2.3 Analytical Approach</w:t>
      </w:r>
    </w:p>
    <w:p w14:paraId="0F4658C2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 xml:space="preserve">Distributional analysis of </w:t>
      </w:r>
      <w:proofErr w:type="spellStart"/>
      <w:r>
        <w:t>TeacherRating</w:t>
      </w:r>
      <w:proofErr w:type="spellEnd"/>
      <w:r>
        <w:t xml:space="preserve"> and </w:t>
      </w:r>
      <w:proofErr w:type="spellStart"/>
      <w:r>
        <w:t>CourseRating</w:t>
      </w:r>
      <w:proofErr w:type="spellEnd"/>
      <w:r>
        <w:t>.</w:t>
      </w:r>
    </w:p>
    <w:p w14:paraId="0F4658C3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 xml:space="preserve">Pearson and Spearman correlations between </w:t>
      </w:r>
      <w:proofErr w:type="spellStart"/>
      <w:r>
        <w:t>YearsOfExperience</w:t>
      </w:r>
      <w:proofErr w:type="spellEnd"/>
      <w:r>
        <w:t xml:space="preserve">, </w:t>
      </w:r>
      <w:proofErr w:type="spellStart"/>
      <w:r>
        <w:t>TeacherRating</w:t>
      </w:r>
      <w:proofErr w:type="spellEnd"/>
      <w:r>
        <w:t xml:space="preserve">, </w:t>
      </w:r>
      <w:proofErr w:type="spellStart"/>
      <w:r>
        <w:t>CourseRating</w:t>
      </w:r>
      <w:proofErr w:type="spellEnd"/>
      <w:r>
        <w:t xml:space="preserve">, and </w:t>
      </w:r>
      <w:proofErr w:type="spellStart"/>
      <w:r>
        <w:t>Enrollments</w:t>
      </w:r>
      <w:proofErr w:type="spellEnd"/>
      <w:r>
        <w:t>, with outlier sensitivity checks.</w:t>
      </w:r>
    </w:p>
    <w:p w14:paraId="0F4658C4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 xml:space="preserve">Group comparisons across </w:t>
      </w:r>
      <w:proofErr w:type="spellStart"/>
      <w:r>
        <w:t>CourseCategory</w:t>
      </w:r>
      <w:proofErr w:type="spellEnd"/>
      <w:r>
        <w:t xml:space="preserve">, </w:t>
      </w:r>
      <w:proofErr w:type="spellStart"/>
      <w:r>
        <w:t>CourseLevel</w:t>
      </w:r>
      <w:proofErr w:type="spellEnd"/>
      <w:r>
        <w:t>, and Expertise.</w:t>
      </w:r>
    </w:p>
    <w:p w14:paraId="0F4658C5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 xml:space="preserve">Rating-tier segmentation (Low / Mid / High) to compare </w:t>
      </w:r>
      <w:proofErr w:type="spellStart"/>
      <w:r>
        <w:t>enrollment</w:t>
      </w:r>
      <w:proofErr w:type="spellEnd"/>
      <w:r>
        <w:t xml:space="preserve"> and course-quality outcomes across instructor tiers.</w:t>
      </w:r>
    </w:p>
    <w:p w14:paraId="0F4658C6" w14:textId="77777777" w:rsidR="00BE2926" w:rsidRDefault="00000000">
      <w:pPr>
        <w:pStyle w:val="Heading1"/>
        <w:spacing w:before="360" w:after="160"/>
      </w:pPr>
      <w:r>
        <w:t>3. Findings</w:t>
      </w:r>
    </w:p>
    <w:p w14:paraId="0F4658C7" w14:textId="77777777" w:rsidR="00BE2926" w:rsidRDefault="00000000">
      <w:pPr>
        <w:pStyle w:val="Heading2"/>
        <w:spacing w:before="260" w:after="120"/>
      </w:pPr>
      <w:r>
        <w:t>3.1 Distribution of Instructor Ratings</w:t>
      </w:r>
    </w:p>
    <w:p w14:paraId="0F4658C8" w14:textId="77777777" w:rsidR="00BE2926" w:rsidRDefault="00000000">
      <w:pPr>
        <w:spacing w:after="160"/>
      </w:pPr>
      <w:proofErr w:type="spellStart"/>
      <w:r>
        <w:t>TeacherRating</w:t>
      </w:r>
      <w:proofErr w:type="spellEnd"/>
      <w:r>
        <w:t xml:space="preserve"> ranges from 1.05 to 4.97 (mean 3.13, SD 0.95) across the 60 instructors — a wide, roughly symmetric spread with no evidence of rating inflation or compression. This indicates the rating mechanism is discriminating between instructors rather than clustering everyone near the top.</w:t>
      </w:r>
    </w:p>
    <w:p w14:paraId="0F4658C9" w14:textId="77777777" w:rsidR="00BE2926" w:rsidRDefault="00000000">
      <w:pPr>
        <w:pStyle w:val="Heading2"/>
        <w:spacing w:before="260" w:after="120"/>
      </w:pPr>
      <w:r>
        <w:t>3.2 Experience vs. Rating</w:t>
      </w:r>
    </w:p>
    <w:p w14:paraId="0F4658CA" w14:textId="77777777" w:rsidR="00BE2926" w:rsidRDefault="00000000">
      <w:pPr>
        <w:spacing w:after="160"/>
      </w:pPr>
      <w:r>
        <w:t xml:space="preserve">Years of experience is the single strongest predictor found in this dataset. The Spearman rank correlation between </w:t>
      </w:r>
      <w:proofErr w:type="spellStart"/>
      <w:r>
        <w:t>YearsOfExperience</w:t>
      </w:r>
      <w:proofErr w:type="spellEnd"/>
      <w:r>
        <w:t xml:space="preserve"> and </w:t>
      </w:r>
      <w:proofErr w:type="spellStart"/>
      <w:r>
        <w:t>TeacherRating</w:t>
      </w:r>
      <w:proofErr w:type="spellEnd"/>
      <w:r>
        <w:t xml:space="preserve"> is 0.67 (p &lt; 0.001); the Pearson correlation is 0.60. Segmenting instructors into experience brackets shows a broadly monotonic rise in average rating, from 2.53 (1–3 years) to 2.85 (4–6 years) to 3.73 (7–10 years), holding roughly steady through 11–15 years (3.64) before rising further at 16+ years (4.78, though only 2 instructors fall in that bracket). We see no strong evidence of diminishing returns within the range where most instructors sit (1–15 years).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300"/>
      </w:tblGrid>
      <w:tr w:rsidR="00BE2926" w14:paraId="0F465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CB" w14:textId="77777777" w:rsidR="00BE2926" w:rsidRDefault="00000000">
            <w:r>
              <w:rPr>
                <w:b/>
                <w:bCs/>
              </w:rPr>
              <w:t>Experience Bracket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CC" w14:textId="77777777" w:rsidR="00BE2926" w:rsidRDefault="00000000"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Teacher Rating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CD" w14:textId="77777777" w:rsidR="00BE2926" w:rsidRDefault="00000000">
            <w:r>
              <w:rPr>
                <w:b/>
                <w:bCs/>
              </w:rPr>
              <w:t>N Instructors</w:t>
            </w:r>
          </w:p>
        </w:tc>
      </w:tr>
      <w:tr w:rsidR="00BE2926" w14:paraId="0F4658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CF" w14:textId="77777777" w:rsidR="00BE2926" w:rsidRDefault="00000000">
            <w:r>
              <w:t>1–3 yrs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D0" w14:textId="77777777" w:rsidR="00BE2926" w:rsidRDefault="00000000">
            <w:r>
              <w:t>2.53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D1" w14:textId="77777777" w:rsidR="00BE2926" w:rsidRDefault="00000000">
            <w:r>
              <w:t>19</w:t>
            </w:r>
          </w:p>
        </w:tc>
      </w:tr>
      <w:tr w:rsidR="00BE2926" w14:paraId="0F4658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D3" w14:textId="77777777" w:rsidR="00BE2926" w:rsidRDefault="00000000">
            <w:r>
              <w:lastRenderedPageBreak/>
              <w:t>4–6 yrs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D4" w14:textId="77777777" w:rsidR="00BE2926" w:rsidRDefault="00000000">
            <w:r>
              <w:t>2.85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D5" w14:textId="77777777" w:rsidR="00BE2926" w:rsidRDefault="00000000">
            <w:r>
              <w:t>17</w:t>
            </w:r>
          </w:p>
        </w:tc>
      </w:tr>
      <w:tr w:rsidR="00BE2926" w14:paraId="0F4658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D7" w14:textId="77777777" w:rsidR="00BE2926" w:rsidRDefault="00000000">
            <w:r>
              <w:t>7–10 yrs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D8" w14:textId="77777777" w:rsidR="00BE2926" w:rsidRDefault="00000000">
            <w:r>
              <w:t>3.73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D9" w14:textId="77777777" w:rsidR="00BE2926" w:rsidRDefault="00000000">
            <w:r>
              <w:t>15</w:t>
            </w:r>
          </w:p>
        </w:tc>
      </w:tr>
      <w:tr w:rsidR="00BE2926" w14:paraId="0F4658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DB" w14:textId="77777777" w:rsidR="00BE2926" w:rsidRDefault="00000000">
            <w:r>
              <w:t>11–15 yrs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DC" w14:textId="77777777" w:rsidR="00BE2926" w:rsidRDefault="00000000">
            <w:r>
              <w:t>3.64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DD" w14:textId="77777777" w:rsidR="00BE2926" w:rsidRDefault="00000000">
            <w:r>
              <w:t>7</w:t>
            </w:r>
          </w:p>
        </w:tc>
      </w:tr>
      <w:tr w:rsidR="00BE2926" w14:paraId="0F4658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DF" w14:textId="77777777" w:rsidR="00BE2926" w:rsidRDefault="00000000">
            <w:r>
              <w:t>16–24 yrs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E0" w14:textId="77777777" w:rsidR="00BE2926" w:rsidRDefault="00000000">
            <w:r>
              <w:t>4.78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E1" w14:textId="77777777" w:rsidR="00BE2926" w:rsidRDefault="00000000">
            <w:r>
              <w:t>2</w:t>
            </w:r>
          </w:p>
        </w:tc>
      </w:tr>
    </w:tbl>
    <w:p w14:paraId="0F4658E3" w14:textId="77777777" w:rsidR="00BE2926" w:rsidRDefault="00BE2926">
      <w:pPr>
        <w:spacing w:after="200"/>
      </w:pPr>
    </w:p>
    <w:p w14:paraId="0F4658E4" w14:textId="77777777" w:rsidR="00BE2926" w:rsidRDefault="00000000">
      <w:pPr>
        <w:pStyle w:val="Heading2"/>
        <w:spacing w:before="260" w:after="120"/>
      </w:pPr>
      <w:r>
        <w:t>3.3 Teacher Rating vs. Course Rating</w:t>
      </w:r>
    </w:p>
    <w:p w14:paraId="0F4658E5" w14:textId="77777777" w:rsidR="00BE2926" w:rsidRDefault="00000000">
      <w:pPr>
        <w:spacing w:after="160"/>
      </w:pPr>
      <w:r>
        <w:t xml:space="preserve">This is the most consequential negative finding of the analysis. Whether measured as a teacher-level average (r = 0.0005) or as an </w:t>
      </w:r>
      <w:proofErr w:type="spellStart"/>
      <w:r>
        <w:t>enrollment</w:t>
      </w:r>
      <w:proofErr w:type="spellEnd"/>
      <w:r>
        <w:t xml:space="preserve">-weighted transaction-level correlation (r = -0.0016), </w:t>
      </w:r>
      <w:proofErr w:type="spellStart"/>
      <w:r>
        <w:t>TeacherRating</w:t>
      </w:r>
      <w:proofErr w:type="spellEnd"/>
      <w:r>
        <w:t xml:space="preserve"> shows no relationship with the </w:t>
      </w:r>
      <w:proofErr w:type="spellStart"/>
      <w:r>
        <w:t>CourseRating</w:t>
      </w:r>
      <w:proofErr w:type="spellEnd"/>
      <w:r>
        <w:t xml:space="preserve"> of the courses that instructor is linked to. Practically, this means </w:t>
      </w:r>
      <w:proofErr w:type="spellStart"/>
      <w:r>
        <w:t>EduPro</w:t>
      </w:r>
      <w:proofErr w:type="spellEnd"/>
      <w:r>
        <w:t xml:space="preserve"> cannot use instructor ratings as a proxy for course quality, and course-quality improvement initiatives should not be routed solely through instructor performance management.</w:t>
      </w:r>
    </w:p>
    <w:p w14:paraId="0F4658E6" w14:textId="77777777" w:rsidR="00BE2926" w:rsidRDefault="00000000">
      <w:pPr>
        <w:pStyle w:val="Heading2"/>
        <w:spacing w:before="260" w:after="120"/>
      </w:pPr>
      <w:r>
        <w:t>3.4 Course Quality by Category and Level</w:t>
      </w:r>
    </w:p>
    <w:p w14:paraId="0F4658E7" w14:textId="77777777" w:rsidR="00BE2926" w:rsidRDefault="00000000">
      <w:pPr>
        <w:spacing w:after="160"/>
      </w:pPr>
      <w:r>
        <w:t xml:space="preserve">Average </w:t>
      </w:r>
      <w:proofErr w:type="spellStart"/>
      <w:r>
        <w:t>CourseRating</w:t>
      </w:r>
      <w:proofErr w:type="spellEnd"/>
      <w:r>
        <w:t xml:space="preserve"> varies noticeably by category, though with only 5 courses per category these differences carry meaningful statistical uncertainty (within-category SD ranges 0.5–1.7) and should be treated as directional rather than conclusive: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900"/>
      </w:tblGrid>
      <w:tr w:rsidR="00BE2926" w14:paraId="0F465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E8" w14:textId="77777777" w:rsidR="00BE2926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4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E9" w14:textId="77777777" w:rsidR="00BE2926" w:rsidRDefault="00000000"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Course Rating</w:t>
            </w:r>
          </w:p>
        </w:tc>
      </w:tr>
      <w:tr w:rsidR="00BE2926" w14:paraId="0F4658ED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EB" w14:textId="77777777" w:rsidR="00BE2926" w:rsidRDefault="00000000">
            <w:r>
              <w:t>Marketing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EC" w14:textId="77777777" w:rsidR="00BE2926" w:rsidRDefault="00000000">
            <w:r>
              <w:t>3.69</w:t>
            </w:r>
          </w:p>
        </w:tc>
      </w:tr>
      <w:tr w:rsidR="00BE2926" w14:paraId="0F4658F0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EE" w14:textId="77777777" w:rsidR="00BE2926" w:rsidRDefault="00000000">
            <w:r>
              <w:t>Digital Marketing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EF" w14:textId="77777777" w:rsidR="00BE2926" w:rsidRDefault="00000000">
            <w:r>
              <w:t>3.68</w:t>
            </w:r>
          </w:p>
        </w:tc>
      </w:tr>
      <w:tr w:rsidR="00BE2926" w14:paraId="0F4658F3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F1" w14:textId="77777777" w:rsidR="00BE2926" w:rsidRDefault="00000000">
            <w:r>
              <w:t>Data Science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F2" w14:textId="77777777" w:rsidR="00BE2926" w:rsidRDefault="00000000">
            <w:r>
              <w:t>3.34</w:t>
            </w:r>
          </w:p>
        </w:tc>
      </w:tr>
      <w:tr w:rsidR="00BE2926" w14:paraId="0F4658F6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F4" w14:textId="77777777" w:rsidR="00BE2926" w:rsidRDefault="00000000">
            <w:r>
              <w:t>Design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F5" w14:textId="77777777" w:rsidR="00BE2926" w:rsidRDefault="00000000">
            <w:r>
              <w:t>3.18</w:t>
            </w:r>
          </w:p>
        </w:tc>
      </w:tr>
      <w:tr w:rsidR="00BE2926" w14:paraId="0F4658F9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F7" w14:textId="77777777" w:rsidR="00BE2926" w:rsidRDefault="00000000">
            <w:r>
              <w:t>Artificial Intelligence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F8" w14:textId="77777777" w:rsidR="00BE2926" w:rsidRDefault="00000000">
            <w:r>
              <w:t>3.12</w:t>
            </w:r>
          </w:p>
        </w:tc>
      </w:tr>
      <w:tr w:rsidR="00BE2926" w14:paraId="0F4658FC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FA" w14:textId="77777777" w:rsidR="00BE2926" w:rsidRDefault="00000000">
            <w:r>
              <w:t>Project Management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FB" w14:textId="77777777" w:rsidR="00BE2926" w:rsidRDefault="00000000">
            <w:r>
              <w:t>3.12</w:t>
            </w:r>
          </w:p>
        </w:tc>
      </w:tr>
      <w:tr w:rsidR="00BE2926" w14:paraId="0F4658FF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FD" w14:textId="77777777" w:rsidR="00BE2926" w:rsidRDefault="00000000">
            <w:r>
              <w:t>Programming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8FE" w14:textId="77777777" w:rsidR="00BE2926" w:rsidRDefault="00000000">
            <w:r>
              <w:t>3.05</w:t>
            </w:r>
          </w:p>
        </w:tc>
      </w:tr>
      <w:tr w:rsidR="00BE2926" w14:paraId="0F465902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00" w14:textId="77777777" w:rsidR="00BE2926" w:rsidRDefault="00000000">
            <w:r>
              <w:t>Finance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01" w14:textId="77777777" w:rsidR="00BE2926" w:rsidRDefault="00000000">
            <w:r>
              <w:t>3.04</w:t>
            </w:r>
          </w:p>
        </w:tc>
      </w:tr>
      <w:tr w:rsidR="00BE2926" w14:paraId="0F465905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03" w14:textId="77777777" w:rsidR="00BE2926" w:rsidRDefault="00000000">
            <w:r>
              <w:t>Cybersecurity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04" w14:textId="77777777" w:rsidR="00BE2926" w:rsidRDefault="00000000">
            <w:r>
              <w:t>2.98</w:t>
            </w:r>
          </w:p>
        </w:tc>
      </w:tr>
      <w:tr w:rsidR="00BE2926" w14:paraId="0F465908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06" w14:textId="77777777" w:rsidR="00BE2926" w:rsidRDefault="00000000">
            <w:r>
              <w:t>Web Development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07" w14:textId="77777777" w:rsidR="00BE2926" w:rsidRDefault="00000000">
            <w:r>
              <w:t>2.88</w:t>
            </w:r>
          </w:p>
        </w:tc>
      </w:tr>
      <w:tr w:rsidR="00BE2926" w14:paraId="0F46590B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09" w14:textId="77777777" w:rsidR="00BE2926" w:rsidRDefault="00000000">
            <w:r>
              <w:t>Machine Learning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0A" w14:textId="77777777" w:rsidR="00BE2926" w:rsidRDefault="00000000">
            <w:r>
              <w:t>2.71</w:t>
            </w:r>
          </w:p>
        </w:tc>
      </w:tr>
      <w:tr w:rsidR="00BE2926" w14:paraId="0F46590E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0C" w14:textId="77777777" w:rsidR="00BE2926" w:rsidRDefault="00000000">
            <w:r>
              <w:t>Business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0D" w14:textId="77777777" w:rsidR="00BE2926" w:rsidRDefault="00000000">
            <w:r>
              <w:t>2.69</w:t>
            </w:r>
          </w:p>
        </w:tc>
      </w:tr>
    </w:tbl>
    <w:p w14:paraId="0F46590F" w14:textId="77777777" w:rsidR="00BE2926" w:rsidRDefault="00BE2926">
      <w:pPr>
        <w:spacing w:after="200"/>
      </w:pPr>
    </w:p>
    <w:p w14:paraId="0F465910" w14:textId="77777777" w:rsidR="00BE2926" w:rsidRDefault="00000000">
      <w:pPr>
        <w:spacing w:after="160"/>
      </w:pPr>
      <w:r>
        <w:lastRenderedPageBreak/>
        <w:t xml:space="preserve">A more robust pattern emerges by </w:t>
      </w:r>
      <w:proofErr w:type="spellStart"/>
      <w:r>
        <w:t>CourseLevel</w:t>
      </w:r>
      <w:proofErr w:type="spellEnd"/>
      <w:r>
        <w:t xml:space="preserve">, where sample sizes are larger (18–21 courses per level): Intermediate courses average 3.32, Beginner courses 3.19, and Advanced courses only 2.81. Advanced-level content is the consistent weak point across the </w:t>
      </w:r>
      <w:proofErr w:type="spellStart"/>
      <w:r>
        <w:t>catalog</w:t>
      </w:r>
      <w:proofErr w:type="spellEnd"/>
      <w:r>
        <w:t xml:space="preserve"> regardless of category, suggesting a content-design issue at the advanced tier rather than an instructor issue.</w:t>
      </w:r>
    </w:p>
    <w:p w14:paraId="0F465911" w14:textId="77777777" w:rsidR="00BE2926" w:rsidRDefault="00000000">
      <w:pPr>
        <w:pStyle w:val="Heading2"/>
        <w:spacing w:before="260" w:after="120"/>
      </w:pPr>
      <w:r>
        <w:t xml:space="preserve">3.5 Instructor Rating and </w:t>
      </w:r>
      <w:proofErr w:type="spellStart"/>
      <w:r>
        <w:t>Enrollment</w:t>
      </w:r>
      <w:proofErr w:type="spellEnd"/>
      <w:r>
        <w:t xml:space="preserve"> Volume</w:t>
      </w:r>
    </w:p>
    <w:p w14:paraId="0F465912" w14:textId="77777777" w:rsidR="00BE2926" w:rsidRDefault="00000000">
      <w:pPr>
        <w:spacing w:after="160"/>
      </w:pPr>
      <w:r>
        <w:t>At first glance, high-rated instructors (</w:t>
      </w:r>
      <w:proofErr w:type="spellStart"/>
      <w:r>
        <w:t>TeacherRating</w:t>
      </w:r>
      <w:proofErr w:type="spellEnd"/>
      <w:r>
        <w:t xml:space="preserve"> &gt; 3.75) average 444 </w:t>
      </w:r>
      <w:proofErr w:type="spellStart"/>
      <w:r>
        <w:t>enrollments</w:t>
      </w:r>
      <w:proofErr w:type="spellEnd"/>
      <w:r>
        <w:t xml:space="preserve"> versus 60–76 for mid- and low-rated instructors — a striking gap. This is driven almost entirely by two outlier instructors (3,061 and 3,025 </w:t>
      </w:r>
      <w:proofErr w:type="spellStart"/>
      <w:r>
        <w:t>enrollments</w:t>
      </w:r>
      <w:proofErr w:type="spellEnd"/>
      <w:r>
        <w:t xml:space="preserve"> respectively) who also happen to be highly rated. Removing these two, the correlation between rating and </w:t>
      </w:r>
      <w:proofErr w:type="spellStart"/>
      <w:r>
        <w:t>enrollment</w:t>
      </w:r>
      <w:proofErr w:type="spellEnd"/>
      <w:r>
        <w:t xml:space="preserve"> flips to slightly negative and statistically insignificant (Spearman ρ = -0.12, p = 0.37). We recommend </w:t>
      </w:r>
      <w:proofErr w:type="spellStart"/>
      <w:r>
        <w:t>EduPro</w:t>
      </w:r>
      <w:proofErr w:type="spellEnd"/>
      <w:r>
        <w:t xml:space="preserve"> not conclude that raising instructor ratings will drive </w:t>
      </w:r>
      <w:proofErr w:type="spellStart"/>
      <w:r>
        <w:t>enrollment</w:t>
      </w:r>
      <w:proofErr w:type="spellEnd"/>
      <w:r>
        <w:t xml:space="preserve"> growth; the two outlier instructors' popularity is better explained by factors not captured in this dataset (e.g., marketing placement, course pricing, or timing) than by their ratings.</w:t>
      </w:r>
    </w:p>
    <w:p w14:paraId="0F465913" w14:textId="77777777" w:rsidR="00BE2926" w:rsidRDefault="00000000">
      <w:pPr>
        <w:pStyle w:val="Heading2"/>
        <w:spacing w:before="260" w:after="120"/>
      </w:pPr>
      <w:r>
        <w:t>3.6 Expertise-Based Performance</w:t>
      </w:r>
    </w:p>
    <w:p w14:paraId="0F465914" w14:textId="77777777" w:rsidR="00BE2926" w:rsidRDefault="00000000">
      <w:pPr>
        <w:spacing w:after="160"/>
      </w:pPr>
      <w:r>
        <w:t xml:space="preserve">Average </w:t>
      </w:r>
      <w:proofErr w:type="spellStart"/>
      <w:r>
        <w:t>TeacherRating</w:t>
      </w:r>
      <w:proofErr w:type="spellEnd"/>
      <w:r>
        <w:t xml:space="preserve"> varies substantially by expertise area, though several categories have very few instructors (Marketing and Programming each have only 1), which limits confidence in those specific rankings: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900"/>
        <w:gridCol w:w="2900"/>
      </w:tblGrid>
      <w:tr w:rsidR="00BE2926" w14:paraId="0F4659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15" w14:textId="77777777" w:rsidR="00BE2926" w:rsidRDefault="00000000">
            <w:r>
              <w:rPr>
                <w:b/>
                <w:bCs/>
              </w:rPr>
              <w:t>Expertise</w:t>
            </w:r>
          </w:p>
        </w:tc>
        <w:tc>
          <w:tcPr>
            <w:tcW w:w="2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16" w14:textId="77777777" w:rsidR="00BE2926" w:rsidRDefault="00000000">
            <w:r>
              <w:rPr>
                <w:b/>
                <w:bCs/>
              </w:rPr>
              <w:t>N Instructors</w:t>
            </w:r>
          </w:p>
        </w:tc>
        <w:tc>
          <w:tcPr>
            <w:tcW w:w="2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17" w14:textId="77777777" w:rsidR="00BE2926" w:rsidRDefault="00000000"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Teacher Rating</w:t>
            </w:r>
          </w:p>
        </w:tc>
      </w:tr>
      <w:tr w:rsidR="00BE2926" w14:paraId="0F4659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19" w14:textId="77777777" w:rsidR="00BE2926" w:rsidRDefault="00000000">
            <w:r>
              <w:t>Machine Learning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1A" w14:textId="77777777" w:rsidR="00BE2926" w:rsidRDefault="00000000">
            <w:r>
              <w:t>5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1B" w14:textId="77777777" w:rsidR="00BE2926" w:rsidRDefault="00000000">
            <w:r>
              <w:t>4.23</w:t>
            </w:r>
          </w:p>
        </w:tc>
      </w:tr>
      <w:tr w:rsidR="00BE2926" w14:paraId="0F4659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1D" w14:textId="77777777" w:rsidR="00BE2926" w:rsidRDefault="00000000">
            <w:r>
              <w:t>Cybersecurity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1E" w14:textId="77777777" w:rsidR="00BE2926" w:rsidRDefault="00000000">
            <w:r>
              <w:t>9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1F" w14:textId="77777777" w:rsidR="00BE2926" w:rsidRDefault="00000000">
            <w:r>
              <w:t>3.47</w:t>
            </w:r>
          </w:p>
        </w:tc>
      </w:tr>
      <w:tr w:rsidR="00BE2926" w14:paraId="0F4659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21" w14:textId="77777777" w:rsidR="00BE2926" w:rsidRDefault="00000000">
            <w:r>
              <w:t>Finance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22" w14:textId="77777777" w:rsidR="00BE2926" w:rsidRDefault="00000000">
            <w:r>
              <w:t>6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23" w14:textId="77777777" w:rsidR="00BE2926" w:rsidRDefault="00000000">
            <w:r>
              <w:t>3.27</w:t>
            </w:r>
          </w:p>
        </w:tc>
      </w:tr>
      <w:tr w:rsidR="00BE2926" w14:paraId="0F4659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25" w14:textId="77777777" w:rsidR="00BE2926" w:rsidRDefault="00000000">
            <w:r>
              <w:t>Artificial Intelligence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26" w14:textId="77777777" w:rsidR="00BE2926" w:rsidRDefault="00000000">
            <w:r>
              <w:t>6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27" w14:textId="77777777" w:rsidR="00BE2926" w:rsidRDefault="00000000">
            <w:r>
              <w:t>3.17</w:t>
            </w:r>
          </w:p>
        </w:tc>
      </w:tr>
      <w:tr w:rsidR="00BE2926" w14:paraId="0F46592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29" w14:textId="77777777" w:rsidR="00BE2926" w:rsidRDefault="00000000">
            <w:r>
              <w:t>Digital Marketing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2A" w14:textId="77777777" w:rsidR="00BE2926" w:rsidRDefault="00000000">
            <w:r>
              <w:t>11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2B" w14:textId="77777777" w:rsidR="00BE2926" w:rsidRDefault="00000000">
            <w:r>
              <w:t>3.05</w:t>
            </w:r>
          </w:p>
        </w:tc>
      </w:tr>
      <w:tr w:rsidR="00BE2926" w14:paraId="0F4659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2D" w14:textId="77777777" w:rsidR="00BE2926" w:rsidRDefault="00000000">
            <w:r>
              <w:t>Data Science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2E" w14:textId="77777777" w:rsidR="00BE2926" w:rsidRDefault="00000000">
            <w:r>
              <w:t>5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2F" w14:textId="77777777" w:rsidR="00BE2926" w:rsidRDefault="00000000">
            <w:r>
              <w:t>3.03</w:t>
            </w:r>
          </w:p>
        </w:tc>
      </w:tr>
      <w:tr w:rsidR="00BE2926" w14:paraId="0F4659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31" w14:textId="77777777" w:rsidR="00BE2926" w:rsidRDefault="00000000">
            <w:r>
              <w:t>Project Management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32" w14:textId="77777777" w:rsidR="00BE2926" w:rsidRDefault="00000000">
            <w:r>
              <w:t>5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33" w14:textId="77777777" w:rsidR="00BE2926" w:rsidRDefault="00000000">
            <w:r>
              <w:t>2.66</w:t>
            </w:r>
          </w:p>
        </w:tc>
      </w:tr>
      <w:tr w:rsidR="00BE2926" w14:paraId="0F46593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35" w14:textId="77777777" w:rsidR="00BE2926" w:rsidRDefault="00000000">
            <w:r>
              <w:t>Web Development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36" w14:textId="77777777" w:rsidR="00BE2926" w:rsidRDefault="00000000">
            <w:r>
              <w:t>5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37" w14:textId="77777777" w:rsidR="00BE2926" w:rsidRDefault="00000000">
            <w:r>
              <w:t>2.51</w:t>
            </w:r>
          </w:p>
        </w:tc>
      </w:tr>
      <w:tr w:rsidR="00BE2926" w14:paraId="0F4659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39" w14:textId="77777777" w:rsidR="00BE2926" w:rsidRDefault="00000000">
            <w:r>
              <w:t>Design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3A" w14:textId="77777777" w:rsidR="00BE2926" w:rsidRDefault="00000000">
            <w:r>
              <w:t>4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3B" w14:textId="77777777" w:rsidR="00BE2926" w:rsidRDefault="00000000">
            <w:r>
              <w:t>2.29</w:t>
            </w:r>
          </w:p>
        </w:tc>
      </w:tr>
      <w:tr w:rsidR="00BE2926" w14:paraId="0F4659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3D" w14:textId="77777777" w:rsidR="00BE2926" w:rsidRDefault="00000000">
            <w:r>
              <w:t>Business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3E" w14:textId="77777777" w:rsidR="00BE2926" w:rsidRDefault="00000000">
            <w:r>
              <w:t>2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3F" w14:textId="77777777" w:rsidR="00BE2926" w:rsidRDefault="00000000">
            <w:r>
              <w:t>2.25</w:t>
            </w:r>
          </w:p>
        </w:tc>
      </w:tr>
    </w:tbl>
    <w:p w14:paraId="0F465941" w14:textId="77777777" w:rsidR="00BE2926" w:rsidRDefault="00BE2926">
      <w:pPr>
        <w:spacing w:after="200"/>
      </w:pPr>
    </w:p>
    <w:p w14:paraId="0F465942" w14:textId="77777777" w:rsidR="00BE2926" w:rsidRDefault="00000000">
      <w:pPr>
        <w:spacing w:after="160"/>
      </w:pPr>
      <w:r>
        <w:t>Machine Learning and Cybersecurity — the two expertise areas with the largest instructor pools (5 and 9 respectively) — show the highest average ratings, while Design, Business, and Web Development lag. Because course rating does not track teacher rating (Section 3.3), this expertise ranking should inform instructor hiring/mentorship, not course-content prioritization.</w:t>
      </w:r>
    </w:p>
    <w:p w14:paraId="0F465943" w14:textId="77777777" w:rsidR="00BE2926" w:rsidRDefault="00000000">
      <w:pPr>
        <w:pStyle w:val="Heading2"/>
        <w:spacing w:before="260" w:after="120"/>
      </w:pPr>
      <w:r>
        <w:t>3.7 Other Observations</w:t>
      </w:r>
    </w:p>
    <w:p w14:paraId="0F465944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CoursePrice</w:t>
      </w:r>
      <w:proofErr w:type="spellEnd"/>
      <w:r>
        <w:t xml:space="preserve"> shows no meaningful relationship with </w:t>
      </w:r>
      <w:proofErr w:type="spellStart"/>
      <w:r>
        <w:t>CourseRating</w:t>
      </w:r>
      <w:proofErr w:type="spellEnd"/>
      <w:r>
        <w:t xml:space="preserve"> (r = -0.03); higher-priced courses are not rated better.</w:t>
      </w:r>
    </w:p>
    <w:p w14:paraId="0F465945" w14:textId="50858E68" w:rsidR="00BE2926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Cours</w:t>
      </w:r>
      <w:r w:rsidR="00975D61">
        <w:t>e</w:t>
      </w:r>
      <w:r>
        <w:t>Duration</w:t>
      </w:r>
      <w:proofErr w:type="spellEnd"/>
      <w:r>
        <w:t xml:space="preserve"> shows a weak positive relationship with </w:t>
      </w:r>
      <w:proofErr w:type="spellStart"/>
      <w:r>
        <w:t>CourseRating</w:t>
      </w:r>
      <w:proofErr w:type="spellEnd"/>
      <w:r>
        <w:t xml:space="preserve"> (r = 0.21); longer courses trend slightly higher-rated, though the effect is modest.</w:t>
      </w:r>
    </w:p>
    <w:p w14:paraId="0F465946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>Female instructors average marginally higher ratings than male instructors (3.23 vs. 3.04), a small gap that likely falls within normal sampling variation at n=60 and should not be over-interpreted.</w:t>
      </w:r>
    </w:p>
    <w:p w14:paraId="0F465947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 xml:space="preserve">A "Rating Consistency Index" (the standard deviation of </w:t>
      </w:r>
      <w:proofErr w:type="spellStart"/>
      <w:r>
        <w:t>CourseRating</w:t>
      </w:r>
      <w:proofErr w:type="spellEnd"/>
      <w:r>
        <w:t xml:space="preserve"> across the courses linked to each instructor) averages 1.13 and shows no correlation with </w:t>
      </w:r>
      <w:proofErr w:type="spellStart"/>
      <w:r>
        <w:t>TeacherRating</w:t>
      </w:r>
      <w:proofErr w:type="spellEnd"/>
      <w:r>
        <w:t xml:space="preserve"> (r = -0.01) — highly rated instructors are not more consistent across their course portfolio than lower-rated ones.</w:t>
      </w:r>
    </w:p>
    <w:p w14:paraId="0F465948" w14:textId="77777777" w:rsidR="00BE2926" w:rsidRDefault="00000000">
      <w:pPr>
        <w:pStyle w:val="Heading1"/>
        <w:spacing w:before="360" w:after="160"/>
      </w:pPr>
      <w:r>
        <w:t>4. Recommended KPIs for Ongoing Monitoring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00"/>
        <w:gridCol w:w="2900"/>
      </w:tblGrid>
      <w:tr w:rsidR="00BE2926" w14:paraId="0F465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49" w14:textId="77777777" w:rsidR="00BE2926" w:rsidRDefault="00000000">
            <w:r>
              <w:rPr>
                <w:b/>
                <w:bCs/>
              </w:rPr>
              <w:t>KPI</w:t>
            </w:r>
          </w:p>
        </w:tc>
        <w:tc>
          <w:tcPr>
            <w:tcW w:w="3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4A" w14:textId="77777777" w:rsidR="00BE2926" w:rsidRDefault="00000000">
            <w:r>
              <w:rPr>
                <w:b/>
                <w:bCs/>
              </w:rPr>
              <w:t>Definition</w:t>
            </w:r>
          </w:p>
        </w:tc>
        <w:tc>
          <w:tcPr>
            <w:tcW w:w="2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4B" w14:textId="77777777" w:rsidR="00BE2926" w:rsidRDefault="00000000">
            <w:r>
              <w:rPr>
                <w:b/>
                <w:bCs/>
              </w:rPr>
              <w:t>This Analysis</w:t>
            </w:r>
          </w:p>
        </w:tc>
      </w:tr>
      <w:tr w:rsidR="00BE2926" w14:paraId="0F4659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4D" w14:textId="77777777" w:rsidR="00BE2926" w:rsidRDefault="00000000">
            <w:r>
              <w:t>Average Teacher Rating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4E" w14:textId="77777777" w:rsidR="00BE2926" w:rsidRDefault="00000000">
            <w:r>
              <w:t xml:space="preserve">Mean </w:t>
            </w:r>
            <w:proofErr w:type="spellStart"/>
            <w:r>
              <w:t>TeacherRating</w:t>
            </w:r>
            <w:proofErr w:type="spellEnd"/>
            <w:r>
              <w:t xml:space="preserve"> across active instructors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4F" w14:textId="77777777" w:rsidR="00BE2926" w:rsidRDefault="00000000">
            <w:r>
              <w:t>3.13 (SD 0.95)</w:t>
            </w:r>
          </w:p>
        </w:tc>
      </w:tr>
      <w:tr w:rsidR="00BE2926" w14:paraId="0F4659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51" w14:textId="77777777" w:rsidR="00BE2926" w:rsidRDefault="00000000">
            <w:r>
              <w:t>Average Course Rating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52" w14:textId="77777777" w:rsidR="00BE2926" w:rsidRDefault="00000000">
            <w:r>
              <w:t xml:space="preserve">Mean </w:t>
            </w:r>
            <w:proofErr w:type="spellStart"/>
            <w:r>
              <w:t>CourseRating</w:t>
            </w:r>
            <w:proofErr w:type="spellEnd"/>
            <w:r>
              <w:t xml:space="preserve"> across active courses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53" w14:textId="77777777" w:rsidR="00BE2926" w:rsidRDefault="00000000">
            <w:r>
              <w:t>3.10 (SD 1.17)</w:t>
            </w:r>
          </w:p>
        </w:tc>
      </w:tr>
      <w:tr w:rsidR="00BE2926" w14:paraId="0F4659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55" w14:textId="77777777" w:rsidR="00BE2926" w:rsidRDefault="00000000">
            <w:r>
              <w:t>Rating Consistency Index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56" w14:textId="77777777" w:rsidR="00BE2926" w:rsidRDefault="00000000">
            <w:r>
              <w:t xml:space="preserve">SD of </w:t>
            </w:r>
            <w:proofErr w:type="spellStart"/>
            <w:r>
              <w:t>CourseRating</w:t>
            </w:r>
            <w:proofErr w:type="spellEnd"/>
            <w:r>
              <w:t xml:space="preserve"> across an instructor's courses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57" w14:textId="77777777" w:rsidR="00BE2926" w:rsidRDefault="00000000">
            <w:r>
              <w:t xml:space="preserve">1.13 </w:t>
            </w:r>
            <w:proofErr w:type="spellStart"/>
            <w:r>
              <w:t>avg</w:t>
            </w:r>
            <w:proofErr w:type="spellEnd"/>
            <w:r>
              <w:t xml:space="preserve">; uncorrelated with </w:t>
            </w:r>
            <w:proofErr w:type="spellStart"/>
            <w:r>
              <w:t>TeacherRating</w:t>
            </w:r>
            <w:proofErr w:type="spellEnd"/>
          </w:p>
        </w:tc>
      </w:tr>
      <w:tr w:rsidR="00BE2926" w14:paraId="0F4659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59" w14:textId="77777777" w:rsidR="00BE2926" w:rsidRDefault="00000000">
            <w:r>
              <w:t>Experience Impact Score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5A" w14:textId="77777777" w:rsidR="00BE2926" w:rsidRDefault="00000000">
            <w:r>
              <w:t xml:space="preserve">Correlation of </w:t>
            </w:r>
            <w:proofErr w:type="spellStart"/>
            <w:r>
              <w:t>YearsOfExperience</w:t>
            </w:r>
            <w:proofErr w:type="spellEnd"/>
            <w:r>
              <w:t xml:space="preserve"> with </w:t>
            </w:r>
            <w:proofErr w:type="spellStart"/>
            <w:r>
              <w:t>TeacherRating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5B" w14:textId="77777777" w:rsidR="00BE2926" w:rsidRDefault="00000000">
            <w:r>
              <w:t>0.67 (Spearman) — strong</w:t>
            </w:r>
          </w:p>
        </w:tc>
      </w:tr>
      <w:tr w:rsidR="00BE2926" w14:paraId="0F4659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5D" w14:textId="77777777" w:rsidR="00BE2926" w:rsidRDefault="00000000">
            <w:proofErr w:type="spellStart"/>
            <w:r>
              <w:t>Enrollment</w:t>
            </w:r>
            <w:proofErr w:type="spellEnd"/>
            <w:r>
              <w:t xml:space="preserve"> Influence Ratio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5E" w14:textId="77777777" w:rsidR="00BE2926" w:rsidRDefault="00000000">
            <w:r>
              <w:t xml:space="preserve">Correlation of </w:t>
            </w:r>
            <w:proofErr w:type="spellStart"/>
            <w:r>
              <w:t>TeacherRating</w:t>
            </w:r>
            <w:proofErr w:type="spellEnd"/>
            <w:r>
              <w:t xml:space="preserve"> with </w:t>
            </w:r>
            <w:proofErr w:type="spellStart"/>
            <w:r>
              <w:t>Enrollments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95F" w14:textId="77777777" w:rsidR="00BE2926" w:rsidRDefault="00000000">
            <w:r>
              <w:t>0.32 Pearson (outlier-driven); -0.12 Spearman ex-outliers</w:t>
            </w:r>
          </w:p>
        </w:tc>
      </w:tr>
    </w:tbl>
    <w:p w14:paraId="0F465961" w14:textId="77777777" w:rsidR="00BE2926" w:rsidRDefault="00BE2926">
      <w:pPr>
        <w:spacing w:after="200"/>
      </w:pPr>
    </w:p>
    <w:p w14:paraId="0F465962" w14:textId="77777777" w:rsidR="00BE2926" w:rsidRDefault="00000000">
      <w:pPr>
        <w:pStyle w:val="Heading1"/>
        <w:spacing w:before="360" w:after="160"/>
      </w:pPr>
      <w:r>
        <w:t>5. Recommendations</w:t>
      </w:r>
    </w:p>
    <w:p w14:paraId="0F465963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>Invest in tenure and mentorship. Since experience is the strongest lever on instructor quality found in this data, pair newer instructors (0–3 years) with experienced mentors and consider a structured onboarding/coaching track.</w:t>
      </w:r>
    </w:p>
    <w:p w14:paraId="0F465964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 xml:space="preserve">Decouple course-quality initiatives from instructor performance management. Because </w:t>
      </w:r>
      <w:proofErr w:type="spellStart"/>
      <w:r>
        <w:t>TeacherRating</w:t>
      </w:r>
      <w:proofErr w:type="spellEnd"/>
      <w:r>
        <w:t xml:space="preserve"> does not predict </w:t>
      </w:r>
      <w:proofErr w:type="spellStart"/>
      <w:r>
        <w:t>CourseRating</w:t>
      </w:r>
      <w:proofErr w:type="spellEnd"/>
      <w:r>
        <w:t>, run a separate course-content review process — particularly for Advanced-level courses, which underperform across every category.</w:t>
      </w:r>
    </w:p>
    <w:p w14:paraId="0F465965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>Investigate the two high-</w:t>
      </w:r>
      <w:proofErr w:type="spellStart"/>
      <w:r>
        <w:t>enrollment</w:t>
      </w:r>
      <w:proofErr w:type="spellEnd"/>
      <w:r>
        <w:t xml:space="preserve"> outlier instructors directly. Understanding what drove their unusually high </w:t>
      </w:r>
      <w:proofErr w:type="spellStart"/>
      <w:r>
        <w:t>enrollment</w:t>
      </w:r>
      <w:proofErr w:type="spellEnd"/>
      <w:r>
        <w:t xml:space="preserve"> (pricing, placement, marketing, course category demand) may reveal a repeatable growth lever unrelated to instructor rating.</w:t>
      </w:r>
    </w:p>
    <w:p w14:paraId="0F465966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>Treat category-level rating differences (Section 3.4) as hypotheses, not conclusions, given the small per-category sample (n=5); prioritize collecting more courses per category before reallocating resources based on this ranking.</w:t>
      </w:r>
    </w:p>
    <w:p w14:paraId="0F465967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Re-run this analysis quarterly via the companion </w:t>
      </w:r>
      <w:proofErr w:type="spellStart"/>
      <w:r>
        <w:t>Streamlit</w:t>
      </w:r>
      <w:proofErr w:type="spellEnd"/>
      <w:r>
        <w:t xml:space="preserve"> dashboard to track whether the experience–rating relationship holds as new instructors join and existing instructors accrue tenure.</w:t>
      </w:r>
    </w:p>
    <w:p w14:paraId="0F465968" w14:textId="77777777" w:rsidR="00BE2926" w:rsidRDefault="00000000">
      <w:pPr>
        <w:pStyle w:val="Heading1"/>
        <w:spacing w:before="360" w:after="160"/>
      </w:pPr>
      <w:r>
        <w:t>6. Limitations</w:t>
      </w:r>
    </w:p>
    <w:p w14:paraId="0F465969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>Small course/category samples (n=5 per category) limit statistical confidence in category-level rankings.</w:t>
      </w:r>
    </w:p>
    <w:p w14:paraId="0F46596A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>The Courses table does not record a single fixed instructor per course; instructor–course association is inferred from Transactions, which may understate or overstate a specific instructor's true contribution to a course's rating.</w:t>
      </w:r>
    </w:p>
    <w:p w14:paraId="0F46596B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r>
        <w:t>Ratings are static aggregate scores in this dataset rather than individual review-level data, which limits the granularity of "consistency" and sentiment analysis.</w:t>
      </w:r>
    </w:p>
    <w:p w14:paraId="0F46596C" w14:textId="77777777" w:rsidR="00BE2926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Enrollment</w:t>
      </w:r>
      <w:proofErr w:type="spellEnd"/>
      <w:r>
        <w:t xml:space="preserve"> volume may reflect confounds (marketing spend, launch timing, course pricing changes over time) not present in this dataset.</w:t>
      </w:r>
    </w:p>
    <w:p w14:paraId="0F46596D" w14:textId="77777777" w:rsidR="00BE2926" w:rsidRDefault="00000000">
      <w:pPr>
        <w:pStyle w:val="Heading1"/>
        <w:spacing w:before="360" w:after="160"/>
      </w:pPr>
      <w:r>
        <w:t>7. Conclusion</w:t>
      </w:r>
    </w:p>
    <w:p w14:paraId="0F46596E" w14:textId="77777777" w:rsidR="00BE2926" w:rsidRDefault="00000000">
      <w:pPr>
        <w:spacing w:after="160"/>
      </w:pPr>
      <w:r>
        <w:t xml:space="preserve">This analysis establishes a first data-driven baseline for evaluating instructor and course quality on </w:t>
      </w:r>
      <w:proofErr w:type="spellStart"/>
      <w:r>
        <w:t>EduPro</w:t>
      </w:r>
      <w:proofErr w:type="spellEnd"/>
      <w:r>
        <w:t xml:space="preserve">. The clearest actionable signal is that teaching experience meaningfully builds instructor quality and should be nurtured through mentorship; the clearest caution is that instructor ratings, on their own, are not a reliable proxy for course quality or for predicting </w:t>
      </w:r>
      <w:proofErr w:type="spellStart"/>
      <w:r>
        <w:t>enrollment</w:t>
      </w:r>
      <w:proofErr w:type="spellEnd"/>
      <w:r>
        <w:t xml:space="preserve"> demand. Treating these as two separate levers — instructor development on one track, course content/design quality on another — is the structural recommendation of this report.</w:t>
      </w:r>
    </w:p>
    <w:sectPr w:rsidR="00BE292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1E371" w14:textId="77777777" w:rsidR="00B1468E" w:rsidRDefault="00B1468E">
      <w:r>
        <w:separator/>
      </w:r>
    </w:p>
  </w:endnote>
  <w:endnote w:type="continuationSeparator" w:id="0">
    <w:p w14:paraId="5CCAF460" w14:textId="77777777" w:rsidR="00B1468E" w:rsidRDefault="00B14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65970" w14:textId="0BDACE1A" w:rsidR="00BE2926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75D6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86834" w14:textId="77777777" w:rsidR="00B1468E" w:rsidRDefault="00B1468E">
      <w:r>
        <w:separator/>
      </w:r>
    </w:p>
  </w:footnote>
  <w:footnote w:type="continuationSeparator" w:id="0">
    <w:p w14:paraId="09079770" w14:textId="77777777" w:rsidR="00B1468E" w:rsidRDefault="00B14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6596F" w14:textId="77777777" w:rsidR="00BE2926" w:rsidRDefault="00000000">
    <w:pPr>
      <w:jc w:val="right"/>
    </w:pPr>
    <w:proofErr w:type="spellStart"/>
    <w:r>
      <w:rPr>
        <w:color w:val="888888"/>
        <w:sz w:val="16"/>
        <w:szCs w:val="16"/>
      </w:rPr>
      <w:t>EduPro</w:t>
    </w:r>
    <w:proofErr w:type="spellEnd"/>
    <w:r>
      <w:rPr>
        <w:color w:val="888888"/>
        <w:sz w:val="16"/>
        <w:szCs w:val="16"/>
      </w:rPr>
      <w:t xml:space="preserve"> Instructor &amp; Course Quality Evaluation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6897"/>
    <w:multiLevelType w:val="hybridMultilevel"/>
    <w:tmpl w:val="6CC2F0D0"/>
    <w:lvl w:ilvl="0" w:tplc="183047A0">
      <w:start w:val="1"/>
      <w:numFmt w:val="bullet"/>
      <w:lvlText w:val="●"/>
      <w:lvlJc w:val="left"/>
      <w:pPr>
        <w:ind w:left="720" w:hanging="360"/>
      </w:pPr>
    </w:lvl>
    <w:lvl w:ilvl="1" w:tplc="3872D5A8">
      <w:start w:val="1"/>
      <w:numFmt w:val="bullet"/>
      <w:lvlText w:val="○"/>
      <w:lvlJc w:val="left"/>
      <w:pPr>
        <w:ind w:left="1440" w:hanging="360"/>
      </w:pPr>
    </w:lvl>
    <w:lvl w:ilvl="2" w:tplc="475CEECC">
      <w:start w:val="1"/>
      <w:numFmt w:val="bullet"/>
      <w:lvlText w:val="■"/>
      <w:lvlJc w:val="left"/>
      <w:pPr>
        <w:ind w:left="2160" w:hanging="360"/>
      </w:pPr>
    </w:lvl>
    <w:lvl w:ilvl="3" w:tplc="94C8356E">
      <w:start w:val="1"/>
      <w:numFmt w:val="bullet"/>
      <w:lvlText w:val="●"/>
      <w:lvlJc w:val="left"/>
      <w:pPr>
        <w:ind w:left="2880" w:hanging="360"/>
      </w:pPr>
    </w:lvl>
    <w:lvl w:ilvl="4" w:tplc="3E9671A6">
      <w:start w:val="1"/>
      <w:numFmt w:val="bullet"/>
      <w:lvlText w:val="○"/>
      <w:lvlJc w:val="left"/>
      <w:pPr>
        <w:ind w:left="3600" w:hanging="360"/>
      </w:pPr>
    </w:lvl>
    <w:lvl w:ilvl="5" w:tplc="806E7C98">
      <w:start w:val="1"/>
      <w:numFmt w:val="bullet"/>
      <w:lvlText w:val="■"/>
      <w:lvlJc w:val="left"/>
      <w:pPr>
        <w:ind w:left="4320" w:hanging="360"/>
      </w:pPr>
    </w:lvl>
    <w:lvl w:ilvl="6" w:tplc="7390EF94">
      <w:start w:val="1"/>
      <w:numFmt w:val="bullet"/>
      <w:lvlText w:val="●"/>
      <w:lvlJc w:val="left"/>
      <w:pPr>
        <w:ind w:left="5040" w:hanging="360"/>
      </w:pPr>
    </w:lvl>
    <w:lvl w:ilvl="7" w:tplc="9B4E69C0">
      <w:start w:val="1"/>
      <w:numFmt w:val="bullet"/>
      <w:lvlText w:val="●"/>
      <w:lvlJc w:val="left"/>
      <w:pPr>
        <w:ind w:left="5760" w:hanging="360"/>
      </w:pPr>
    </w:lvl>
    <w:lvl w:ilvl="8" w:tplc="40B4C64E">
      <w:start w:val="1"/>
      <w:numFmt w:val="bullet"/>
      <w:lvlText w:val="●"/>
      <w:lvlJc w:val="left"/>
      <w:pPr>
        <w:ind w:left="6480" w:hanging="360"/>
      </w:pPr>
    </w:lvl>
  </w:abstractNum>
  <w:num w:numId="1" w16cid:durableId="1862208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26"/>
    <w:rsid w:val="00975D61"/>
    <w:rsid w:val="00A3690C"/>
    <w:rsid w:val="00B1468E"/>
    <w:rsid w:val="00BE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6589C"/>
  <w15:docId w15:val="{A91CF82F-7008-4EE4-BE9B-2E190E4B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1769</Words>
  <Characters>10087</Characters>
  <Application>Microsoft Office Word</Application>
  <DocSecurity>0</DocSecurity>
  <Lines>84</Lines>
  <Paragraphs>23</Paragraphs>
  <ScaleCrop>false</ScaleCrop>
  <Company/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Rutu barikar</cp:lastModifiedBy>
  <cp:revision>2</cp:revision>
  <dcterms:created xsi:type="dcterms:W3CDTF">2026-09-14T04:21:00Z</dcterms:created>
  <dcterms:modified xsi:type="dcterms:W3CDTF">2026-09-14T08:21:00Z</dcterms:modified>
</cp:coreProperties>
</file>