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1774" w:rsidRPr="00831774" w:rsidRDefault="00831774" w:rsidP="008317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tr-TR"/>
        </w:rPr>
      </w:pPr>
      <w:r w:rsidRPr="00831774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tr-TR"/>
        </w:rPr>
        <w:t>Rapor: Elektrikli Araç Şarj Anomali Senaryosu – Ödeme ve Kullanıcı Verisi Sızıntısı</w:t>
      </w:r>
    </w:p>
    <w:p w:rsidR="00831774" w:rsidRPr="00831774" w:rsidRDefault="00831774" w:rsidP="00831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tr-TR"/>
        </w:rPr>
      </w:pPr>
      <w:r w:rsidRPr="00831774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tr-TR"/>
        </w:rPr>
        <w:t>Anomali:</w:t>
      </w:r>
    </w:p>
    <w:p w:rsidR="00831774" w:rsidRPr="00831774" w:rsidRDefault="00831774" w:rsidP="00831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Şarj istasyonu veya </w:t>
      </w:r>
      <w:proofErr w:type="spellStart"/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backend</w:t>
      </w:r>
      <w:proofErr w:type="spellEnd"/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sisteminde, kullanıcı kimlik ve ödeme verileri (PII / finansal bilgiler) beklenmedik şekilde dışa sızıyor veya yetkisiz kişiler tarafından erişiliyor.</w:t>
      </w:r>
    </w:p>
    <w:p w:rsidR="00831774" w:rsidRPr="00831774" w:rsidRDefault="00831774" w:rsidP="00831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tr-TR"/>
        </w:rPr>
      </w:pPr>
      <w:r w:rsidRPr="00831774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tr-TR"/>
        </w:rPr>
        <w:t>Senaryo Başlığı:</w:t>
      </w:r>
    </w:p>
    <w:p w:rsidR="00831774" w:rsidRPr="00831774" w:rsidRDefault="00831774" w:rsidP="00831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Ödeme Bilgisi Manipülasyonu – Hassas Verinin Yetkisiz Erişimi</w:t>
      </w:r>
    </w:p>
    <w:p w:rsidR="00831774" w:rsidRPr="00831774" w:rsidRDefault="00831774" w:rsidP="00831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tr-TR"/>
        </w:rPr>
      </w:pPr>
      <w:r w:rsidRPr="00831774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tr-TR"/>
        </w:rPr>
        <w:t>Özet:</w:t>
      </w:r>
    </w:p>
    <w:p w:rsidR="00831774" w:rsidRPr="00831774" w:rsidRDefault="00831774" w:rsidP="00831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Bu </w:t>
      </w:r>
      <w:proofErr w:type="gramStart"/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anomali</w:t>
      </w:r>
      <w:proofErr w:type="gramEnd"/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elektrikli araç şarj istasyonlarının ödeme altyapısında meydana gelir. İstasyonun </w:t>
      </w:r>
      <w:r w:rsidRPr="00831774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 xml:space="preserve">OCPP – ödeme </w:t>
      </w:r>
      <w:proofErr w:type="gramStart"/>
      <w:r w:rsidRPr="00831774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entegrasyonu</w:t>
      </w:r>
      <w:proofErr w:type="gramEnd"/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r w:rsidRPr="00831774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mobil uygulama</w:t>
      </w:r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veya </w:t>
      </w:r>
      <w:r w:rsidRPr="00831774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bulut tabanlı API</w:t>
      </w:r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aracılığıyla kullanıcı bilgilerini işlerken, zayıf TLS konfigürasyonu, yanlış </w:t>
      </w:r>
      <w:proofErr w:type="spellStart"/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loglama</w:t>
      </w:r>
      <w:proofErr w:type="spellEnd"/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veya eksik erişim kontrolü nedeniyle hassas bilgiler dışarı sızabilir.</w:t>
      </w:r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br/>
        <w:t xml:space="preserve">Saldırgan, ağ trafiğini dinleyerek veya hatalı yapılandırılmış sunuculara erişerek kullanıcıların kart </w:t>
      </w:r>
      <w:proofErr w:type="spellStart"/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token’larını</w:t>
      </w:r>
      <w:proofErr w:type="spellEnd"/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, kimlik bilgilerini veya oturum anahtarlarını ele geçirir. Bu durum, yetkisiz ödeme işlemlerine veya müşteri bilgilerinin üçüncü taraflara aktarılmasına yol açabilir.</w:t>
      </w:r>
    </w:p>
    <w:p w:rsidR="00831774" w:rsidRPr="00831774" w:rsidRDefault="00831774" w:rsidP="00831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tr-TR"/>
        </w:rPr>
      </w:pPr>
      <w:r w:rsidRPr="00831774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tr-TR"/>
        </w:rPr>
        <w:t>1. Başlangıç (Normal Durum):</w:t>
      </w:r>
    </w:p>
    <w:p w:rsidR="00831774" w:rsidRPr="00831774" w:rsidRDefault="00831774" w:rsidP="00831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Kullanıcı mobil uygulama üzerinden şarj başlatır. Ödeme isteği oluşturulur ve sistem, </w:t>
      </w:r>
      <w:proofErr w:type="spellStart"/>
      <w:r w:rsidRPr="00831774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tokenize</w:t>
      </w:r>
      <w:proofErr w:type="spellEnd"/>
      <w:r w:rsidRPr="00831774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 xml:space="preserve"> edilmiş kart bilgilerini</w:t>
      </w:r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backend’e</w:t>
      </w:r>
      <w:proofErr w:type="spellEnd"/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gönderir. Trafik normalde TLS 1.2 üzerinden şifreli olarak iletilmelidir.</w:t>
      </w:r>
    </w:p>
    <w:p w:rsidR="00831774" w:rsidRPr="00831774" w:rsidRDefault="00831774" w:rsidP="00831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tr-TR"/>
        </w:rPr>
      </w:pPr>
      <w:r w:rsidRPr="00831774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tr-TR"/>
        </w:rPr>
        <w:t>2. Anomali Oluşumu:</w:t>
      </w:r>
    </w:p>
    <w:p w:rsidR="00831774" w:rsidRPr="00831774" w:rsidRDefault="00831774" w:rsidP="00831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proofErr w:type="spellStart"/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Backend</w:t>
      </w:r>
      <w:proofErr w:type="spellEnd"/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sunucusunda </w:t>
      </w:r>
      <w:r w:rsidRPr="00831774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self-</w:t>
      </w:r>
      <w:proofErr w:type="spellStart"/>
      <w:r w:rsidRPr="00831774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signed</w:t>
      </w:r>
      <w:proofErr w:type="spellEnd"/>
      <w:r w:rsidRPr="00831774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 xml:space="preserve"> sertifika</w:t>
      </w:r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kullanılmıştır veya </w:t>
      </w:r>
      <w:proofErr w:type="spellStart"/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loglama</w:t>
      </w:r>
      <w:proofErr w:type="spellEnd"/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gramStart"/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modülü</w:t>
      </w:r>
      <w:proofErr w:type="gramEnd"/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kart numarasını maskesiz şekilde kaydetmektedir.</w:t>
      </w:r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br/>
        <w:t xml:space="preserve">Saldırgan ağ trafiğine sızarak bu isteği yakalar ya da API anahtarının açıkta kaldığı bir </w:t>
      </w:r>
      <w:proofErr w:type="gramStart"/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konfigürasyondan</w:t>
      </w:r>
      <w:proofErr w:type="gramEnd"/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sisteme erişim sağlar. Kullanıcının ödeme bilgileri ve kişisel verileri dışarı aktarılır.</w:t>
      </w:r>
    </w:p>
    <w:p w:rsidR="00831774" w:rsidRPr="00831774" w:rsidRDefault="00831774" w:rsidP="00831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tr-TR"/>
        </w:rPr>
      </w:pPr>
      <w:r w:rsidRPr="00831774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tr-TR"/>
        </w:rPr>
        <w:t>3. Algılama Mantığı:</w:t>
      </w:r>
    </w:p>
    <w:p w:rsidR="00831774" w:rsidRDefault="00831774" w:rsidP="00831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Sistem, olağan dışı trafik </w:t>
      </w:r>
      <w:proofErr w:type="spellStart"/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paternleri</w:t>
      </w:r>
      <w:proofErr w:type="spellEnd"/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(ör. </w:t>
      </w:r>
      <w:proofErr w:type="gramStart"/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kısa</w:t>
      </w:r>
      <w:proofErr w:type="gramEnd"/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sürede çoklu ödeme denemeleri) veya bilinmeyen IP adreslerinden gelen erişim taleplerini fark eder.</w:t>
      </w:r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br/>
        <w:t xml:space="preserve">Ayrıca güvenlik duvarı </w:t>
      </w:r>
      <w:proofErr w:type="spellStart"/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loglarında</w:t>
      </w:r>
      <w:proofErr w:type="spellEnd"/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, </w:t>
      </w:r>
      <w:r w:rsidRPr="00831774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 xml:space="preserve">önceden tanımlı ödeme API </w:t>
      </w:r>
      <w:proofErr w:type="spellStart"/>
      <w:r w:rsidRPr="00831774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endpoint’lerine</w:t>
      </w:r>
      <w:proofErr w:type="spellEnd"/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yapılan art arda başarısız denemeler “şüpheli aktivite” olarak işaretlenir.</w:t>
      </w:r>
    </w:p>
    <w:p w:rsidR="00831774" w:rsidRDefault="00831774" w:rsidP="00831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</w:p>
    <w:p w:rsidR="00831774" w:rsidRDefault="00831774" w:rsidP="00831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</w:p>
    <w:p w:rsidR="00831774" w:rsidRPr="00831774" w:rsidRDefault="00831774" w:rsidP="00831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</w:p>
    <w:p w:rsidR="00831774" w:rsidRPr="00831774" w:rsidRDefault="00831774" w:rsidP="00831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tr-TR"/>
        </w:rPr>
      </w:pPr>
      <w:r w:rsidRPr="00831774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tr-TR"/>
        </w:rPr>
        <w:lastRenderedPageBreak/>
        <w:t>4. Karar ve Tepki:</w:t>
      </w:r>
    </w:p>
    <w:p w:rsidR="00831774" w:rsidRPr="00831774" w:rsidRDefault="00831774" w:rsidP="00831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Sistem otomatik olarak oturumu sonlandırır ve kullanıcı hesabını geçici olarak askıya alır.</w:t>
      </w:r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br/>
        <w:t>Kullanıcı ekranında “</w:t>
      </w:r>
      <w:r w:rsidRPr="00831774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Güvenlik nedeniyle işleminiz durduruldu. Lütfen yeniden kimlik doğrulaması yapın.</w:t>
      </w:r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” uyarısı çıkar.</w:t>
      </w:r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br/>
        <w:t>Ayrıca SOC ekibine e-posta / SIEM bildirimi gönderilir:</w:t>
      </w:r>
    </w:p>
    <w:p w:rsidR="00831774" w:rsidRPr="00831774" w:rsidRDefault="00831774" w:rsidP="0083177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“</w:t>
      </w:r>
      <w:proofErr w:type="spellStart"/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Potential</w:t>
      </w:r>
      <w:proofErr w:type="spellEnd"/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Data </w:t>
      </w:r>
      <w:proofErr w:type="spellStart"/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Exfiltration</w:t>
      </w:r>
      <w:proofErr w:type="spellEnd"/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Detected</w:t>
      </w:r>
      <w:proofErr w:type="spellEnd"/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– </w:t>
      </w:r>
      <w:proofErr w:type="spellStart"/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Payment</w:t>
      </w:r>
      <w:proofErr w:type="spellEnd"/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API </w:t>
      </w:r>
      <w:proofErr w:type="spellStart"/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anomaly</w:t>
      </w:r>
      <w:proofErr w:type="spellEnd"/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.”</w:t>
      </w:r>
    </w:p>
    <w:p w:rsidR="00831774" w:rsidRPr="00831774" w:rsidRDefault="00831774" w:rsidP="00831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tr-TR"/>
        </w:rPr>
      </w:pPr>
      <w:r w:rsidRPr="00831774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tr-TR"/>
        </w:rPr>
        <w:t xml:space="preserve">5. </w:t>
      </w:r>
      <w:proofErr w:type="spellStart"/>
      <w:r w:rsidRPr="00831774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tr-TR"/>
        </w:rPr>
        <w:t>Log</w:t>
      </w:r>
      <w:proofErr w:type="spellEnd"/>
      <w:r w:rsidRPr="00831774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tr-TR"/>
        </w:rPr>
        <w:t xml:space="preserve"> Kaydı Örneği:</w:t>
      </w:r>
    </w:p>
    <w:p w:rsidR="00831774" w:rsidRPr="00D51A1D" w:rsidRDefault="00831774" w:rsidP="0083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D51A1D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2025-11-01T14:42 | </w:t>
      </w:r>
      <w:proofErr w:type="spellStart"/>
      <w:r w:rsidRPr="00D51A1D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StationID</w:t>
      </w:r>
      <w:proofErr w:type="spellEnd"/>
      <w:r w:rsidRPr="00D51A1D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: ST-114 | </w:t>
      </w:r>
      <w:proofErr w:type="spellStart"/>
      <w:r w:rsidRPr="00D51A1D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UserID</w:t>
      </w:r>
      <w:proofErr w:type="spellEnd"/>
      <w:r w:rsidRPr="00D51A1D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: Ux9821 | </w:t>
      </w:r>
      <w:proofErr w:type="spellStart"/>
      <w:r w:rsidRPr="00D51A1D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Event</w:t>
      </w:r>
      <w:proofErr w:type="spellEnd"/>
      <w:r w:rsidRPr="00D51A1D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: </w:t>
      </w:r>
      <w:proofErr w:type="spellStart"/>
      <w:r w:rsidRPr="00D51A1D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Suspicious</w:t>
      </w:r>
      <w:proofErr w:type="spellEnd"/>
      <w:r w:rsidRPr="00D51A1D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API </w:t>
      </w:r>
      <w:proofErr w:type="spellStart"/>
      <w:r w:rsidRPr="00D51A1D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call</w:t>
      </w:r>
      <w:proofErr w:type="spellEnd"/>
      <w:r w:rsidRPr="00D51A1D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D51A1D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detected</w:t>
      </w:r>
      <w:proofErr w:type="spellEnd"/>
      <w:r w:rsidRPr="00D51A1D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 </w:t>
      </w:r>
    </w:p>
    <w:p w:rsidR="00831774" w:rsidRPr="00D51A1D" w:rsidRDefault="00831774" w:rsidP="0083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D51A1D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2025-11-01T14:43 | IP: 185.34.22.19 | </w:t>
      </w:r>
      <w:proofErr w:type="spellStart"/>
      <w:r w:rsidRPr="00D51A1D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Path</w:t>
      </w:r>
      <w:proofErr w:type="spellEnd"/>
      <w:r w:rsidRPr="00D51A1D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: /</w:t>
      </w:r>
      <w:proofErr w:type="spellStart"/>
      <w:r w:rsidRPr="00D51A1D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payment</w:t>
      </w:r>
      <w:proofErr w:type="spellEnd"/>
      <w:r w:rsidRPr="00D51A1D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/</w:t>
      </w:r>
      <w:proofErr w:type="spellStart"/>
      <w:r w:rsidRPr="00D51A1D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authorize</w:t>
      </w:r>
      <w:proofErr w:type="spellEnd"/>
      <w:r w:rsidRPr="00D51A1D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| </w:t>
      </w:r>
      <w:proofErr w:type="spellStart"/>
      <w:r w:rsidRPr="00D51A1D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ResponseTime</w:t>
      </w:r>
      <w:proofErr w:type="spellEnd"/>
      <w:r w:rsidRPr="00D51A1D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: 680ms | </w:t>
      </w:r>
      <w:proofErr w:type="spellStart"/>
      <w:r w:rsidRPr="00D51A1D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Status</w:t>
      </w:r>
      <w:proofErr w:type="spellEnd"/>
      <w:r w:rsidRPr="00D51A1D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: 403  </w:t>
      </w:r>
    </w:p>
    <w:p w:rsidR="00831774" w:rsidRPr="00831774" w:rsidRDefault="00831774" w:rsidP="00831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D51A1D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2025-11-01T14:44 | </w:t>
      </w:r>
      <w:proofErr w:type="spellStart"/>
      <w:r w:rsidRPr="00D51A1D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Alert</w:t>
      </w:r>
      <w:proofErr w:type="spellEnd"/>
      <w:r w:rsidRPr="00D51A1D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: Data </w:t>
      </w:r>
      <w:proofErr w:type="spellStart"/>
      <w:r w:rsidRPr="00D51A1D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exfiltration</w:t>
      </w:r>
      <w:proofErr w:type="spellEnd"/>
      <w:r w:rsidRPr="00D51A1D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D51A1D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pattern</w:t>
      </w:r>
      <w:proofErr w:type="spellEnd"/>
      <w:r w:rsidRPr="00D51A1D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D51A1D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matched</w:t>
      </w:r>
      <w:proofErr w:type="spellEnd"/>
      <w:r w:rsidRPr="00D51A1D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| Action: </w:t>
      </w:r>
      <w:proofErr w:type="spellStart"/>
      <w:r w:rsidRPr="00D51A1D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Session</w:t>
      </w:r>
      <w:proofErr w:type="spellEnd"/>
      <w:r w:rsidRPr="00D51A1D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D51A1D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Terminated</w:t>
      </w:r>
      <w:bookmarkStart w:id="0" w:name="_GoBack"/>
      <w:bookmarkEnd w:id="0"/>
      <w:proofErr w:type="spellEnd"/>
    </w:p>
    <w:p w:rsidR="00831774" w:rsidRPr="00831774" w:rsidRDefault="00831774" w:rsidP="00831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tr-TR"/>
        </w:rPr>
      </w:pPr>
      <w:r w:rsidRPr="00831774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tr-TR"/>
        </w:rPr>
        <w:t>6. Kaynaklara Dayalı Açıklama:</w:t>
      </w:r>
    </w:p>
    <w:p w:rsidR="00831774" w:rsidRPr="00831774" w:rsidRDefault="00831774" w:rsidP="00831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Elektrikli araç şarj altyapısında kullanılan </w:t>
      </w:r>
      <w:r w:rsidRPr="00831774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OCPP 1.6/2.0.1</w:t>
      </w:r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protokolleri, kimlik doğrulama ve ödeme süreçlerinde TLS güvenliğini zorunlu kılmaktadır.</w:t>
      </w:r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br/>
        <w:t xml:space="preserve">Buna rağmen, birçok düşük maliyetli istasyonda </w:t>
      </w:r>
      <w:r w:rsidRPr="00831774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sertifika yönetimi</w:t>
      </w:r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eksik veya </w:t>
      </w:r>
      <w:proofErr w:type="spellStart"/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loglama</w:t>
      </w:r>
      <w:proofErr w:type="spellEnd"/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gramStart"/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modülleri</w:t>
      </w:r>
      <w:proofErr w:type="gramEnd"/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hatalı yapılandırılmıştır.</w:t>
      </w:r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br/>
        <w:t>Araştırmalar, kullanıcı verilerinin şifrelenmeden saklanmasının veya “</w:t>
      </w:r>
      <w:proofErr w:type="spellStart"/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tokenization</w:t>
      </w:r>
      <w:proofErr w:type="spellEnd"/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” yapılmamasının veri ihlali riskini ciddi biçimde artırdığını göstermektedir.</w:t>
      </w:r>
    </w:p>
    <w:p w:rsidR="00831774" w:rsidRPr="00831774" w:rsidRDefault="00831774" w:rsidP="00831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tr-TR"/>
        </w:rPr>
      </w:pPr>
      <w:r w:rsidRPr="00831774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tr-TR"/>
        </w:rPr>
        <w:t>7. Öneriler:</w:t>
      </w:r>
    </w:p>
    <w:p w:rsidR="00831774" w:rsidRPr="00831774" w:rsidRDefault="00831774" w:rsidP="008317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Tüm ödeme ve kullanıcı trafiği </w:t>
      </w:r>
      <w:r w:rsidRPr="00831774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TLS 1.3 + sertifika doğrulama</w:t>
      </w:r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ile korunmalı.</w:t>
      </w:r>
    </w:p>
    <w:p w:rsidR="00831774" w:rsidRPr="00831774" w:rsidRDefault="00831774" w:rsidP="008317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Veriler </w:t>
      </w:r>
      <w:r w:rsidRPr="00831774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at-rest</w:t>
      </w:r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ve </w:t>
      </w:r>
      <w:r w:rsidRPr="00831774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in-transit</w:t>
      </w:r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olarak AES-256 veya eşdeğer şifreleme ile güvence altına alınmalı.</w:t>
      </w:r>
    </w:p>
    <w:p w:rsidR="00831774" w:rsidRPr="00831774" w:rsidRDefault="00831774" w:rsidP="008317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proofErr w:type="spellStart"/>
      <w:r w:rsidRPr="00831774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Tokenization</w:t>
      </w:r>
      <w:proofErr w:type="spellEnd"/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sistemi uygulanmalı; gerçek kart bilgileri asla </w:t>
      </w:r>
      <w:proofErr w:type="spellStart"/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loglarda</w:t>
      </w:r>
      <w:proofErr w:type="spellEnd"/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tutulmamalı.</w:t>
      </w:r>
    </w:p>
    <w:p w:rsidR="00831774" w:rsidRPr="00831774" w:rsidRDefault="00831774" w:rsidP="008317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31774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Rol tabanlı erişim</w:t>
      </w:r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ve </w:t>
      </w:r>
      <w:proofErr w:type="spellStart"/>
      <w:r w:rsidRPr="00831774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log</w:t>
      </w:r>
      <w:proofErr w:type="spellEnd"/>
      <w:r w:rsidRPr="00831774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 xml:space="preserve"> maskeleme</w:t>
      </w:r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zorunlu hale getirilmeli.</w:t>
      </w:r>
    </w:p>
    <w:p w:rsidR="00831774" w:rsidRPr="00831774" w:rsidRDefault="00831774" w:rsidP="008317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Düzenli </w:t>
      </w:r>
      <w:proofErr w:type="spellStart"/>
      <w:r w:rsidRPr="00831774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penetrasyon</w:t>
      </w:r>
      <w:proofErr w:type="spellEnd"/>
      <w:r w:rsidRPr="00831774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 xml:space="preserve"> testleri</w:t>
      </w:r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ve </w:t>
      </w:r>
      <w:r w:rsidRPr="00831774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sızıntı tespit sistemleri (DLP)</w:t>
      </w:r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kullanılmalı.</w:t>
      </w:r>
    </w:p>
    <w:p w:rsidR="00831774" w:rsidRPr="00831774" w:rsidRDefault="00831774" w:rsidP="008317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PCI-DSS uyumluluk denetimleri periyodik olarak yapılmalı.</w:t>
      </w:r>
    </w:p>
    <w:p w:rsidR="00831774" w:rsidRPr="00831774" w:rsidRDefault="00831774" w:rsidP="00831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tr-TR"/>
        </w:rPr>
      </w:pPr>
      <w:r w:rsidRPr="00831774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tr-TR"/>
        </w:rPr>
        <w:t>Kaynaklar:</w:t>
      </w:r>
    </w:p>
    <w:p w:rsidR="00831774" w:rsidRPr="00831774" w:rsidRDefault="00831774" w:rsidP="008317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IEEE Access (2023): </w:t>
      </w:r>
      <w:r w:rsidRPr="00831774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eastAsia="tr-TR"/>
        </w:rPr>
        <w:t xml:space="preserve">“Security </w:t>
      </w:r>
      <w:proofErr w:type="spellStart"/>
      <w:r w:rsidRPr="00831774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eastAsia="tr-TR"/>
        </w:rPr>
        <w:t>Assessment</w:t>
      </w:r>
      <w:proofErr w:type="spellEnd"/>
      <w:r w:rsidRPr="00831774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eastAsia="tr-TR"/>
        </w:rPr>
        <w:t xml:space="preserve"> of EV </w:t>
      </w:r>
      <w:proofErr w:type="spellStart"/>
      <w:r w:rsidRPr="00831774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eastAsia="tr-TR"/>
        </w:rPr>
        <w:t>Charging</w:t>
      </w:r>
      <w:proofErr w:type="spellEnd"/>
      <w:r w:rsidRPr="00831774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eastAsia="tr-TR"/>
        </w:rPr>
        <w:t xml:space="preserve"> </w:t>
      </w:r>
      <w:proofErr w:type="spellStart"/>
      <w:r w:rsidRPr="00831774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eastAsia="tr-TR"/>
        </w:rPr>
        <w:t>Payment</w:t>
      </w:r>
      <w:proofErr w:type="spellEnd"/>
      <w:r w:rsidRPr="00831774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eastAsia="tr-TR"/>
        </w:rPr>
        <w:t xml:space="preserve"> </w:t>
      </w:r>
      <w:proofErr w:type="spellStart"/>
      <w:r w:rsidRPr="00831774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eastAsia="tr-TR"/>
        </w:rPr>
        <w:t>Systems</w:t>
      </w:r>
      <w:proofErr w:type="spellEnd"/>
      <w:r w:rsidRPr="00831774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eastAsia="tr-TR"/>
        </w:rPr>
        <w:t>”</w:t>
      </w:r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– https://ieeexplore.ieee.org/document/10324522</w:t>
      </w:r>
    </w:p>
    <w:p w:rsidR="00831774" w:rsidRPr="00831774" w:rsidRDefault="00831774" w:rsidP="008317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MDPI </w:t>
      </w:r>
      <w:proofErr w:type="spellStart"/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Energies</w:t>
      </w:r>
      <w:proofErr w:type="spellEnd"/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(2024): </w:t>
      </w:r>
      <w:r w:rsidRPr="00831774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eastAsia="tr-TR"/>
        </w:rPr>
        <w:t xml:space="preserve">“Data </w:t>
      </w:r>
      <w:proofErr w:type="spellStart"/>
      <w:r w:rsidRPr="00831774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eastAsia="tr-TR"/>
        </w:rPr>
        <w:t>Privacy</w:t>
      </w:r>
      <w:proofErr w:type="spellEnd"/>
      <w:r w:rsidRPr="00831774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eastAsia="tr-TR"/>
        </w:rPr>
        <w:t xml:space="preserve"> </w:t>
      </w:r>
      <w:proofErr w:type="spellStart"/>
      <w:r w:rsidRPr="00831774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eastAsia="tr-TR"/>
        </w:rPr>
        <w:t>Risks</w:t>
      </w:r>
      <w:proofErr w:type="spellEnd"/>
      <w:r w:rsidRPr="00831774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eastAsia="tr-TR"/>
        </w:rPr>
        <w:t xml:space="preserve"> in EV </w:t>
      </w:r>
      <w:proofErr w:type="spellStart"/>
      <w:r w:rsidRPr="00831774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eastAsia="tr-TR"/>
        </w:rPr>
        <w:t>Charging</w:t>
      </w:r>
      <w:proofErr w:type="spellEnd"/>
      <w:r w:rsidRPr="00831774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eastAsia="tr-TR"/>
        </w:rPr>
        <w:t xml:space="preserve"> </w:t>
      </w:r>
      <w:proofErr w:type="spellStart"/>
      <w:r w:rsidRPr="00831774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eastAsia="tr-TR"/>
        </w:rPr>
        <w:t>Infrastructure</w:t>
      </w:r>
      <w:proofErr w:type="spellEnd"/>
      <w:r w:rsidRPr="00831774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eastAsia="tr-TR"/>
        </w:rPr>
        <w:t>”</w:t>
      </w:r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– </w:t>
      </w:r>
      <w:hyperlink r:id="rId5" w:tgtFrame="_new" w:history="1">
        <w:r w:rsidRPr="00831774">
          <w:rPr>
            <w:rFonts w:ascii="Times New Roman" w:eastAsia="Times New Roman" w:hAnsi="Times New Roman" w:cs="Times New Roman"/>
            <w:noProof w:val="0"/>
            <w:color w:val="0000FF"/>
            <w:sz w:val="24"/>
            <w:szCs w:val="24"/>
            <w:u w:val="single"/>
            <w:lang w:eastAsia="tr-TR"/>
          </w:rPr>
          <w:t>https://www.mdpi.com/1996-1073/17/2/412</w:t>
        </w:r>
      </w:hyperlink>
    </w:p>
    <w:p w:rsidR="00831774" w:rsidRPr="00831774" w:rsidRDefault="00831774" w:rsidP="008317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proofErr w:type="spellStart"/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ScienceDirect</w:t>
      </w:r>
      <w:proofErr w:type="spellEnd"/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(2024): </w:t>
      </w:r>
      <w:r w:rsidRPr="00831774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eastAsia="tr-TR"/>
        </w:rPr>
        <w:t>“</w:t>
      </w:r>
      <w:proofErr w:type="spellStart"/>
      <w:r w:rsidRPr="00831774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eastAsia="tr-TR"/>
        </w:rPr>
        <w:t>Secure</w:t>
      </w:r>
      <w:proofErr w:type="spellEnd"/>
      <w:r w:rsidRPr="00831774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eastAsia="tr-TR"/>
        </w:rPr>
        <w:t xml:space="preserve"> </w:t>
      </w:r>
      <w:proofErr w:type="spellStart"/>
      <w:r w:rsidRPr="00831774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eastAsia="tr-TR"/>
        </w:rPr>
        <w:t>Payment</w:t>
      </w:r>
      <w:proofErr w:type="spellEnd"/>
      <w:r w:rsidRPr="00831774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eastAsia="tr-TR"/>
        </w:rPr>
        <w:t xml:space="preserve"> Channel Design </w:t>
      </w:r>
      <w:proofErr w:type="spellStart"/>
      <w:r w:rsidRPr="00831774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eastAsia="tr-TR"/>
        </w:rPr>
        <w:t>for</w:t>
      </w:r>
      <w:proofErr w:type="spellEnd"/>
      <w:r w:rsidRPr="00831774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eastAsia="tr-TR"/>
        </w:rPr>
        <w:t xml:space="preserve"> OCPP Networks”</w:t>
      </w:r>
      <w:r w:rsidRPr="00831774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– https://www.sciencedirect.com/science/article/pii/S1877050924002111</w:t>
      </w:r>
    </w:p>
    <w:p w:rsidR="00C817AD" w:rsidRDefault="00C817AD"/>
    <w:sectPr w:rsidR="00C817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722F81"/>
    <w:multiLevelType w:val="multilevel"/>
    <w:tmpl w:val="66F2E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213B3C"/>
    <w:multiLevelType w:val="multilevel"/>
    <w:tmpl w:val="61EE8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859"/>
    <w:rsid w:val="00831774"/>
    <w:rsid w:val="00C57859"/>
    <w:rsid w:val="00C817AD"/>
    <w:rsid w:val="00D51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AFDC3"/>
  <w15:chartTrackingRefBased/>
  <w15:docId w15:val="{1A44B76F-E269-4D23-8994-F269F3A89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paragraph" w:styleId="Balk2">
    <w:name w:val="heading 2"/>
    <w:basedOn w:val="Normal"/>
    <w:link w:val="Balk2Char"/>
    <w:uiPriority w:val="9"/>
    <w:qFormat/>
    <w:rsid w:val="008317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8317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831774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831774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8317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831774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8317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831774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831774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VarsaylanParagrafYazTipi"/>
    <w:rsid w:val="00831774"/>
  </w:style>
  <w:style w:type="character" w:customStyle="1" w:styleId="hljs-string">
    <w:name w:val="hljs-string"/>
    <w:basedOn w:val="VarsaylanParagrafYazTipi"/>
    <w:rsid w:val="00831774"/>
  </w:style>
  <w:style w:type="character" w:customStyle="1" w:styleId="hljs-attr">
    <w:name w:val="hljs-attr"/>
    <w:basedOn w:val="VarsaylanParagrafYazTipi"/>
    <w:rsid w:val="00831774"/>
  </w:style>
  <w:style w:type="character" w:styleId="Vurgu">
    <w:name w:val="Emphasis"/>
    <w:basedOn w:val="VarsaylanParagrafYazTipi"/>
    <w:uiPriority w:val="20"/>
    <w:qFormat/>
    <w:rsid w:val="00831774"/>
    <w:rPr>
      <w:i/>
      <w:iCs/>
    </w:rPr>
  </w:style>
  <w:style w:type="character" w:styleId="Kpr">
    <w:name w:val="Hyperlink"/>
    <w:basedOn w:val="VarsaylanParagrafYazTipi"/>
    <w:uiPriority w:val="99"/>
    <w:semiHidden/>
    <w:unhideWhenUsed/>
    <w:rsid w:val="0083177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007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92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dpi.com/1996-1073/17/2/41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581</Words>
  <Characters>3316</Characters>
  <Application>Microsoft Office Word</Application>
  <DocSecurity>0</DocSecurity>
  <Lines>27</Lines>
  <Paragraphs>7</Paragraphs>
  <ScaleCrop>false</ScaleCrop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demhat</dc:creator>
  <cp:keywords/>
  <dc:description/>
  <cp:lastModifiedBy>demhat</cp:lastModifiedBy>
  <cp:revision>3</cp:revision>
  <dcterms:created xsi:type="dcterms:W3CDTF">2025-11-01T12:33:00Z</dcterms:created>
  <dcterms:modified xsi:type="dcterms:W3CDTF">2025-11-01T12:38:00Z</dcterms:modified>
</cp:coreProperties>
</file>