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2B79E" w14:textId="77777777" w:rsidR="004A50B4" w:rsidRPr="000F7ACC" w:rsidRDefault="000F7ACC">
      <w:pPr>
        <w:pStyle w:val="Balk1"/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SWOT Analizi – Elektrikli Araç Şarj Anomali Senaryosu</w:t>
      </w:r>
    </w:p>
    <w:p w14:paraId="7FDAD3B4" w14:textId="77777777" w:rsidR="004A50B4" w:rsidRPr="000F7ACC" w:rsidRDefault="000F7ACC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S – Strengths (Güçlü Yönler)</w:t>
      </w:r>
    </w:p>
    <w:p w14:paraId="08F8A026" w14:textId="703D8353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 xml:space="preserve">• Detaylı teknik analiz: CP (Control Pilot) ve PP (Proximity Pilot) sinyallerinin incelenmesi, osiloskop ölçümleri ve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izolasyon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testleriyle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güçlü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bir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mühendislik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yaklaşımı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kullanılmış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>.</w:t>
      </w:r>
    </w:p>
    <w:p w14:paraId="452479BE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Algılama mantığı iyi tanımlanmış: Gerilim/akım takibi, RCD hatası kontrolü ve zaman gecikmeli tespit mantığı net biçimde belirtilmiş.</w:t>
      </w:r>
    </w:p>
    <w:p w14:paraId="235F40BF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Kapsamlı kaynak kullanımı: Bilimsel makalelere (TUM, ACM, arXiv, vb.) dayandırılmış olması raporun güvenilirliğini artırıyor.</w:t>
      </w:r>
    </w:p>
    <w:p w14:paraId="1843A73F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Kullanıcı bilgilendirme ve loglama sistemi: Anomali oluştuğunda kullanıcıya uyarı verilmesi ve log kaydı oluşturulması operasyonel şeffaflık sağlar.</w:t>
      </w:r>
    </w:p>
    <w:p w14:paraId="7673D6C7" w14:textId="77777777" w:rsidR="004A50B4" w:rsidRPr="000F7ACC" w:rsidRDefault="000F7ACC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W – Weaknesses (Zayıf Yönler)</w:t>
      </w:r>
    </w:p>
    <w:p w14:paraId="550387A7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Saha koşullarına bağımlılık: Nem, korozyon veya fiziksel temas sorunları gibi çevresel faktörler kolayca performansı etkileyebilir.</w:t>
      </w:r>
    </w:p>
    <w:p w14:paraId="0377F926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Donanım karmaşıklığı: CP/PP hatlarının hassasiyeti yüksek olduğundan bakım ve test süreci zahmetli.</w:t>
      </w:r>
    </w:p>
    <w:p w14:paraId="2C9DD45D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Anomali sonrası çözüm önerileri genel: “Temizleme” veya “autostart ayarı” gibi öneriler teknik olarak doğru olsa da, otomatik teşhis mekanizması sınırlı kalmış.</w:t>
      </w:r>
    </w:p>
    <w:p w14:paraId="3DE8B80C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Kullanıcıya müdahale gereksinimi: Bazı durumlarda sistemin otomatik iyileşme kabiliyeti bulunmuyor (manuel kontrol gerekiyor).</w:t>
      </w:r>
    </w:p>
    <w:p w14:paraId="23E96A0B" w14:textId="77777777" w:rsidR="004A50B4" w:rsidRPr="000F7ACC" w:rsidRDefault="000F7ACC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O – Opportunities (Fırsatlar)</w:t>
      </w:r>
    </w:p>
    <w:p w14:paraId="4C95FEFD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Akıllı izleme sistemleriyle entegrasyon: IoT tabanlı sensörler veya yapay zekâ destekli anomali tespiti ile güvenilirlik artırılabilir.</w:t>
      </w:r>
    </w:p>
    <w:p w14:paraId="31640554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Yeni nesil izolasyon ve koruma teknolojileri: Gelişmiş konektör materyalleri (örneğin suya dayanıklı alaşımlar) kullanılarak temas sorunları azaltılabilir.</w:t>
      </w:r>
    </w:p>
    <w:p w14:paraId="652D440D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Standart geliştirme katkısı: Bu analiz, uluslararası şarj protokolü standartlarının iyileştirilmesine örnek teşkil edebilir.</w:t>
      </w:r>
    </w:p>
    <w:p w14:paraId="14988D14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Veri analitiği ve öngörülü bakım: Log verilerinden anomali trendi çıkarılarak bakım planlaması yapılabilir.</w:t>
      </w:r>
    </w:p>
    <w:p w14:paraId="3B68F063" w14:textId="77777777" w:rsidR="004A50B4" w:rsidRPr="000F7ACC" w:rsidRDefault="000F7ACC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lastRenderedPageBreak/>
        <w:t>T – Threats (Tehditler)</w:t>
      </w:r>
    </w:p>
    <w:p w14:paraId="43DAE1AD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Saha ortamı riskleri: Yağmur, sıcaklık farkı, korozyon ve nem gibi çevresel faktörler uzun vadede bağlantı güvenliğini tehdit eder.</w:t>
      </w:r>
    </w:p>
    <w:p w14:paraId="3F109046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Siber güvenlik tehlikeleri: CP/PP sinyalleri üzerinden yapılabilecek manipülasyonlar sistem güvenliğini riske atabilir.</w:t>
      </w:r>
    </w:p>
    <w:p w14:paraId="797BB2E1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Kullanıcı hataları: Kablonun yanlış takılması veya bağlantı kopmaları sistemin yanlış hata tespiti yapmasına yol açabilir.</w:t>
      </w:r>
    </w:p>
    <w:p w14:paraId="198A5FB2" w14:textId="77777777" w:rsidR="004A50B4" w:rsidRPr="000F7ACC" w:rsidRDefault="000F7ACC">
      <w:pPr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>• Yetersiz bakım: Periyodik kontrol yapılmazsa aynı anomali tekrar eder ve arıza kronikleşir.</w:t>
      </w:r>
    </w:p>
    <w:p w14:paraId="6C85F02D" w14:textId="77777777" w:rsidR="004A50B4" w:rsidRPr="000F7ACC" w:rsidRDefault="000F7ACC">
      <w:pPr>
        <w:pStyle w:val="Balk2"/>
        <w:rPr>
          <w:rFonts w:ascii="Times New Roman" w:hAnsi="Times New Roman" w:cs="Times New Roman"/>
          <w:sz w:val="24"/>
          <w:szCs w:val="24"/>
        </w:rPr>
      </w:pPr>
      <w:r w:rsidRPr="000F7ACC">
        <w:rPr>
          <w:rFonts w:ascii="Segoe UI Emoji" w:hAnsi="Segoe UI Emoji" w:cs="Segoe UI Emoji"/>
          <w:sz w:val="24"/>
          <w:szCs w:val="24"/>
        </w:rPr>
        <w:t>📊</w:t>
      </w:r>
      <w:r w:rsidRPr="000F7ACC">
        <w:rPr>
          <w:rFonts w:ascii="Times New Roman" w:hAnsi="Times New Roman" w:cs="Times New Roman"/>
          <w:sz w:val="24"/>
          <w:szCs w:val="24"/>
        </w:rPr>
        <w:t xml:space="preserve"> Genel Değerlendirme</w:t>
      </w:r>
    </w:p>
    <w:p w14:paraId="5B19530A" w14:textId="68D5D51D" w:rsidR="00D6684E" w:rsidRDefault="000F7ACC">
      <w:pPr>
        <w:rPr>
          <w:rFonts w:ascii="Times New Roman" w:hAnsi="Times New Roman" w:cs="Times New Roman"/>
          <w:noProof/>
          <w:sz w:val="24"/>
          <w:szCs w:val="24"/>
        </w:rPr>
      </w:pPr>
      <w:r w:rsidRPr="000F7ACC">
        <w:rPr>
          <w:rFonts w:ascii="Times New Roman" w:hAnsi="Times New Roman" w:cs="Times New Roman"/>
          <w:sz w:val="24"/>
          <w:szCs w:val="24"/>
        </w:rPr>
        <w:t xml:space="preserve">Bu senaryo raporu, teknik açıdan oldukça olgun bir anomali tanımı ve tespit sistemi içeriyor. Ancak otomatik iyileştirme (self-healing) ve önleyici bakım (predictive maintenance) entegrasyonları ile sistemin hem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güvenilirliği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hem de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sürdürülebilirliği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7ACC">
        <w:rPr>
          <w:rFonts w:ascii="Times New Roman" w:hAnsi="Times New Roman" w:cs="Times New Roman"/>
          <w:sz w:val="24"/>
          <w:szCs w:val="24"/>
        </w:rPr>
        <w:t>artırılabilir</w:t>
      </w:r>
      <w:proofErr w:type="spellEnd"/>
      <w:r w:rsidRPr="000F7ACC">
        <w:rPr>
          <w:rFonts w:ascii="Times New Roman" w:hAnsi="Times New Roman" w:cs="Times New Roman"/>
          <w:sz w:val="24"/>
          <w:szCs w:val="24"/>
        </w:rPr>
        <w:t>.</w:t>
      </w:r>
      <w:r w:rsidRPr="000F7ACC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E5DA44E" w14:textId="0A569C8F" w:rsidR="00D6684E" w:rsidRPr="00D6684E" w:rsidRDefault="00D6684E" w:rsidP="00D6684E">
      <w:pPr>
        <w:pStyle w:val="Balk2"/>
      </w:pPr>
      <w:r w:rsidRPr="000F7ACC">
        <w:t xml:space="preserve">CP İntermittent </w:t>
      </w:r>
      <w:proofErr w:type="spellStart"/>
      <w:r w:rsidRPr="000F7ACC">
        <w:t>akım</w:t>
      </w:r>
      <w:proofErr w:type="spellEnd"/>
      <w:r w:rsidRPr="000F7ACC">
        <w:t xml:space="preserve"> </w:t>
      </w:r>
      <w:proofErr w:type="spellStart"/>
      <w:r w:rsidRPr="000F7ACC">
        <w:t>grafiği</w:t>
      </w:r>
      <w:proofErr w:type="spellEnd"/>
      <w:r>
        <w:t>;</w:t>
      </w:r>
    </w:p>
    <w:p w14:paraId="378EE9CD" w14:textId="77777777" w:rsidR="00D6684E" w:rsidRDefault="00D6684E">
      <w:pPr>
        <w:rPr>
          <w:rFonts w:ascii="Times New Roman" w:hAnsi="Times New Roman" w:cs="Times New Roman"/>
          <w:noProof/>
          <w:sz w:val="24"/>
          <w:szCs w:val="24"/>
        </w:rPr>
      </w:pPr>
    </w:p>
    <w:p w14:paraId="6CE4D7FF" w14:textId="7593862A" w:rsidR="000F7ACC" w:rsidRDefault="00D6684E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96A26" wp14:editId="541BF3D0">
            <wp:extent cx="5486400" cy="35242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1371" w14:textId="77777777" w:rsidR="00D6684E" w:rsidRDefault="00D668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A59C26" wp14:editId="34D0713E">
            <wp:extent cx="5486400" cy="339598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D20F" w14:textId="77777777" w:rsidR="00D6684E" w:rsidRDefault="00D6684E">
      <w:pPr>
        <w:rPr>
          <w:rFonts w:ascii="Times New Roman" w:hAnsi="Times New Roman" w:cs="Times New Roman"/>
          <w:sz w:val="24"/>
          <w:szCs w:val="24"/>
        </w:rPr>
      </w:pPr>
    </w:p>
    <w:p w14:paraId="695BD73F" w14:textId="4FDD65BE" w:rsidR="004A50B4" w:rsidRDefault="00D668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EAA496" wp14:editId="3B953615">
            <wp:extent cx="5486400" cy="3493135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F76C" w14:textId="77777777" w:rsidR="00D6684E" w:rsidRPr="000F7ACC" w:rsidRDefault="00D6684E">
      <w:pPr>
        <w:rPr>
          <w:rFonts w:ascii="Times New Roman" w:hAnsi="Times New Roman" w:cs="Times New Roman"/>
          <w:sz w:val="24"/>
          <w:szCs w:val="24"/>
        </w:rPr>
      </w:pPr>
    </w:p>
    <w:sectPr w:rsidR="00D6684E" w:rsidRPr="000F7A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ACC"/>
    <w:rsid w:val="0015074B"/>
    <w:rsid w:val="0029639D"/>
    <w:rsid w:val="00326F90"/>
    <w:rsid w:val="004A50B4"/>
    <w:rsid w:val="00AA1D8D"/>
    <w:rsid w:val="00B47730"/>
    <w:rsid w:val="00CB0664"/>
    <w:rsid w:val="00D668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94E96"/>
  <w14:defaultImageDpi w14:val="300"/>
  <w15:docId w15:val="{78535ECF-BC70-46E3-B461-0CF26DF9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Oguzhan Ulaşer</cp:lastModifiedBy>
  <cp:revision>4</cp:revision>
  <dcterms:created xsi:type="dcterms:W3CDTF">2013-12-23T23:15:00Z</dcterms:created>
  <dcterms:modified xsi:type="dcterms:W3CDTF">2025-11-05T14:26:00Z</dcterms:modified>
  <cp:category/>
</cp:coreProperties>
</file>