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83" w:line="242" w:lineRule="auto"/>
        <w:ind w:left="473" w:right="-4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KEMENTERIAN HUKUM DAN HAK ASASI MANUSIA R.I </w:t>
      </w:r>
      <w:r w:rsidDel="00000000" w:rsidR="00000000" w:rsidRPr="00000000">
        <w:drawing>
          <wp:anchor allowOverlap="1" behindDoc="0" distB="0" distT="0" distL="114300" distR="114300" hidden="0" layoutInCell="1" locked="0" relativeHeight="0" simplePos="0">
            <wp:simplePos x="0" y="0"/>
            <wp:positionH relativeFrom="column">
              <wp:posOffset>-220979</wp:posOffset>
            </wp:positionH>
            <wp:positionV relativeFrom="paragraph">
              <wp:posOffset>22860</wp:posOffset>
            </wp:positionV>
            <wp:extent cx="861060" cy="861060"/>
            <wp:effectExtent b="0" l="0" r="0" t="0"/>
            <wp:wrapNone/>
            <wp:docPr id="1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61060" cy="861060"/>
                    </a:xfrm>
                    <a:prstGeom prst="rect"/>
                    <a:ln/>
                  </pic:spPr>
                </pic:pic>
              </a:graphicData>
            </a:graphic>
          </wp:anchor>
        </w:drawing>
      </w:r>
    </w:p>
    <w:p w:rsidR="00000000" w:rsidDel="00000000" w:rsidP="00000000" w:rsidRDefault="00000000" w:rsidRPr="00000000" w14:paraId="00000002">
      <w:pPr>
        <w:spacing w:after="0" w:line="242" w:lineRule="auto"/>
        <w:ind w:left="473" w:right="-4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KANTOR WILAYAH SUMATERA UTARA</w:t>
      </w:r>
    </w:p>
    <w:p w:rsidR="00000000" w:rsidDel="00000000" w:rsidP="00000000" w:rsidRDefault="00000000" w:rsidRPr="00000000" w14:paraId="00000003">
      <w:pPr>
        <w:spacing w:after="0" w:before="9" w:lineRule="auto"/>
        <w:ind w:left="219" w:right="-46"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KANTOR IMIGRASI KELAS I TPI</w:t>
      </w:r>
      <w:r w:rsidDel="00000000" w:rsidR="00000000" w:rsidRPr="00000000">
        <w:rPr>
          <w:rFonts w:ascii="Arial" w:cs="Arial" w:eastAsia="Arial" w:hAnsi="Arial"/>
          <w:sz w:val="24"/>
          <w:szCs w:val="24"/>
          <w:rtl w:val="0"/>
        </w:rPr>
        <w:t xml:space="preserve"> T</w:t>
      </w:r>
      <w:r w:rsidDel="00000000" w:rsidR="00000000" w:rsidRPr="00000000">
        <w:rPr>
          <w:rFonts w:ascii="Arial" w:cs="Arial" w:eastAsia="Arial" w:hAnsi="Arial"/>
          <w:b w:val="1"/>
          <w:sz w:val="24"/>
          <w:szCs w:val="24"/>
          <w:rtl w:val="0"/>
        </w:rPr>
        <w:t xml:space="preserve">ANJUNG PRIOK</w:t>
      </w:r>
    </w:p>
    <w:p w:rsidR="00000000" w:rsidDel="00000000" w:rsidP="00000000" w:rsidRDefault="00000000" w:rsidRPr="00000000" w14:paraId="00000004">
      <w:pPr>
        <w:spacing w:after="0" w:before="4" w:lineRule="auto"/>
        <w:ind w:left="473" w:right="-46"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JI. Melati 124 DKI Jakarta Telp. (0623)-92220,</w:t>
      </w:r>
    </w:p>
    <w:p w:rsidR="00000000" w:rsidDel="00000000" w:rsidP="00000000" w:rsidRDefault="00000000" w:rsidRPr="00000000" w14:paraId="00000005">
      <w:pPr>
        <w:spacing w:after="0" w:before="4" w:lineRule="auto"/>
        <w:ind w:left="219" w:right="-46" w:firstLine="0"/>
        <w:jc w:val="center"/>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Fax. (0623)-92078 email · i</w:t>
      </w:r>
      <w:hyperlink r:id="rId8">
        <w:r w:rsidDel="00000000" w:rsidR="00000000" w:rsidRPr="00000000">
          <w:rPr>
            <w:rFonts w:ascii="Arial" w:cs="Arial" w:eastAsia="Arial" w:hAnsi="Arial"/>
            <w:color w:val="0563c1"/>
            <w:sz w:val="20"/>
            <w:szCs w:val="20"/>
            <w:u w:val="single"/>
            <w:rtl w:val="0"/>
          </w:rPr>
          <w:t xml:space="preserve">migrasi.tanjungpriok@gmail.com</w:t>
        </w:r>
      </w:hyperlink>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-152399</wp:posOffset>
                </wp:positionH>
                <wp:positionV relativeFrom="paragraph">
                  <wp:posOffset>139700</wp:posOffset>
                </wp:positionV>
                <wp:extent cx="0" cy="18300"/>
                <wp:effectExtent b="0" l="0" r="0" t="0"/>
                <wp:wrapNone/>
                <wp:docPr id="130" name=""/>
                <a:graphic>
                  <a:graphicData uri="http://schemas.microsoft.com/office/word/2010/wordprocessingShape">
                    <wps:wsp>
                      <wps:cNvCnPr/>
                      <wps:spPr>
                        <a:xfrm>
                          <a:off x="2242755" y="3780000"/>
                          <a:ext cx="6206490" cy="0"/>
                        </a:xfrm>
                        <a:prstGeom prst="straightConnector1">
                          <a:avLst/>
                        </a:prstGeom>
                        <a:noFill/>
                        <a:ln cap="flat" cmpd="sng" w="183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139700</wp:posOffset>
                </wp:positionV>
                <wp:extent cx="0" cy="18300"/>
                <wp:effectExtent b="0" l="0" r="0" t="0"/>
                <wp:wrapNone/>
                <wp:docPr id="13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8300"/>
                        </a:xfrm>
                        <a:prstGeom prst="rect"/>
                        <a:ln/>
                      </pic:spPr>
                    </pic:pic>
                  </a:graphicData>
                </a:graphic>
              </wp:anchor>
            </w:drawing>
          </mc:Fallback>
        </mc:AlternateContent>
      </w:r>
    </w:p>
    <w:p w:rsidR="00000000" w:rsidDel="00000000" w:rsidP="00000000" w:rsidRDefault="00000000" w:rsidRPr="00000000" w14:paraId="0000000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 JUSTISIA”</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7">
      <w:pPr>
        <w:spacing w:after="0" w:before="1" w:line="246.99999999999994" w:lineRule="auto"/>
        <w:ind w:left="648" w:right="-46" w:firstLine="506.0000000000001"/>
        <w:jc w:val="center"/>
        <w:rPr>
          <w:rFonts w:ascii="Arial" w:cs="Arial" w:eastAsia="Arial" w:hAnsi="Arial"/>
          <w:b w:val="1"/>
          <w:color w:val="151316"/>
          <w:sz w:val="24"/>
          <w:szCs w:val="24"/>
        </w:rPr>
      </w:pPr>
      <w:r w:rsidDel="00000000" w:rsidR="00000000" w:rsidRPr="00000000">
        <w:rPr>
          <w:rFonts w:ascii="Arial" w:cs="Arial" w:eastAsia="Arial" w:hAnsi="Arial"/>
          <w:b w:val="1"/>
          <w:color w:val="151316"/>
          <w:sz w:val="24"/>
          <w:szCs w:val="24"/>
          <w:u w:val="single"/>
          <w:rtl w:val="0"/>
        </w:rPr>
        <w:t xml:space="preserve">SURA</w:t>
      </w:r>
      <w:r w:rsidDel="00000000" w:rsidR="00000000" w:rsidRPr="00000000">
        <w:rPr>
          <w:rFonts w:ascii="Arial" w:cs="Arial" w:eastAsia="Arial" w:hAnsi="Arial"/>
          <w:b w:val="1"/>
          <w:color w:val="2d2d31"/>
          <w:sz w:val="24"/>
          <w:szCs w:val="24"/>
          <w:u w:val="single"/>
          <w:rtl w:val="0"/>
        </w:rPr>
        <w:t xml:space="preserve">T </w:t>
      </w:r>
      <w:r w:rsidDel="00000000" w:rsidR="00000000" w:rsidRPr="00000000">
        <w:rPr>
          <w:rFonts w:ascii="Arial" w:cs="Arial" w:eastAsia="Arial" w:hAnsi="Arial"/>
          <w:b w:val="1"/>
          <w:color w:val="151316"/>
          <w:sz w:val="24"/>
          <w:szCs w:val="24"/>
          <w:u w:val="single"/>
          <w:rtl w:val="0"/>
        </w:rPr>
        <w:t xml:space="preserve">PERINTAH PENANGKAPAN</w:t>
      </w:r>
      <w:r w:rsidDel="00000000" w:rsidR="00000000" w:rsidRPr="00000000">
        <w:rPr>
          <w:rFonts w:ascii="Arial" w:cs="Arial" w:eastAsia="Arial" w:hAnsi="Arial"/>
          <w:b w:val="1"/>
          <w:color w:val="151316"/>
          <w:sz w:val="24"/>
          <w:szCs w:val="24"/>
          <w:rtl w:val="0"/>
        </w:rPr>
        <w:t xml:space="preserve"> </w:t>
      </w:r>
    </w:p>
    <w:p w:rsidR="00000000" w:rsidDel="00000000" w:rsidP="00000000" w:rsidRDefault="00000000" w:rsidRPr="00000000" w14:paraId="00000008">
      <w:pPr>
        <w:spacing w:after="0" w:before="1" w:line="246.99999999999994" w:lineRule="auto"/>
        <w:ind w:left="648" w:right="-46" w:firstLine="506.0000000000001"/>
        <w:jc w:val="center"/>
        <w:rPr>
          <w:rFonts w:ascii="Arial" w:cs="Arial" w:eastAsia="Arial" w:hAnsi="Arial"/>
          <w:b w:val="1"/>
          <w:sz w:val="24"/>
          <w:szCs w:val="24"/>
        </w:rPr>
      </w:pPr>
      <w:r w:rsidDel="00000000" w:rsidR="00000000" w:rsidRPr="00000000">
        <w:rPr>
          <w:rFonts w:ascii="Arial" w:cs="Arial" w:eastAsia="Arial" w:hAnsi="Arial"/>
          <w:b w:val="1"/>
          <w:color w:val="151316"/>
          <w:sz w:val="24"/>
          <w:szCs w:val="24"/>
          <w:rtl w:val="0"/>
        </w:rPr>
        <w:t xml:space="preserve">Nomor</w:t>
      </w:r>
      <w:r w:rsidDel="00000000" w:rsidR="00000000" w:rsidRPr="00000000">
        <w:rPr>
          <w:rFonts w:ascii="Arial" w:cs="Arial" w:eastAsia="Arial" w:hAnsi="Arial"/>
          <w:b w:val="1"/>
          <w:color w:val="2d2d31"/>
          <w:sz w:val="24"/>
          <w:szCs w:val="24"/>
          <w:rtl w:val="0"/>
        </w:rPr>
        <w:t xml:space="preserve">: </w:t>
      </w:r>
      <w:r w:rsidDel="00000000" w:rsidR="00000000" w:rsidRPr="00000000">
        <w:rPr>
          <w:rFonts w:ascii="Arial" w:cs="Arial" w:eastAsia="Arial" w:hAnsi="Arial"/>
          <w:b w:val="1"/>
          <w:color w:val="151316"/>
          <w:sz w:val="24"/>
          <w:szCs w:val="24"/>
          <w:rtl w:val="0"/>
        </w:rPr>
        <w:t xml:space="preserve">SPR</w:t>
      </w:r>
      <w:r w:rsidDel="00000000" w:rsidR="00000000" w:rsidRPr="00000000">
        <w:rPr>
          <w:rFonts w:ascii="Arial" w:cs="Arial" w:eastAsia="Arial" w:hAnsi="Arial"/>
          <w:b w:val="1"/>
          <w:color w:val="2d2d31"/>
          <w:sz w:val="24"/>
          <w:szCs w:val="24"/>
          <w:rtl w:val="0"/>
        </w:rPr>
        <w:t xml:space="preserve">I</w:t>
      </w:r>
      <w:r w:rsidDel="00000000" w:rsidR="00000000" w:rsidRPr="00000000">
        <w:rPr>
          <w:rFonts w:ascii="Arial" w:cs="Arial" w:eastAsia="Arial" w:hAnsi="Arial"/>
          <w:b w:val="1"/>
          <w:color w:val="151316"/>
          <w:sz w:val="24"/>
          <w:szCs w:val="24"/>
          <w:rtl w:val="0"/>
        </w:rPr>
        <w:t xml:space="preserve">N</w:t>
      </w:r>
      <w:r w:rsidDel="00000000" w:rsidR="00000000" w:rsidRPr="00000000">
        <w:rPr>
          <w:rFonts w:ascii="Arial" w:cs="Arial" w:eastAsia="Arial" w:hAnsi="Arial"/>
          <w:b w:val="1"/>
          <w:color w:val="424144"/>
          <w:sz w:val="24"/>
          <w:szCs w:val="24"/>
          <w:rtl w:val="0"/>
        </w:rPr>
        <w:t xml:space="preserve">.</w:t>
      </w:r>
      <w:r w:rsidDel="00000000" w:rsidR="00000000" w:rsidRPr="00000000">
        <w:rPr>
          <w:rFonts w:ascii="Arial" w:cs="Arial" w:eastAsia="Arial" w:hAnsi="Arial"/>
          <w:b w:val="1"/>
          <w:color w:val="151316"/>
          <w:sz w:val="24"/>
          <w:szCs w:val="24"/>
          <w:rtl w:val="0"/>
        </w:rPr>
        <w:t xml:space="preserve">KAP/01/11/KANIM TBA/2020</w:t>
      </w:r>
      <w:r w:rsidDel="00000000" w:rsidR="00000000" w:rsidRPr="00000000">
        <w:rPr>
          <w:rtl w:val="0"/>
        </w:rPr>
      </w:r>
    </w:p>
    <w:tbl>
      <w:tblPr>
        <w:tblStyle w:val="Table1"/>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52"/>
        <w:gridCol w:w="6464"/>
        <w:tblGridChange w:id="0">
          <w:tblGrid>
            <w:gridCol w:w="2552"/>
            <w:gridCol w:w="6464"/>
          </w:tblGrid>
        </w:tblGridChange>
      </w:tblGrid>
      <w:tr>
        <w:trPr>
          <w:cantSplit w:val="0"/>
          <w:tblHeader w:val="0"/>
        </w:trPr>
        <w:tc>
          <w:tcPr/>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Pertimbangan</w:t>
            </w:r>
          </w:p>
        </w:tc>
        <w:tc>
          <w:tcPr/>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fffff"/>
                <w:sz w:val="24"/>
                <w:szCs w:val="24"/>
                <w:rtl w:val="0"/>
              </w:rPr>
              <w:t xml:space="preserve">…</w:t>
            </w:r>
            <w:r w:rsidDel="00000000" w:rsidR="00000000" w:rsidRPr="00000000">
              <w:rPr>
                <w:rFonts w:ascii="Arial" w:cs="Arial" w:eastAsia="Arial" w:hAnsi="Arial"/>
                <w:sz w:val="24"/>
                <w:szCs w:val="24"/>
                <w:rtl w:val="0"/>
              </w:rPr>
              <w:t xml:space="preserve">Bahwa untuk kepentingan tugas dilakukan dalam </w:t>
            </w:r>
            <w:r w:rsidDel="00000000" w:rsidR="00000000" w:rsidRPr="00000000">
              <w:rPr>
                <w:rFonts w:ascii="Arial" w:cs="Arial" w:eastAsia="Arial" w:hAnsi="Arial"/>
                <w:color w:val="ffffff"/>
                <w:sz w:val="24"/>
                <w:szCs w:val="24"/>
                <w:rtl w:val="0"/>
              </w:rPr>
              <w:t xml:space="preserve">….</w:t>
            </w:r>
            <w:r w:rsidDel="00000000" w:rsidR="00000000" w:rsidRPr="00000000">
              <w:rPr>
                <w:rFonts w:ascii="Arial" w:cs="Arial" w:eastAsia="Arial" w:hAnsi="Arial"/>
                <w:sz w:val="24"/>
                <w:szCs w:val="24"/>
                <w:rtl w:val="0"/>
              </w:rPr>
              <w:t xml:space="preserve">rangka mendukung rangkaian kegiatan penyidikan </w:t>
            </w:r>
            <w:r w:rsidDel="00000000" w:rsidR="00000000" w:rsidRPr="00000000">
              <w:rPr>
                <w:rFonts w:ascii="Arial" w:cs="Arial" w:eastAsia="Arial" w:hAnsi="Arial"/>
                <w:color w:val="ffffff"/>
                <w:sz w:val="24"/>
                <w:szCs w:val="24"/>
                <w:rtl w:val="0"/>
              </w:rPr>
              <w:t xml:space="preserve">….</w:t>
            </w:r>
            <w:r w:rsidDel="00000000" w:rsidR="00000000" w:rsidRPr="00000000">
              <w:rPr>
                <w:rFonts w:ascii="Arial" w:cs="Arial" w:eastAsia="Arial" w:hAnsi="Arial"/>
                <w:sz w:val="24"/>
                <w:szCs w:val="24"/>
                <w:rtl w:val="0"/>
              </w:rPr>
              <w:t xml:space="preserve">guna mengungkap perkara Tindak Pidana </w:t>
            </w:r>
            <w:r w:rsidDel="00000000" w:rsidR="00000000" w:rsidRPr="00000000">
              <w:rPr>
                <w:rFonts w:ascii="Arial" w:cs="Arial" w:eastAsia="Arial" w:hAnsi="Arial"/>
                <w:color w:val="ffffff"/>
                <w:sz w:val="24"/>
                <w:szCs w:val="24"/>
                <w:rtl w:val="0"/>
              </w:rPr>
              <w:t xml:space="preserve">….</w:t>
            </w:r>
            <w:r w:rsidDel="00000000" w:rsidR="00000000" w:rsidRPr="00000000">
              <w:rPr>
                <w:rFonts w:ascii="Arial" w:cs="Arial" w:eastAsia="Arial" w:hAnsi="Arial"/>
                <w:sz w:val="24"/>
                <w:szCs w:val="24"/>
                <w:rtl w:val="0"/>
              </w:rPr>
              <w:t xml:space="preserve">Keimigrasian yang terjadi di daerah Tanjung Balai </w:t>
            </w:r>
            <w:r w:rsidDel="00000000" w:rsidR="00000000" w:rsidRPr="00000000">
              <w:rPr>
                <w:rFonts w:ascii="Arial" w:cs="Arial" w:eastAsia="Arial" w:hAnsi="Arial"/>
                <w:color w:val="ffffff"/>
                <w:sz w:val="24"/>
                <w:szCs w:val="24"/>
                <w:rtl w:val="0"/>
              </w:rPr>
              <w:t xml:space="preserve">….</w:t>
            </w:r>
            <w:r w:rsidDel="00000000" w:rsidR="00000000" w:rsidRPr="00000000">
              <w:rPr>
                <w:rFonts w:ascii="Arial" w:cs="Arial" w:eastAsia="Arial" w:hAnsi="Arial"/>
                <w:sz w:val="24"/>
                <w:szCs w:val="24"/>
                <w:rtl w:val="0"/>
              </w:rPr>
              <w:t xml:space="preserve">Asahan 14 Februari 2020.</w:t>
              <w:tab/>
            </w:r>
          </w:p>
        </w:tc>
      </w:tr>
    </w:tbl>
    <w:p w:rsidR="00000000" w:rsidDel="00000000" w:rsidP="00000000" w:rsidRDefault="00000000" w:rsidRPr="00000000" w14:paraId="0000000B">
      <w:pPr>
        <w:rPr>
          <w:rFonts w:ascii="Arial" w:cs="Arial" w:eastAsia="Arial" w:hAnsi="Arial"/>
          <w:b w:val="1"/>
          <w:sz w:val="24"/>
          <w:szCs w:val="24"/>
        </w:rPr>
      </w:pPr>
      <w:r w:rsidDel="00000000" w:rsidR="00000000" w:rsidRPr="00000000">
        <w:rPr>
          <w:rtl w:val="0"/>
        </w:rPr>
      </w:r>
    </w:p>
    <w:tbl>
      <w:tblPr>
        <w:tblStyle w:val="Table2"/>
        <w:tblW w:w="906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89"/>
        <w:gridCol w:w="283"/>
        <w:gridCol w:w="6295"/>
        <w:tblGridChange w:id="0">
          <w:tblGrid>
            <w:gridCol w:w="2489"/>
            <w:gridCol w:w="283"/>
            <w:gridCol w:w="6295"/>
          </w:tblGrid>
        </w:tblGridChange>
      </w:tblGrid>
      <w:tr>
        <w:trPr>
          <w:cantSplit w:val="0"/>
          <w:tblHeader w:val="0"/>
        </w:trPr>
        <w:tc>
          <w:tcPr/>
          <w:p w:rsidR="00000000" w:rsidDel="00000000" w:rsidP="00000000" w:rsidRDefault="00000000" w:rsidRPr="00000000" w14:paraId="0000000C">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Dasar</w:t>
              <w:tab/>
            </w:r>
            <w:r w:rsidDel="00000000" w:rsidR="00000000" w:rsidRPr="00000000">
              <w:rPr>
                <w:rtl w:val="0"/>
              </w:rPr>
            </w:r>
          </w:p>
        </w:tc>
        <w:tc>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0E">
            <w:pPr>
              <w:spacing w:line="276" w:lineRule="auto"/>
              <w:ind w:left="522" w:hanging="52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Pasal 7 ayat (1) huruf d Undang - undang Nomor 8 Tahun 1981 tentang Hukum Acara Pidana;</w:t>
            </w:r>
          </w:p>
          <w:p w:rsidR="00000000" w:rsidDel="00000000" w:rsidP="00000000" w:rsidRDefault="00000000" w:rsidRPr="00000000" w14:paraId="0000000F">
            <w:pPr>
              <w:spacing w:line="276" w:lineRule="auto"/>
              <w:ind w:left="522" w:hanging="52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Pasal 120 ayat (1) sub Pasal 120 ayat (2) Undang - Undang Nomor 6 Tahun 2011 Tentang Keimigrasian;</w:t>
            </w:r>
          </w:p>
          <w:p w:rsidR="00000000" w:rsidDel="00000000" w:rsidP="00000000" w:rsidRDefault="00000000" w:rsidRPr="00000000" w14:paraId="00000010">
            <w:pPr>
              <w:spacing w:line="276" w:lineRule="auto"/>
              <w:ind w:left="522" w:hanging="52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Surat</w:t>
            </w:r>
            <w:r w:rsidDel="00000000" w:rsidR="00000000" w:rsidRPr="00000000">
              <w:rPr>
                <w:rFonts w:ascii="Arial" w:cs="Arial" w:eastAsia="Arial" w:hAnsi="Arial"/>
                <w:color w:val="ffffff"/>
                <w:sz w:val="24"/>
                <w:szCs w:val="24"/>
                <w:rtl w:val="0"/>
              </w:rPr>
              <w:t xml:space="preserve">.</w:t>
            </w:r>
            <w:r w:rsidDel="00000000" w:rsidR="00000000" w:rsidRPr="00000000">
              <w:rPr>
                <w:rFonts w:ascii="Arial" w:cs="Arial" w:eastAsia="Arial" w:hAnsi="Arial"/>
                <w:sz w:val="24"/>
                <w:szCs w:val="24"/>
                <w:rtl w:val="0"/>
              </w:rPr>
              <w:t xml:space="preserve">Perintah</w:t>
            </w:r>
            <w:r w:rsidDel="00000000" w:rsidR="00000000" w:rsidRPr="00000000">
              <w:rPr>
                <w:rFonts w:ascii="Arial" w:cs="Arial" w:eastAsia="Arial" w:hAnsi="Arial"/>
                <w:color w:val="ffffff"/>
                <w:sz w:val="24"/>
                <w:szCs w:val="24"/>
                <w:rtl w:val="0"/>
              </w:rPr>
              <w:t xml:space="preserve">.</w:t>
            </w:r>
            <w:r w:rsidDel="00000000" w:rsidR="00000000" w:rsidRPr="00000000">
              <w:rPr>
                <w:rFonts w:ascii="Arial" w:cs="Arial" w:eastAsia="Arial" w:hAnsi="Arial"/>
                <w:sz w:val="24"/>
                <w:szCs w:val="24"/>
                <w:rtl w:val="0"/>
              </w:rPr>
              <w:t xml:space="preserve">Tugas</w:t>
            </w:r>
            <w:r w:rsidDel="00000000" w:rsidR="00000000" w:rsidRPr="00000000">
              <w:rPr>
                <w:rFonts w:ascii="Arial" w:cs="Arial" w:eastAsia="Arial" w:hAnsi="Arial"/>
                <w:color w:val="ffffff"/>
                <w:sz w:val="24"/>
                <w:szCs w:val="24"/>
                <w:rtl w:val="0"/>
              </w:rPr>
              <w:t xml:space="preserve">.</w:t>
            </w:r>
            <w:r w:rsidDel="00000000" w:rsidR="00000000" w:rsidRPr="00000000">
              <w:rPr>
                <w:rFonts w:ascii="Arial" w:cs="Arial" w:eastAsia="Arial" w:hAnsi="Arial"/>
                <w:sz w:val="24"/>
                <w:szCs w:val="24"/>
                <w:rtl w:val="0"/>
              </w:rPr>
              <w:t xml:space="preserve">Nomor</w:t>
            </w:r>
            <w:r w:rsidDel="00000000" w:rsidR="00000000" w:rsidRPr="00000000">
              <w:rPr>
                <w:rFonts w:ascii="Arial" w:cs="Arial" w:eastAsia="Arial" w:hAnsi="Arial"/>
                <w:color w:val="ffffff"/>
                <w:sz w:val="24"/>
                <w:szCs w:val="24"/>
                <w:rtl w:val="0"/>
              </w:rPr>
              <w:t xml:space="preserve">.</w:t>
            </w:r>
            <w:r w:rsidDel="00000000" w:rsidR="00000000" w:rsidRPr="00000000">
              <w:rPr>
                <w:rFonts w:ascii="Arial" w:cs="Arial" w:eastAsia="Arial" w:hAnsi="Arial"/>
                <w:sz w:val="24"/>
                <w:szCs w:val="24"/>
                <w:rtl w:val="0"/>
              </w:rPr>
              <w:t xml:space="preserve">: SPRIN.GAS/02/11/KANIM TBA/2020;</w:t>
            </w:r>
          </w:p>
          <w:p w:rsidR="00000000" w:rsidDel="00000000" w:rsidP="00000000" w:rsidRDefault="00000000" w:rsidRPr="00000000" w14:paraId="00000011">
            <w:pPr>
              <w:spacing w:line="276" w:lineRule="auto"/>
              <w:ind w:left="522" w:hanging="52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Laporan</w:t>
            </w:r>
            <w:r w:rsidDel="00000000" w:rsidR="00000000" w:rsidRPr="00000000">
              <w:rPr>
                <w:rFonts w:ascii="Arial" w:cs="Arial" w:eastAsia="Arial" w:hAnsi="Arial"/>
                <w:color w:val="ffffff"/>
                <w:sz w:val="24"/>
                <w:szCs w:val="24"/>
                <w:rtl w:val="0"/>
              </w:rPr>
              <w:t xml:space="preserve">.</w:t>
            </w:r>
            <w:r w:rsidDel="00000000" w:rsidR="00000000" w:rsidRPr="00000000">
              <w:rPr>
                <w:rFonts w:ascii="Arial" w:cs="Arial" w:eastAsia="Arial" w:hAnsi="Arial"/>
                <w:sz w:val="24"/>
                <w:szCs w:val="24"/>
                <w:rtl w:val="0"/>
              </w:rPr>
              <w:t xml:space="preserve">kejadian</w:t>
            </w:r>
            <w:r w:rsidDel="00000000" w:rsidR="00000000" w:rsidRPr="00000000">
              <w:rPr>
                <w:rFonts w:ascii="Arial" w:cs="Arial" w:eastAsia="Arial" w:hAnsi="Arial"/>
                <w:color w:val="ffffff"/>
                <w:sz w:val="24"/>
                <w:szCs w:val="24"/>
                <w:rtl w:val="0"/>
              </w:rPr>
              <w:t xml:space="preserve">.</w:t>
            </w:r>
            <w:r w:rsidDel="00000000" w:rsidR="00000000" w:rsidRPr="00000000">
              <w:rPr>
                <w:rFonts w:ascii="Arial" w:cs="Arial" w:eastAsia="Arial" w:hAnsi="Arial"/>
                <w:sz w:val="24"/>
                <w:szCs w:val="24"/>
                <w:rtl w:val="0"/>
              </w:rPr>
              <w:t xml:space="preserve">Nomor</w:t>
            </w:r>
            <w:r w:rsidDel="00000000" w:rsidR="00000000" w:rsidRPr="00000000">
              <w:rPr>
                <w:rFonts w:ascii="Arial" w:cs="Arial" w:eastAsia="Arial" w:hAnsi="Arial"/>
                <w:color w:val="ffffff"/>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LK/02/11/KANIMTBA/2020</w:t>
            </w:r>
            <w:r w:rsidDel="00000000" w:rsidR="00000000" w:rsidRPr="00000000">
              <w:rPr>
                <w:rFonts w:ascii="Arial" w:cs="Arial" w:eastAsia="Arial" w:hAnsi="Arial"/>
                <w:sz w:val="24"/>
                <w:szCs w:val="24"/>
                <w:rtl w:val="0"/>
              </w:rPr>
              <w:t xml:space="preserve"> tanggal 14 Februari 2020</w:t>
            </w:r>
          </w:p>
          <w:p w:rsidR="00000000" w:rsidDel="00000000" w:rsidP="00000000" w:rsidRDefault="00000000" w:rsidRPr="00000000" w14:paraId="00000012">
            <w:pPr>
              <w:spacing w:line="276"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13">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MEMERINTAHKAN :</w:t>
      </w:r>
    </w:p>
    <w:tbl>
      <w:tblPr>
        <w:tblStyle w:val="Table3"/>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1"/>
        <w:gridCol w:w="425"/>
        <w:gridCol w:w="2126"/>
        <w:gridCol w:w="425"/>
        <w:gridCol w:w="5528"/>
        <w:tblGridChange w:id="0">
          <w:tblGrid>
            <w:gridCol w:w="421"/>
            <w:gridCol w:w="425"/>
            <w:gridCol w:w="2126"/>
            <w:gridCol w:w="425"/>
            <w:gridCol w:w="5528"/>
          </w:tblGrid>
        </w:tblGridChange>
      </w:tblGrid>
      <w:tr>
        <w:trPr>
          <w:cantSplit w:val="0"/>
          <w:tblHeader w:val="0"/>
        </w:trPr>
        <w:tc>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M. BAYU KRISNA AJI</w:t>
            </w:r>
          </w:p>
        </w:tc>
      </w:tr>
      <w:tr>
        <w:trPr>
          <w:cantSplit w:val="0"/>
          <w:tblHeader w:val="0"/>
        </w:trPr>
        <w:tc>
          <w:tcPr/>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197205211999031001</w:t>
            </w:r>
          </w:p>
        </w:tc>
      </w:tr>
      <w:tr>
        <w:trPr>
          <w:cantSplit w:val="0"/>
          <w:tblHeader w:val="0"/>
        </w:trPr>
        <w:tc>
          <w:tcPr/>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Penyidik Pegawai Negeri Sipil</w:t>
            </w:r>
          </w:p>
        </w:tc>
      </w:tr>
      <w:tr>
        <w:trPr>
          <w:cantSplit w:val="0"/>
          <w:tblHeader w:val="0"/>
        </w:trPr>
        <w:tc>
          <w:tcPr/>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KIKI ANANDA MUSTARI</w:t>
            </w:r>
          </w:p>
        </w:tc>
      </w:tr>
      <w:tr>
        <w:trPr>
          <w:cantSplit w:val="0"/>
          <w:tblHeader w:val="0"/>
        </w:trPr>
        <w:tc>
          <w:tcPr/>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198504192005011001</w:t>
            </w:r>
          </w:p>
        </w:tc>
      </w:tr>
      <w:tr>
        <w:trPr>
          <w:cantSplit w:val="0"/>
          <w:tblHeader w:val="0"/>
        </w:trPr>
        <w:tc>
          <w:tcPr/>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Penyidik Pegawai Negeri Sipil</w:t>
            </w:r>
          </w:p>
        </w:tc>
      </w:tr>
      <w:tr>
        <w:trPr>
          <w:cantSplit w:val="0"/>
          <w:tblHeader w:val="0"/>
        </w:trPr>
        <w:tc>
          <w:tcPr/>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Kamal Fadhel Suradi</w:t>
            </w:r>
          </w:p>
        </w:tc>
      </w:tr>
      <w:tr>
        <w:trPr>
          <w:cantSplit w:val="0"/>
          <w:tblHeader w:val="0"/>
        </w:trPr>
        <w:tc>
          <w:tcPr/>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198607132005011001</w:t>
            </w:r>
          </w:p>
        </w:tc>
      </w:tr>
      <w:tr>
        <w:trPr>
          <w:cantSplit w:val="0"/>
          <w:tblHeader w:val="0"/>
        </w:trPr>
        <w:tc>
          <w:tcPr/>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Penyidik Pegawai Negeri Sipil</w:t>
            </w:r>
          </w:p>
        </w:tc>
      </w:tr>
      <w:tr>
        <w:trPr>
          <w:cantSplit w:val="0"/>
          <w:tblHeader w:val="0"/>
        </w:trPr>
        <w:tc>
          <w:tcPr/>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M.IRVAN</w:t>
            </w:r>
          </w:p>
        </w:tc>
      </w:tr>
      <w:tr>
        <w:trPr>
          <w:cantSplit w:val="0"/>
          <w:tblHeader w:val="0"/>
        </w:trPr>
        <w:tc>
          <w:tcPr/>
          <w:p w:rsidR="00000000" w:rsidDel="00000000" w:rsidP="00000000" w:rsidRDefault="00000000" w:rsidRPr="00000000" w14:paraId="0000004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7">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197612082006041001</w:t>
            </w:r>
          </w:p>
        </w:tc>
      </w:tr>
      <w:tr>
        <w:trPr>
          <w:cantSplit w:val="0"/>
          <w:tblHeader w:val="0"/>
        </w:trPr>
        <w:tc>
          <w:tcPr/>
          <w:p w:rsidR="00000000" w:rsidDel="00000000" w:rsidP="00000000" w:rsidRDefault="00000000" w:rsidRPr="00000000" w14:paraId="0000004B">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Penyidik Pegawai Negeri Sipil</w:t>
            </w:r>
          </w:p>
        </w:tc>
      </w:tr>
      <w:tr>
        <w:trPr>
          <w:cantSplit w:val="0"/>
          <w:tblHeader w:val="0"/>
        </w:trPr>
        <w:tc>
          <w:tcPr/>
          <w:p w:rsidR="00000000" w:rsidDel="00000000" w:rsidP="00000000" w:rsidRDefault="00000000" w:rsidRPr="00000000" w14:paraId="00000050">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5">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9">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F">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rPr>
                <w:rFonts w:ascii="Arial" w:cs="Arial" w:eastAsia="Arial" w:hAnsi="Arial"/>
                <w:sz w:val="24"/>
                <w:szCs w:val="24"/>
              </w:rPr>
            </w:pPr>
            <w:bookmarkStart w:colFirst="0" w:colLast="0" w:name="_heading=h.gjdgxs" w:id="0"/>
            <w:bookmarkEnd w:id="0"/>
            <w:r w:rsidDel="00000000" w:rsidR="00000000" w:rsidRPr="00000000">
              <w:rPr>
                <w:rtl w:val="0"/>
              </w:rPr>
            </w:r>
          </w:p>
        </w:tc>
        <w:tc>
          <w:tcPr/>
          <w:p w:rsidR="00000000" w:rsidDel="00000000" w:rsidP="00000000" w:rsidRDefault="00000000" w:rsidRPr="00000000" w14:paraId="0000006F">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0">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1">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7">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8">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Fungsional Umum</w:t>
            </w:r>
          </w:p>
        </w:tc>
      </w:tr>
    </w:tbl>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Kepada</w:t>
        <w:tab/>
      </w:r>
    </w:p>
    <w:p w:rsidR="00000000" w:rsidDel="00000000" w:rsidP="00000000" w:rsidRDefault="00000000" w:rsidRPr="00000000" w14:paraId="0000007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ind w:left="2694" w:hanging="2694"/>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Untuk </w:t>
        <w:tab/>
        <w:tab/>
        <w:tab/>
        <w:t xml:space="preserve">: 1. </w:t>
        <w:tab/>
        <w:t xml:space="preserve"> Melakukan Penangkapan terhadap seorang Laki-laki :</w:t>
      </w:r>
    </w:p>
    <w:p w:rsidR="00000000" w:rsidDel="00000000" w:rsidP="00000000" w:rsidRDefault="00000000" w:rsidRPr="00000000" w14:paraId="0000008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Nama</w:t>
        <w:tab/>
        <w:tab/>
        <w:tab/>
        <w:tab/>
        <w:t xml:space="preserve">: M.DHAFIN</w:t>
      </w:r>
    </w:p>
    <w:p w:rsidR="00000000" w:rsidDel="00000000" w:rsidP="00000000" w:rsidRDefault="00000000" w:rsidRPr="00000000" w14:paraId="00000082">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Tempat/ Tanggal lahir</w:t>
        <w:tab/>
        <w:t xml:space="preserve">: Myanmar, 10-10-1990</w:t>
      </w:r>
    </w:p>
    <w:p w:rsidR="00000000" w:rsidDel="00000000" w:rsidP="00000000" w:rsidRDefault="00000000" w:rsidRPr="00000000" w14:paraId="0000008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Kewarganegaraan</w:t>
        <w:tab/>
        <w:tab/>
        <w:t xml:space="preserve">: Myanmar</w:t>
        <w:tab/>
        <w:t xml:space="preserve">      </w:t>
        <w:tab/>
        <w:t xml:space="preserve">        </w:t>
      </w:r>
    </w:p>
    <w:p w:rsidR="00000000" w:rsidDel="00000000" w:rsidP="00000000" w:rsidRDefault="00000000" w:rsidRPr="00000000" w14:paraId="00000084">
      <w:pPr>
        <w:ind w:left="3600" w:hanging="28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Alamat</w:t>
        <w:tab/>
        <w:t xml:space="preserve">: jl. Meteorologi gang pitung no 7 Kelurahan Tanah Tinggi, Kecamatan Tangerang, Kota Tangerang Banten.</w:t>
      </w:r>
    </w:p>
    <w:p w:rsidR="00000000" w:rsidDel="00000000" w:rsidP="00000000" w:rsidRDefault="00000000" w:rsidRPr="00000000" w14:paraId="00000085">
      <w:pPr>
        <w:ind w:left="3600" w:hanging="28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ind w:left="2977" w:hanging="2977"/>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Yang berdasarkan cukup bukti di duga keras telah melakukan Tindak Pidana Keimigrasian sebagaimana diatur dalam Pasal 120 Ayat (1) sub Pasal 120 ayat (2) Undang - Undang Nomor 6 Tahun 2011 Tentang Keimigrasian, yaitu Setiap orang yang melakukan perbuatan yang bertujuan mencari keuntungan, baik secara langsung maupun tidak langsung, untuk diri sendiri atau untuk orang lain dengan membawa seseorang atau kelompok orang, baik secara terorganisasi, maupun tidak terorganisasi, atau memerintahkan orang lain untuk membawa seseorang atau kelompok orang, baik secara terorganisasi maupun tidak terorganisasi, yang tidak memiliki hak secara sah untuk memasuki wilayah Indonesia atau keluar dari wilayah Indonesia dan/atau masuk wilayah Negara lain, yang orang tersebut tidak memilki hak untuk memasuki wilayah tersebut secara sah, baik dengan menggunakan dokumen sah maupun dokumen palsu, atau tanpa menggunakan Dokumen Perjalanan, baik melalui pemeriksaan lmigrasi maupun tidak, dipidana karena Penyeludupan Manusia dengan pidana penjara paling singkat 5 (lima) tahun dan paling lama 15 (lima belas) tahun dan pidana denda paling sedikit Rp.500.000.000,-(lima ratus juta rupiah) dan paling banyak Rp.1.500.000.000,-(satu miliar lima ratus juta rupiah)</w:t>
      </w:r>
    </w:p>
    <w:p w:rsidR="00000000" w:rsidDel="00000000" w:rsidP="00000000" w:rsidRDefault="00000000" w:rsidRPr="00000000" w14:paraId="00000087">
      <w:pPr>
        <w:ind w:left="2977" w:hanging="991.999999999999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t>
        <w:tab/>
        <w:t xml:space="preserve">Setelah melaksanakan Surat Perintah ini agar pada kesempatan pertama segera membuat Berita Acara Penangkapan;</w:t>
      </w:r>
    </w:p>
    <w:p w:rsidR="00000000" w:rsidDel="00000000" w:rsidP="00000000" w:rsidRDefault="00000000" w:rsidRPr="00000000" w14:paraId="00000088">
      <w:pPr>
        <w:ind w:left="2977" w:hanging="991.999999999999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t>
        <w:tab/>
        <w:t xml:space="preserve">Surat Perintah ini berlaku dari tanggal ditetapkan sampai proses penyidikan selesai.</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after="0" w:lineRule="auto"/>
        <w:ind w:left="360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Dikeluarkan di</w:t>
        <w:tab/>
        <w:t xml:space="preserve">: Tanjung Priok</w:t>
      </w:r>
    </w:p>
    <w:p w:rsidR="00000000" w:rsidDel="00000000" w:rsidP="00000000" w:rsidRDefault="00000000" w:rsidRPr="00000000" w14:paraId="0000008B">
      <w:pPr>
        <w:spacing w:after="0" w:lineRule="auto"/>
        <w:ind w:left="43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tanggal</w:t>
        <w:tab/>
        <w:tab/>
        <w:t xml:space="preserve">: 7 Maret 2023</w:t>
      </w:r>
    </w:p>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ab/>
        <w:tab/>
        <w:tab/>
        <w:tab/>
      </w:r>
      <w:r w:rsidDel="00000000" w:rsidR="00000000" w:rsidRPr="00000000">
        <w:drawing>
          <wp:anchor allowOverlap="1" behindDoc="0" distB="0" distT="0" distL="114300" distR="114300" hidden="0" layoutInCell="1" locked="0" relativeHeight="0" simplePos="0">
            <wp:simplePos x="0" y="0"/>
            <wp:positionH relativeFrom="column">
              <wp:posOffset>-213359</wp:posOffset>
            </wp:positionH>
            <wp:positionV relativeFrom="paragraph">
              <wp:posOffset>64770</wp:posOffset>
            </wp:positionV>
            <wp:extent cx="1741170" cy="1021080"/>
            <wp:effectExtent b="0" l="0" r="0" t="0"/>
            <wp:wrapNone/>
            <wp:docPr id="13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741170" cy="1021080"/>
                    </a:xfrm>
                    <a:prstGeom prst="rect"/>
                    <a:ln/>
                  </pic:spPr>
                </pic:pic>
              </a:graphicData>
            </a:graphic>
          </wp:anchor>
        </w:drawing>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ab/>
        <w:t xml:space="preserve">Kepala Kantor </w:t>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KIKI ANANDA MUSTARI</w:t>
        <w:tab/>
        <w:tab/>
        <w:tab/>
        <w:tab/>
        <w:tab/>
        <w:t xml:space="preserve">RAMADHANI IKHSAN ALMA’RUF NIP. 20202066203</w:t>
        <w:tab/>
        <w:tab/>
        <w:tab/>
        <w:tab/>
        <w:tab/>
        <w:tab/>
        <w:t xml:space="preserve">NIP. 20202162103</w:t>
        <w:tab/>
        <w:tab/>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Tembusan:</w:t>
      </w:r>
    </w:p>
    <w:p w:rsidR="00000000" w:rsidDel="00000000" w:rsidP="00000000" w:rsidRDefault="00000000" w:rsidRPr="00000000" w14:paraId="00000096">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Direktur Jenderal lmigrasi;</w:t>
      </w:r>
    </w:p>
    <w:p w:rsidR="00000000" w:rsidDel="00000000" w:rsidP="00000000" w:rsidRDefault="00000000" w:rsidRPr="00000000" w14:paraId="00000097">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Direktur Pengawasan dan Penindakan Keimigraslan:</w:t>
      </w:r>
    </w:p>
    <w:p w:rsidR="00000000" w:rsidDel="00000000" w:rsidP="00000000" w:rsidRDefault="00000000" w:rsidRPr="00000000" w14:paraId="00000098">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Direktur lntelljen Keimigraslan:</w:t>
      </w:r>
    </w:p>
    <w:p w:rsidR="00000000" w:rsidDel="00000000" w:rsidP="00000000" w:rsidRDefault="00000000" w:rsidRPr="00000000" w14:paraId="00000099">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Kepala Kantor Wilayah Hukum dan HAM DKI Jakarta</w:t>
      </w:r>
    </w:p>
    <w:p w:rsidR="00000000" w:rsidDel="00000000" w:rsidP="00000000" w:rsidRDefault="00000000" w:rsidRPr="00000000" w14:paraId="0000009A">
      <w:pPr>
        <w:spacing w:after="0" w:lineRule="auto"/>
        <w:ind w:left="426" w:hanging="426"/>
        <w:jc w:val="both"/>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w:t>
      </w:r>
      <w:r w:rsidDel="00000000" w:rsidR="00000000" w:rsidRPr="00000000">
        <w:rPr>
          <w:rFonts w:ascii="Arial" w:cs="Arial" w:eastAsia="Arial" w:hAnsi="Arial"/>
          <w:sz w:val="20"/>
          <w:szCs w:val="20"/>
          <w:rtl w:val="0"/>
        </w:rPr>
        <w:t xml:space="preserve">Up. Kepala Divisi Kelmigrasian.</w:t>
      </w:r>
    </w:p>
    <w:p w:rsidR="00000000" w:rsidDel="00000000" w:rsidP="00000000" w:rsidRDefault="00000000" w:rsidRPr="00000000" w14:paraId="0000009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9E">
      <w:pPr>
        <w:rPr>
          <w:rFonts w:ascii="Arial" w:cs="Arial" w:eastAsia="Arial" w:hAnsi="Arial"/>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45855"/>
    <w:rPr>
      <w:color w:val="0563c1" w:themeColor="hyperlink"/>
      <w:u w:val="single"/>
    </w:rPr>
  </w:style>
  <w:style w:type="table" w:styleId="TableGrid">
    <w:name w:val="Table Grid"/>
    <w:basedOn w:val="TableNormal"/>
    <w:uiPriority w:val="39"/>
    <w:rsid w:val="00C44C9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4200C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1migrasi.tanjungbala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7HlTPdVEuIBt1eMPfvD+iXmrcg==">AMUW2mXFehXKILc1DyO5xCDDrHgJQBICE6TEoNXng/f3eZ/PNoRs9hAWfvXwXcXO2XRnmqzy3XC22sXSOH5dL56n72pbAdP5uxo9kkafEUxkAhhVpN5/2zi0XJikv1seZnnxtnVKjS2H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2023-04-01T09:03:00Z</dcterms:created>
  <dc:creator>Adikara</dc:creator>
</cp:coreProperties>
</file>