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83" w:line="242" w:lineRule="auto"/>
        <w:ind w:left="473" w:right="-4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KEMENTERIAN HUKUM DAN HAK ASASI MANUSIA R.I </w:t>
      </w:r>
      <w:r w:rsidDel="00000000" w:rsidR="00000000" w:rsidRPr="00000000">
        <w:drawing>
          <wp:anchor allowOverlap="1" behindDoc="0" distB="0" distT="0" distL="114300" distR="114300" hidden="0" layoutInCell="1" locked="0" relativeHeight="0" simplePos="0">
            <wp:simplePos x="0" y="0"/>
            <wp:positionH relativeFrom="column">
              <wp:posOffset>-220979</wp:posOffset>
            </wp:positionH>
            <wp:positionV relativeFrom="paragraph">
              <wp:posOffset>22860</wp:posOffset>
            </wp:positionV>
            <wp:extent cx="861060" cy="861060"/>
            <wp:effectExtent b="0" l="0" r="0" t="0"/>
            <wp:wrapNone/>
            <wp:docPr id="1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1060" cy="861060"/>
                    </a:xfrm>
                    <a:prstGeom prst="rect"/>
                    <a:ln/>
                  </pic:spPr>
                </pic:pic>
              </a:graphicData>
            </a:graphic>
          </wp:anchor>
        </w:drawing>
      </w:r>
    </w:p>
    <w:p w:rsidR="00000000" w:rsidDel="00000000" w:rsidP="00000000" w:rsidRDefault="00000000" w:rsidRPr="00000000" w14:paraId="00000002">
      <w:pPr>
        <w:spacing w:after="0" w:line="242" w:lineRule="auto"/>
        <w:ind w:left="473" w:right="-46"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KANTOR WILAYAH DKI JAKARTA</w:t>
      </w:r>
    </w:p>
    <w:p w:rsidR="00000000" w:rsidDel="00000000" w:rsidP="00000000" w:rsidRDefault="00000000" w:rsidRPr="00000000" w14:paraId="00000003">
      <w:pPr>
        <w:spacing w:after="0" w:before="9" w:lineRule="auto"/>
        <w:ind w:left="219" w:right="-46"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KANTOR IMIGRASI KELAS I TPI TANJUNG PRIOK</w:t>
      </w:r>
    </w:p>
    <w:p w:rsidR="00000000" w:rsidDel="00000000" w:rsidP="00000000" w:rsidRDefault="00000000" w:rsidRPr="00000000" w14:paraId="00000004">
      <w:pPr>
        <w:spacing w:after="0" w:before="4" w:lineRule="auto"/>
        <w:ind w:left="473" w:right="-46"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JI. Melati 124 DKI Jakarta Telp. (0623)-92220,</w:t>
      </w:r>
    </w:p>
    <w:p w:rsidR="00000000" w:rsidDel="00000000" w:rsidP="00000000" w:rsidRDefault="00000000" w:rsidRPr="00000000" w14:paraId="00000005">
      <w:pPr>
        <w:spacing w:after="0" w:before="4" w:lineRule="auto"/>
        <w:ind w:left="219" w:right="-46" w:firstLine="0"/>
        <w:jc w:val="center"/>
        <w:rPr>
          <w:rFonts w:ascii="Arial" w:cs="Arial" w:eastAsia="Arial" w:hAnsi="Arial"/>
          <w:color w:val="000000"/>
          <w:sz w:val="20"/>
          <w:szCs w:val="20"/>
          <w:u w:val="single"/>
        </w:rPr>
      </w:pPr>
      <w:r w:rsidDel="00000000" w:rsidR="00000000" w:rsidRPr="00000000">
        <w:rPr>
          <w:rFonts w:ascii="Arial" w:cs="Arial" w:eastAsia="Arial" w:hAnsi="Arial"/>
          <w:sz w:val="20"/>
          <w:szCs w:val="20"/>
          <w:rtl w:val="0"/>
        </w:rPr>
        <w:t xml:space="preserve">Fax. (0623)-92078 email · i</w:t>
      </w:r>
      <w:hyperlink r:id="rId8">
        <w:r w:rsidDel="00000000" w:rsidR="00000000" w:rsidRPr="00000000">
          <w:rPr>
            <w:rFonts w:ascii="Arial" w:cs="Arial" w:eastAsia="Arial" w:hAnsi="Arial"/>
            <w:color w:val="0563c1"/>
            <w:sz w:val="20"/>
            <w:szCs w:val="20"/>
            <w:u w:val="single"/>
            <w:rtl w:val="0"/>
          </w:rPr>
          <w:t xml:space="preserve">migrasi.tanjungpriok@gmail.com</w:t>
        </w:r>
      </w:hyperlink>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-152399</wp:posOffset>
                </wp:positionH>
                <wp:positionV relativeFrom="paragraph">
                  <wp:posOffset>165100</wp:posOffset>
                </wp:positionV>
                <wp:extent cx="0" cy="18300"/>
                <wp:effectExtent b="0" l="0" r="0" t="0"/>
                <wp:wrapNone/>
                <wp:docPr id="133" name=""/>
                <a:graphic>
                  <a:graphicData uri="http://schemas.microsoft.com/office/word/2010/wordprocessingShape">
                    <wps:wsp>
                      <wps:cNvCnPr/>
                      <wps:spPr>
                        <a:xfrm>
                          <a:off x="2242755" y="3780000"/>
                          <a:ext cx="6206490" cy="0"/>
                        </a:xfrm>
                        <a:prstGeom prst="straightConnector1">
                          <a:avLst/>
                        </a:prstGeom>
                        <a:noFill/>
                        <a:ln cap="flat" cmpd="sng" w="183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165100</wp:posOffset>
                </wp:positionV>
                <wp:extent cx="0" cy="18300"/>
                <wp:effectExtent b="0" l="0" r="0" t="0"/>
                <wp:wrapNone/>
                <wp:docPr id="13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83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-152399</wp:posOffset>
                </wp:positionH>
                <wp:positionV relativeFrom="paragraph">
                  <wp:posOffset>190500</wp:posOffset>
                </wp:positionV>
                <wp:extent cx="0" cy="18300"/>
                <wp:effectExtent b="0" l="0" r="0" t="0"/>
                <wp:wrapNone/>
                <wp:docPr id="134" name=""/>
                <a:graphic>
                  <a:graphicData uri="http://schemas.microsoft.com/office/word/2010/wordprocessingShape">
                    <wps:wsp>
                      <wps:cNvCnPr/>
                      <wps:spPr>
                        <a:xfrm>
                          <a:off x="2242755" y="3780000"/>
                          <a:ext cx="6206490" cy="0"/>
                        </a:xfrm>
                        <a:prstGeom prst="straightConnector1">
                          <a:avLst/>
                        </a:prstGeom>
                        <a:noFill/>
                        <a:ln cap="flat" cmpd="sng" w="183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190500</wp:posOffset>
                </wp:positionV>
                <wp:extent cx="0" cy="18300"/>
                <wp:effectExtent b="0" l="0" r="0" t="0"/>
                <wp:wrapNone/>
                <wp:docPr id="134"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0" cy="18300"/>
                        </a:xfrm>
                        <a:prstGeom prst="rect"/>
                        <a:ln/>
                      </pic:spPr>
                    </pic:pic>
                  </a:graphicData>
                </a:graphic>
              </wp:anchor>
            </w:drawing>
          </mc:Fallback>
        </mc:AlternateContent>
      </w:r>
    </w:p>
    <w:p w:rsidR="00000000" w:rsidDel="00000000" w:rsidP="00000000" w:rsidRDefault="00000000" w:rsidRPr="00000000" w14:paraId="00000006">
      <w:pPr>
        <w:spacing w:after="0" w:before="4" w:lineRule="auto"/>
        <w:ind w:left="219" w:right="-46" w:firstLine="0"/>
        <w:jc w:val="center"/>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 JUSTITIA”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8">
      <w:pPr>
        <w:spacing w:after="0" w:before="1" w:line="246.99999999999994" w:lineRule="auto"/>
        <w:ind w:left="648" w:right="-46" w:firstLine="506.0000000000001"/>
        <w:jc w:val="center"/>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BERITA ACARA PENANGKAPAN</w:t>
      </w:r>
      <w:r w:rsidDel="00000000" w:rsidR="00000000" w:rsidRPr="00000000">
        <w:rPr>
          <w:rtl w:val="0"/>
        </w:rPr>
      </w:r>
    </w:p>
    <w:p w:rsidR="00000000" w:rsidDel="00000000" w:rsidP="00000000" w:rsidRDefault="00000000" w:rsidRPr="00000000" w14:paraId="00000009">
      <w:pPr>
        <w:spacing w:after="0" w:before="1" w:line="246.99999999999994" w:lineRule="auto"/>
        <w:ind w:left="648" w:right="-46" w:firstLine="506.0000000000001"/>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Pada hari ini Selasa tanggal tujuh bulan Maret Tahun 2000 Dua tiga sekitar pukul 18.30 WIB, saya :</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KIKI ANANDA MUSTARI, A.Md.Im., SH --------------------------------</w:t>
      </w:r>
    </w:p>
    <w:p w:rsidR="00000000" w:rsidDel="00000000" w:rsidP="00000000" w:rsidRDefault="00000000" w:rsidRPr="00000000" w14:paraId="0000000C">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------Pangkat Penata Tk.l (11I/b), NIP.20202066203, Selaku Penyidik Pegawai Negeri Sipil lmigrasi berdasarkan Surat Keputusan Nomor : AHU-123.AH.09.02.Tahun 2019, berdasarkan Surat Perintah Penyidik Nomor · SPRIN DIK 01/11/KANIMTBA/2020 bersama - sama dengan :----------------------------------------------</w:t>
      </w:r>
      <w:r w:rsidDel="00000000" w:rsidR="00000000" w:rsidRPr="00000000">
        <w:rPr>
          <w:rtl w:val="0"/>
        </w:rPr>
      </w:r>
    </w:p>
    <w:p w:rsidR="00000000" w:rsidDel="00000000" w:rsidP="00000000" w:rsidRDefault="00000000" w:rsidRPr="00000000" w14:paraId="0000000D">
      <w:pPr>
        <w:rPr>
          <w:rFonts w:ascii="Arial" w:cs="Arial" w:eastAsia="Arial" w:hAnsi="Arial"/>
          <w:b w:val="1"/>
          <w:sz w:val="24"/>
          <w:szCs w:val="24"/>
          <w:u w:val="single"/>
        </w:rPr>
      </w:pPr>
      <w:r w:rsidDel="00000000" w:rsidR="00000000" w:rsidRPr="00000000">
        <w:rPr>
          <w:rtl w:val="0"/>
        </w:rPr>
      </w:r>
    </w:p>
    <w:tbl>
      <w:tblPr>
        <w:tblStyle w:val="Table1"/>
        <w:tblW w:w="100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
        <w:gridCol w:w="2516"/>
        <w:gridCol w:w="503"/>
        <w:gridCol w:w="6542"/>
        <w:tblGridChange w:id="0">
          <w:tblGrid>
            <w:gridCol w:w="503"/>
            <w:gridCol w:w="2516"/>
            <w:gridCol w:w="503"/>
            <w:gridCol w:w="6542"/>
          </w:tblGrid>
        </w:tblGridChange>
      </w:tblGrid>
      <w:tr>
        <w:trPr>
          <w:cantSplit w:val="0"/>
          <w:trHeight w:val="274" w:hRule="atLeast"/>
          <w:tblHeader w:val="0"/>
        </w:trPr>
        <w:tc>
          <w:tcPr/>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1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 BAYU KRISNA AJI</w:t>
            </w:r>
          </w:p>
        </w:tc>
      </w:tr>
      <w:tr>
        <w:trPr>
          <w:cantSplit w:val="0"/>
          <w:trHeight w:val="274" w:hRule="atLeast"/>
          <w:tblHeader w:val="0"/>
        </w:trPr>
        <w:tc>
          <w:tcPr/>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197205211999031001</w:t>
            </w:r>
          </w:p>
        </w:tc>
      </w:tr>
      <w:tr>
        <w:trPr>
          <w:cantSplit w:val="0"/>
          <w:trHeight w:val="274" w:hRule="atLeast"/>
          <w:tblHeader w:val="0"/>
        </w:trPr>
        <w:tc>
          <w:tcPr/>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rHeight w:val="274" w:hRule="atLeast"/>
          <w:tblHeader w:val="0"/>
        </w:trPr>
        <w:tc>
          <w:tcPr/>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KIKI ANANDA MUSTARI</w:t>
            </w:r>
          </w:p>
        </w:tc>
      </w:tr>
      <w:tr>
        <w:trPr>
          <w:cantSplit w:val="0"/>
          <w:trHeight w:val="274" w:hRule="atLeast"/>
          <w:tblHeader w:val="0"/>
        </w:trPr>
        <w:tc>
          <w:tcPr/>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198504192005011001</w:t>
            </w:r>
          </w:p>
        </w:tc>
      </w:tr>
      <w:tr>
        <w:trPr>
          <w:cantSplit w:val="0"/>
          <w:trHeight w:val="274" w:hRule="atLeast"/>
          <w:tblHeader w:val="0"/>
        </w:trPr>
        <w:tc>
          <w:tcPr/>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rHeight w:val="274" w:hRule="atLeast"/>
          <w:tblHeader w:val="0"/>
        </w:trPr>
        <w:tc>
          <w:tcPr/>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3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KAMAL FADHEL SURADI</w:t>
            </w:r>
          </w:p>
        </w:tc>
      </w:tr>
      <w:tr>
        <w:trPr>
          <w:cantSplit w:val="0"/>
          <w:trHeight w:val="274" w:hRule="atLeast"/>
          <w:tblHeader w:val="0"/>
        </w:trPr>
        <w:tc>
          <w:tcPr/>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198607132005011001</w:t>
            </w:r>
          </w:p>
        </w:tc>
      </w:tr>
      <w:tr>
        <w:trPr>
          <w:cantSplit w:val="0"/>
          <w:trHeight w:val="274" w:hRule="atLeast"/>
          <w:tblHeader w:val="0"/>
        </w:trPr>
        <w:tc>
          <w:tcPr/>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rHeight w:val="274" w:hRule="atLeast"/>
          <w:tblHeader w:val="0"/>
        </w:trPr>
        <w:tc>
          <w:tcPr/>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M.IRVAN</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45">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197612082006041001</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Penyidik Pegawai Negeri Sipil</w:t>
            </w:r>
          </w:p>
        </w:tc>
      </w:tr>
      <w:tr>
        <w:trPr>
          <w:cantSplit w:val="0"/>
          <w:trHeight w:val="274" w:hRule="atLeast"/>
          <w:tblHeader w:val="0"/>
        </w:trPr>
        <w:tc>
          <w:tcPr/>
          <w:p w:rsidR="00000000" w:rsidDel="00000000" w:rsidP="00000000" w:rsidRDefault="00000000" w:rsidRPr="00000000" w14:paraId="0000004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5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ISKANDAR</w:t>
            </w:r>
          </w:p>
        </w:tc>
      </w:tr>
      <w:tr>
        <w:trPr>
          <w:cantSplit w:val="0"/>
          <w:trHeight w:val="274" w:hRule="atLeast"/>
          <w:tblHeader w:val="0"/>
        </w:trPr>
        <w:tc>
          <w:tcPr/>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t xml:space="preserve">19507252009121005</w:t>
            </w:r>
          </w:p>
        </w:tc>
      </w:tr>
      <w:tr>
        <w:trPr>
          <w:cantSplit w:val="0"/>
          <w:trHeight w:val="274" w:hRule="atLeast"/>
          <w:tblHeader w:val="0"/>
        </w:trPr>
        <w:tc>
          <w:tcPr/>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59">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Kepala Sub Seksi Intelijen Keimigrasian</w:t>
            </w:r>
          </w:p>
        </w:tc>
      </w:tr>
      <w:tr>
        <w:trPr>
          <w:cantSplit w:val="0"/>
          <w:trHeight w:val="274" w:hRule="atLeast"/>
          <w:tblHeader w:val="0"/>
        </w:trPr>
        <w:tc>
          <w:tcPr/>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6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IMAM</w:t>
            </w:r>
          </w:p>
        </w:tc>
      </w:tr>
      <w:tr>
        <w:trPr>
          <w:cantSplit w:val="0"/>
          <w:trHeight w:val="274" w:hRule="atLeast"/>
          <w:tblHeader w:val="0"/>
        </w:trPr>
        <w:tc>
          <w:tcPr/>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199412192017121002</w:t>
            </w:r>
          </w:p>
        </w:tc>
      </w:tr>
      <w:tr>
        <w:trPr>
          <w:cantSplit w:val="0"/>
          <w:trHeight w:val="274" w:hRule="atLeast"/>
          <w:tblHeader w:val="0"/>
        </w:trPr>
        <w:tc>
          <w:tcPr/>
          <w:p w:rsidR="00000000" w:rsidDel="00000000" w:rsidP="00000000" w:rsidRDefault="00000000" w:rsidRPr="00000000" w14:paraId="0000006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Analisis Keimigrasian Pertama</w:t>
            </w:r>
          </w:p>
        </w:tc>
      </w:tr>
      <w:tr>
        <w:trPr>
          <w:cantSplit w:val="0"/>
          <w:trHeight w:val="274" w:hRule="atLeast"/>
          <w:tblHeader w:val="0"/>
        </w:trPr>
        <w:tc>
          <w:tcPr/>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Nama</w:t>
            </w:r>
          </w:p>
        </w:tc>
        <w:tc>
          <w:tcPr/>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WILSON MANURUNG</w:t>
            </w:r>
          </w:p>
        </w:tc>
      </w:tr>
      <w:tr>
        <w:trPr>
          <w:cantSplit w:val="0"/>
          <w:trHeight w:val="274" w:hRule="atLeast"/>
          <w:tblHeader w:val="0"/>
        </w:trPr>
        <w:tc>
          <w:tcPr/>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NIP</w:t>
            </w:r>
          </w:p>
        </w:tc>
        <w:tc>
          <w:tcPr/>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75">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196312301989031001</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76">
            <w:pPr>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Jabatan</w:t>
            </w:r>
          </w:p>
        </w:tc>
        <w:tc>
          <w:tcPr/>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Fungsional Umum</w:t>
            </w:r>
          </w:p>
        </w:tc>
      </w:tr>
    </w:tbl>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Telah melakukan penangkapan terhadap seseorang mengaku : </w:t>
      </w:r>
    </w:p>
    <w:p w:rsidR="00000000" w:rsidDel="00000000" w:rsidP="00000000" w:rsidRDefault="00000000" w:rsidRPr="00000000" w14:paraId="0000007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Nama</w:t>
        <w:tab/>
        <w:tab/>
        <w:tab/>
        <w:tab/>
        <w:t xml:space="preserve">: M DHAFIN</w:t>
      </w:r>
    </w:p>
    <w:p w:rsidR="00000000" w:rsidDel="00000000" w:rsidP="00000000" w:rsidRDefault="00000000" w:rsidRPr="00000000" w14:paraId="0000007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Tempat/ Tanggal lahir</w:t>
        <w:tab/>
        <w:t xml:space="preserve">: Myanmar, 10-10-1990</w:t>
      </w:r>
    </w:p>
    <w:p w:rsidR="00000000" w:rsidDel="00000000" w:rsidP="00000000" w:rsidRDefault="00000000" w:rsidRPr="00000000" w14:paraId="0000007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Umur</w:t>
        <w:tab/>
        <w:tab/>
        <w:tab/>
        <w:tab/>
        <w:t xml:space="preserve">: 33 Tahun</w:t>
      </w:r>
    </w:p>
    <w:p w:rsidR="00000000" w:rsidDel="00000000" w:rsidP="00000000" w:rsidRDefault="00000000" w:rsidRPr="00000000" w14:paraId="0000007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Kewarganegaraan</w:t>
        <w:tab/>
        <w:tab/>
        <w:t xml:space="preserve">: Myanmar </w:t>
        <w:tab/>
        <w:t xml:space="preserve">      </w:t>
        <w:tab/>
        <w:t xml:space="preserve">   </w:t>
      </w:r>
    </w:p>
    <w:p w:rsidR="00000000" w:rsidDel="00000000" w:rsidP="00000000" w:rsidRDefault="00000000" w:rsidRPr="00000000" w14:paraId="0000008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Agama</w:t>
        <w:tab/>
        <w:tab/>
        <w:tab/>
        <w:t xml:space="preserve">: Islam</w:t>
      </w:r>
    </w:p>
    <w:p w:rsidR="00000000" w:rsidDel="00000000" w:rsidP="00000000" w:rsidRDefault="00000000" w:rsidRPr="00000000" w14:paraId="00000081">
      <w:pPr>
        <w:spacing w:after="0" w:lineRule="auto"/>
        <w:ind w:left="3600" w:hanging="2880"/>
        <w:rPr>
          <w:rFonts w:ascii="Arial" w:cs="Arial" w:eastAsia="Arial" w:hAnsi="Arial"/>
          <w:sz w:val="24"/>
          <w:szCs w:val="24"/>
        </w:rPr>
      </w:pPr>
      <w:r w:rsidDel="00000000" w:rsidR="00000000" w:rsidRPr="00000000">
        <w:rPr>
          <w:rFonts w:ascii="Arial" w:cs="Arial" w:eastAsia="Arial" w:hAnsi="Arial"/>
          <w:sz w:val="24"/>
          <w:szCs w:val="24"/>
          <w:rtl w:val="0"/>
        </w:rPr>
        <w:t xml:space="preserve">Pekerjaan</w:t>
        <w:tab/>
        <w:t xml:space="preserve">: Pengungsi    </w:t>
      </w:r>
    </w:p>
    <w:p w:rsidR="00000000" w:rsidDel="00000000" w:rsidP="00000000" w:rsidRDefault="00000000" w:rsidRPr="00000000" w14:paraId="00000082">
      <w:pPr>
        <w:ind w:left="3600" w:hanging="28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Alamat</w:t>
        <w:tab/>
        <w:t xml:space="preserve">: JI Meteorologi gang pitung no 7 Kelurahan Tanah Tinggi, Kecamatan Tangerang, Kota Tangerang Banten.</w:t>
      </w:r>
    </w:p>
    <w:p w:rsidR="00000000" w:rsidDel="00000000" w:rsidP="00000000" w:rsidRDefault="00000000" w:rsidRPr="00000000" w14:paraId="00000083">
      <w:pPr>
        <w:ind w:left="3600" w:hanging="28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57" w:right="21" w:hanging="6.00000000000001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M DHAFIN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PENGUNGSI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menggunakan Kapal tanpa nama bermesin Mitsubishi PS 100 4 Slinder. Berdasarkan bukti permulaan yang cukup diduga sebagai tersangka telah melakukan Tindak Pidana Keimigrasian sebagaimana dimaksud dalam Pasal 120 ayat (1) sub Pasal 120 ayat (2) Undang - Undang nomor 6 tahun 2011 Tentang Keimigrasian yaitu (1) Setiap orang yang melakukan perbuatan yang bertujuan mencari keuntungan, baik secara langsung maupun tidak langsung, untuk diri sendiri atau untuk orang lain dengan membawa seseorang atau kelompok orang, baik secara terorganisasi maupun tidak terorganisasi, atau memerintahkan orang lain untuk membawa seseorang atau kelompok orang,baik secara terorganisasi maupun tidak terorganisasi, yang tidak memiliki hak secara sah untuk memasuki Wilayah Indonesia atau keluar dari Wilayah Indonesia dan/atau masuk wilayah negara lain, yang orang tersebut tidak memiliki hak untuk memasuki wilayah tersebut secara sah, baik dengan menggunakan dokumen sah maupun dokumen palsu, atau tanpa menggunakan Dokumen Perjalanan, baik melalui pemeriksaan imigrasi maupun tidak, dipidana karena Penyelundupan Manusia dengan pidana penjara paling singkat 5 (lima) tahun dan paling lama 15 (lima belas) tahun dan pidana denda paling sedikit Rp 500.000.000,00 (lima ratus juta rupiah) dan paling banyak Rp 1.500.000.000,00 (satu miliar lima ratus juta rupiah).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57" w:right="118" w:hanging="6.00000000000001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54"/>
        </w:tabs>
        <w:spacing w:after="0" w:before="94" w:line="240" w:lineRule="auto"/>
        <w:ind w:left="36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Adapun jalannya pelaksanaan penangkapan adalah sebagai berikut</w:t>
        <w:tab/>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60" w:right="98" w:firstLine="0"/>
        <w:jc w:val="both"/>
        <w:rPr>
          <w:rFonts w:ascii="Arial" w:cs="Arial" w:eastAsia="Arial" w:hAnsi="Arial"/>
          <w:b w:val="0"/>
          <w:i w:val="0"/>
          <w:smallCaps w:val="0"/>
          <w:strike w:val="0"/>
          <w:color w:val="000000"/>
          <w:sz w:val="24"/>
          <w:szCs w:val="24"/>
          <w:u w:val="none"/>
          <w:shd w:fill="auto" w:val="clear"/>
          <w:vertAlign w:val="baseline"/>
        </w:rPr>
        <w:sectPr>
          <w:pgSz w:h="16820" w:w="11900" w:orient="portrait"/>
          <w:pgMar w:bottom="0" w:top="640" w:left="1120" w:right="1120" w:header="72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Setelah Penyidik Pegawai Negeri Sipil pada Kantor lmigrasi Kelas II Tanjung Balai Asahan menerima informasi dari Satuan Polisi Air (POLAIR) Tanjung Balai Asahan mengenai telah diamankannya KapaI Tanpa Nama bermesin Mitsubishi PS 100 4 Slinder yang dinahkodai oleh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DIDUT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yang membawa Orang atau Penumpang sebanyak 44 (empat puluh empat) orang Tenaga Kerja Indonesia (TKI) terdiri dari 33 (tiga puluh tiga) Laki-laki dan 11 (sebelas) orang Perempuan terbagi menjadi 2 bagian yaitu dari Indonesia menuju Malaysia sebanyak 25 orang dan dari Malaysia menuju Indonesia sebanyak 19 orang, menindak lanjuti informasi tersebut Penyidik lmigrasi berkoordinasi dengan Petugas satuan Polisi Air Tanjung Balai Asahan mengamankan tersangka dan menyita barang bukti dan selanjLJtnya dibawa ke Kantor lmigrasi Kelas II Tanjung Balai Asahan.------------------------------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4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Demikianlah Serita Acara Penangkapan ini dibuat dengan sebenarnya atas kekuatan Sumpah Jabatan, kemudian ditutup dan ditandatangani di Tanjung Balai Asahan pada hari, tanggal, buIan dan tahun tersebut diatas.----------------------------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357" w:right="118" w:hanging="6.00000000000001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139700</wp:posOffset>
                </wp:positionV>
                <wp:extent cx="1993900" cy="1209675"/>
                <wp:effectExtent b="0" l="0" r="0" t="0"/>
                <wp:wrapNone/>
                <wp:docPr id="135" name=""/>
                <a:graphic>
                  <a:graphicData uri="http://schemas.microsoft.com/office/word/2010/wordprocessingGroup">
                    <wpg:wgp>
                      <wpg:cNvGrpSpPr/>
                      <wpg:grpSpPr>
                        <a:xfrm>
                          <a:off x="4348400" y="3175150"/>
                          <a:ext cx="1993900" cy="1209675"/>
                          <a:chOff x="4348400" y="3175150"/>
                          <a:chExt cx="1993925" cy="1209700"/>
                        </a:xfrm>
                      </wpg:grpSpPr>
                      <wpg:grpSp>
                        <wpg:cNvGrpSpPr/>
                        <wpg:grpSpPr>
                          <a:xfrm>
                            <a:off x="4348415" y="3175163"/>
                            <a:ext cx="1993900" cy="1209675"/>
                            <a:chOff x="4864" y="-575"/>
                            <a:chExt cx="3140" cy="1905"/>
                          </a:xfrm>
                        </wpg:grpSpPr>
                        <wps:wsp>
                          <wps:cNvSpPr/>
                          <wps:cNvPr id="6" name="Shape 6"/>
                          <wps:spPr>
                            <a:xfrm>
                              <a:off x="4865" y="-575"/>
                              <a:ext cx="3125" cy="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1">
                              <a:alphaModFix/>
                            </a:blip>
                            <a:srcRect b="0" l="0" r="0" t="0"/>
                            <a:stretch/>
                          </pic:blipFill>
                          <pic:spPr>
                            <a:xfrm>
                              <a:off x="4864" y="-575"/>
                              <a:ext cx="3140" cy="1905"/>
                            </a:xfrm>
                            <a:prstGeom prst="rect">
                              <a:avLst/>
                            </a:prstGeom>
                            <a:noFill/>
                            <a:ln>
                              <a:noFill/>
                            </a:ln>
                          </pic:spPr>
                        </pic:pic>
                        <wps:wsp>
                          <wps:cNvSpPr/>
                          <wps:cNvPr id="8" name="Shape 8"/>
                          <wps:spPr>
                            <a:xfrm>
                              <a:off x="6877" y="-368"/>
                              <a:ext cx="123" cy="389"/>
                            </a:xfrm>
                            <a:prstGeom prst="rect">
                              <a:avLst/>
                            </a:prstGeom>
                            <a:noFill/>
                            <a:ln>
                              <a:noFill/>
                            </a:ln>
                          </wps:spPr>
                          <wps:txbx>
                            <w:txbxContent>
                              <w:p w:rsidR="00000000" w:rsidDel="00000000" w:rsidP="00000000" w:rsidRDefault="00000000" w:rsidRPr="00000000">
                                <w:pPr>
                                  <w:spacing w:after="160" w:before="0" w:line="388.0000019073486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4d4d50"/>
                                    <w:sz w:val="35"/>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139700</wp:posOffset>
                </wp:positionV>
                <wp:extent cx="1993900" cy="1209675"/>
                <wp:effectExtent b="0" l="0" r="0" t="0"/>
                <wp:wrapNone/>
                <wp:docPr id="135"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993900" cy="1209675"/>
                        </a:xfrm>
                        <a:prstGeom prst="rect"/>
                        <a:ln/>
                      </pic:spPr>
                    </pic:pic>
                  </a:graphicData>
                </a:graphic>
              </wp:anchor>
            </w:drawing>
          </mc:Fallback>
        </mc:AlternateContent>
      </w:r>
    </w:p>
    <w:p w:rsidR="00000000" w:rsidDel="00000000" w:rsidP="00000000" w:rsidRDefault="00000000" w:rsidRPr="00000000" w14:paraId="0000008B">
      <w:pPr>
        <w:spacing w:before="94" w:lineRule="auto"/>
        <w:ind w:left="506" w:firstLine="0"/>
        <w:rPr>
          <w:b w:val="1"/>
          <w:color w:val="111113"/>
          <w:sz w:val="24"/>
          <w:szCs w:val="24"/>
        </w:rPr>
      </w:pPr>
      <w:r w:rsidDel="00000000" w:rsidR="00000000" w:rsidRPr="00000000">
        <w:rPr>
          <w:rtl w:val="0"/>
        </w:rPr>
      </w:r>
    </w:p>
    <w:p w:rsidR="00000000" w:rsidDel="00000000" w:rsidP="00000000" w:rsidRDefault="00000000" w:rsidRPr="00000000" w14:paraId="0000008C">
      <w:pPr>
        <w:spacing w:before="94" w:lineRule="auto"/>
        <w:ind w:left="506" w:firstLine="0"/>
        <w:rPr>
          <w:b w:val="1"/>
          <w:sz w:val="24"/>
          <w:szCs w:val="24"/>
        </w:rPr>
      </w:pPr>
      <w:r w:rsidDel="00000000" w:rsidR="00000000" w:rsidRPr="00000000">
        <w:rPr>
          <w:b w:val="1"/>
          <w:color w:val="111113"/>
          <w:sz w:val="24"/>
          <w:szCs w:val="24"/>
          <w:rtl w:val="0"/>
        </w:rPr>
        <w:t xml:space="preserve">T</w:t>
      </w:r>
      <w:r w:rsidDel="00000000" w:rsidR="00000000" w:rsidRPr="00000000">
        <w:rPr>
          <w:b w:val="1"/>
          <w:color w:val="28282d"/>
          <w:sz w:val="24"/>
          <w:szCs w:val="24"/>
          <w:rtl w:val="0"/>
        </w:rPr>
        <w:t xml:space="preserve">e</w:t>
      </w:r>
      <w:r w:rsidDel="00000000" w:rsidR="00000000" w:rsidRPr="00000000">
        <w:rPr>
          <w:b w:val="1"/>
          <w:color w:val="111113"/>
          <w:sz w:val="24"/>
          <w:szCs w:val="24"/>
          <w:rtl w:val="0"/>
        </w:rPr>
        <w:t xml:space="preserve">r</w:t>
      </w:r>
      <w:r w:rsidDel="00000000" w:rsidR="00000000" w:rsidRPr="00000000">
        <w:rPr>
          <w:b w:val="1"/>
          <w:color w:val="28282d"/>
          <w:sz w:val="24"/>
          <w:szCs w:val="24"/>
          <w:rtl w:val="0"/>
        </w:rPr>
        <w:t xml:space="preserve">sa</w:t>
      </w:r>
      <w:r w:rsidDel="00000000" w:rsidR="00000000" w:rsidRPr="00000000">
        <w:rPr>
          <w:b w:val="1"/>
          <w:color w:val="111113"/>
          <w:sz w:val="24"/>
          <w:szCs w:val="24"/>
          <w:rtl w:val="0"/>
        </w:rPr>
        <w:t xml:space="preserve">ng</w:t>
      </w:r>
      <w:r w:rsidDel="00000000" w:rsidR="00000000" w:rsidRPr="00000000">
        <w:rPr>
          <w:b w:val="1"/>
          <w:color w:val="28282d"/>
          <w:sz w:val="24"/>
          <w:szCs w:val="24"/>
          <w:rtl w:val="0"/>
        </w:rPr>
        <w:t xml:space="preserve">ka</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317500</wp:posOffset>
            </wp:positionH>
            <wp:positionV relativeFrom="paragraph">
              <wp:posOffset>19738</wp:posOffset>
            </wp:positionV>
            <wp:extent cx="540802" cy="485461"/>
            <wp:effectExtent b="0" l="0" r="0" t="0"/>
            <wp:wrapNone/>
            <wp:docPr id="13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40802" cy="485461"/>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spacing w:after="0" w:lineRule="auto"/>
        <w:jc w:val="both"/>
        <w:rPr>
          <w:rFonts w:ascii="Arial" w:cs="Arial" w:eastAsia="Arial" w:hAnsi="Arial"/>
          <w:b w:val="1"/>
          <w:sz w:val="24"/>
          <w:szCs w:val="24"/>
          <w:u w:val="single"/>
        </w:rPr>
      </w:pPr>
      <w:r w:rsidDel="00000000" w:rsidR="00000000" w:rsidRPr="00000000">
        <w:rPr>
          <w:b w:val="1"/>
          <w:color w:val="111113"/>
          <w:sz w:val="24"/>
          <w:szCs w:val="24"/>
          <w:rtl w:val="0"/>
        </w:rPr>
        <w:t xml:space="preserve">  </w:t>
      </w:r>
      <w:r w:rsidDel="00000000" w:rsidR="00000000" w:rsidRPr="00000000">
        <w:rPr>
          <w:b w:val="1"/>
          <w:color w:val="ffffff"/>
          <w:sz w:val="24"/>
          <w:szCs w:val="24"/>
          <w:rtl w:val="0"/>
        </w:rPr>
        <w:t xml:space="preserve">…….</w:t>
      </w:r>
      <w:r w:rsidDel="00000000" w:rsidR="00000000" w:rsidRPr="00000000">
        <w:rPr>
          <w:b w:val="1"/>
          <w:color w:val="111113"/>
          <w:sz w:val="24"/>
          <w:szCs w:val="24"/>
          <w:rtl w:val="0"/>
        </w:rPr>
        <w:t xml:space="preserve">DIDUT</w:t>
        <w:tab/>
        <w:tab/>
        <w:tab/>
        <w:tab/>
        <w:tab/>
      </w:r>
      <w:r w:rsidDel="00000000" w:rsidR="00000000" w:rsidRPr="00000000">
        <w:rPr>
          <w:rFonts w:ascii="Arial" w:cs="Arial" w:eastAsia="Arial" w:hAnsi="Arial"/>
          <w:b w:val="1"/>
          <w:sz w:val="24"/>
          <w:szCs w:val="24"/>
          <w:u w:val="single"/>
          <w:rtl w:val="0"/>
        </w:rPr>
        <w:t xml:space="preserve">JONARDI F PASARIBU, A.md.Im., SH</w:t>
      </w:r>
    </w:p>
    <w:p w:rsidR="00000000" w:rsidDel="00000000" w:rsidP="00000000" w:rsidRDefault="00000000" w:rsidRPr="00000000" w14:paraId="00000091">
      <w:pPr>
        <w:ind w:left="4110" w:firstLine="210"/>
        <w:rPr>
          <w:b w:val="1"/>
          <w:sz w:val="24"/>
          <w:szCs w:val="24"/>
        </w:rPr>
      </w:pPr>
      <w:r w:rsidDel="00000000" w:rsidR="00000000" w:rsidRPr="00000000">
        <w:rPr>
          <w:rFonts w:ascii="Arial" w:cs="Arial" w:eastAsia="Arial" w:hAnsi="Arial"/>
          <w:b w:val="1"/>
          <w:sz w:val="24"/>
          <w:szCs w:val="24"/>
          <w:rtl w:val="0"/>
        </w:rPr>
        <w:t xml:space="preserve">NIP. 198607132005011001</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nextPage"/>
          <w:pgSz w:h="16820" w:w="11900" w:orient="portrait"/>
          <w:pgMar w:bottom="0" w:top="1520" w:left="1120" w:right="1120" w:header="720" w:footer="720"/>
        </w:sect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86995</wp:posOffset>
                </wp:positionH>
                <wp:positionV relativeFrom="page">
                  <wp:posOffset>10476223</wp:posOffset>
                </wp:positionV>
                <wp:extent cx="0" cy="22875"/>
                <wp:effectExtent b="0" l="0" r="0" t="0"/>
                <wp:wrapNone/>
                <wp:docPr id="132" name=""/>
                <a:graphic>
                  <a:graphicData uri="http://schemas.microsoft.com/office/word/2010/wordprocessingShape">
                    <wps:wsp>
                      <wps:cNvCnPr/>
                      <wps:spPr>
                        <a:xfrm>
                          <a:off x="1665858" y="3780000"/>
                          <a:ext cx="7360285" cy="0"/>
                        </a:xfrm>
                        <a:prstGeom prst="straightConnector1">
                          <a:avLst/>
                        </a:prstGeom>
                        <a:noFill/>
                        <a:ln cap="flat" cmpd="sng" w="228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86995</wp:posOffset>
                </wp:positionH>
                <wp:positionV relativeFrom="page">
                  <wp:posOffset>10476223</wp:posOffset>
                </wp:positionV>
                <wp:extent cx="0" cy="22875"/>
                <wp:effectExtent b="0" l="0" r="0" t="0"/>
                <wp:wrapNone/>
                <wp:docPr id="13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0" cy="228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95">
      <w:pPr>
        <w:spacing w:before="8"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tl w:val="0"/>
        </w:rPr>
        <w:tab/>
      </w:r>
    </w:p>
    <w:sectPr>
      <w:type w:val="nextPage"/>
      <w:pgSz w:h="16820" w:w="1190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45855"/>
    <w:rPr>
      <w:color w:val="0563c1" w:themeColor="hyperlink"/>
      <w:u w:val="single"/>
    </w:rPr>
  </w:style>
  <w:style w:type="table" w:styleId="TableGrid">
    <w:name w:val="Table Grid"/>
    <w:basedOn w:val="TableNormal"/>
    <w:uiPriority w:val="39"/>
    <w:rsid w:val="00C44C9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4200CA"/>
    <w:rPr>
      <w:color w:val="605e5c"/>
      <w:shd w:color="auto" w:fill="e1dfdd" w:val="clear"/>
    </w:rPr>
  </w:style>
  <w:style w:type="paragraph" w:styleId="BodyText">
    <w:name w:val="Body Text"/>
    <w:basedOn w:val="Normal"/>
    <w:link w:val="BodyTextChar"/>
    <w:uiPriority w:val="1"/>
    <w:unhideWhenUsed w:val="1"/>
    <w:qFormat w:val="1"/>
    <w:rsid w:val="005A53EC"/>
    <w:pPr>
      <w:widowControl w:val="0"/>
      <w:autoSpaceDE w:val="0"/>
      <w:autoSpaceDN w:val="0"/>
      <w:spacing w:after="0" w:line="240" w:lineRule="auto"/>
    </w:pPr>
    <w:rPr>
      <w:rFonts w:ascii="Arial" w:cs="Arial" w:eastAsia="Arial" w:hAnsi="Arial"/>
      <w:sz w:val="21"/>
      <w:szCs w:val="21"/>
    </w:rPr>
  </w:style>
  <w:style w:type="character" w:styleId="BodyTextChar" w:customStyle="1">
    <w:name w:val="Body Text Char"/>
    <w:basedOn w:val="DefaultParagraphFont"/>
    <w:link w:val="BodyText"/>
    <w:uiPriority w:val="1"/>
    <w:rsid w:val="005A53EC"/>
    <w:rPr>
      <w:rFonts w:ascii="Arial" w:cs="Arial" w:eastAsia="Arial" w:hAnsi="Arial"/>
      <w:sz w:val="21"/>
      <w:szCs w:val="2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png"/><Relationship Id="rId13" Type="http://schemas.openxmlformats.org/officeDocument/2006/relationships/image" Target="media/image2.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1migrasi.tanjungbala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lb7GrO0G8RNp/3GoLbk1kkRGfQ==">AMUW2mUgw9Ky8gchYyNKlVEp4HI+PWWNalPL8cG7LkJEwiCxo2AA6udReBaWTy63a9vzfNATG26pReRZvOjQHmxp4+lvOnbP/JHddYP6jKKynxV+/mnuE70potnM7Ci4hMasZqcr6Bzr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2023-04-01T10:03:00Z</dcterms:created>
  <dc:creator>Adikara</dc:creator>
</cp:coreProperties>
</file>