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“PRO JUSTITIA”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NOTA DINAS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 : W2.F5.UM.01.01-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Yth.</w:t>
        <w:tab/>
        <w:tab/>
        <w:t xml:space="preserve">: Kepala Sub Seksi Lalu Lintas Keimigrasian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Dari</w:t>
        <w:tab/>
        <w:tab/>
        <w:t xml:space="preserve">: Kepala Kantor Imigrasi Kelas I TPI Tanjung Priok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Hal</w:t>
        <w:tab/>
        <w:tab/>
        <w:t xml:space="preserve">: Penunjukan Ahli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Lampiran</w:t>
        <w:tab/>
        <w:t xml:space="preserve">: -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Tanggal</w:t>
        <w:tab/>
        <w:t xml:space="preserve">: 7 Maret 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0" cy="15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7848" y="3780000"/>
                          <a:ext cx="5996305" cy="0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0" cy="15875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Sehubungan dengan dilakukannya proses penyidikan Tindak Pidana Keimigrasian sebagai mana dimaksud dalam Pasal 120 ayat (1) sub pasal 120 ayat (2) Undang – Undang Nomor 6 Tahun 2011 tentang Keimigrasian terhadap seorang Warga Negara Indonesia an.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 Dhafin </w:t>
      </w:r>
      <w:r w:rsidDel="00000000" w:rsidR="00000000" w:rsidRPr="00000000">
        <w:rPr>
          <w:rFonts w:ascii="Arial" w:cs="Arial" w:eastAsia="Arial" w:hAnsi="Arial"/>
          <w:rtl w:val="0"/>
        </w:rPr>
        <w:t xml:space="preserve">, dengan ini menunjuk Pejabat Imigrasi: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Nama</w:t>
        <w:tab/>
        <w:tab/>
        <w:tab/>
        <w:t xml:space="preserve">: Anandhita Khusnul Khotimah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NIP</w:t>
        <w:tab/>
        <w:tab/>
        <w:tab/>
        <w:t xml:space="preserve">: 2020.2061.1.03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Pangkat/Golongan</w:t>
        <w:tab/>
        <w:t xml:space="preserve">: Penata Muda / (III/a)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Jenis Kelamin</w:t>
        <w:tab/>
        <w:t xml:space="preserve">: Perempuan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Jabatan</w:t>
        <w:tab/>
        <w:tab/>
        <w:t xml:space="preserve">: Kepala Sub Seksi Status Keimigrasian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Untuk menjadi Saksi Ahli dalam Penyidikan Tindak Pidana Keimigrasian tersebut. Demikian agar dilaksanakan dengan penuh tanggung jawab.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0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01"/>
        <w:tblGridChange w:id="0">
          <w:tblGrid>
            <w:gridCol w:w="3401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Kepala Kantor,</w:t>
            </w:r>
          </w:p>
        </w:tc>
      </w:tr>
      <w:tr>
        <w:trPr>
          <w:cantSplit w:val="0"/>
          <w:trHeight w:val="123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Ramadhani Ikhsan A.I.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NIP.20202061103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D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812165</wp:posOffset>
            </wp:positionV>
            <wp:extent cx="3352800" cy="119380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KEMENTRIAN HUKUM DAN HAK ASASI MANUSIA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-10632</wp:posOffset>
          </wp:positionH>
          <wp:positionV relativeFrom="paragraph">
            <wp:posOffset>34380</wp:posOffset>
          </wp:positionV>
          <wp:extent cx="782676" cy="854261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676" cy="8542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KANTOR WILAYAH DKI JAKARTA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1418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KANTOR IMIGRASI KELAS I TPI TANJUNG PRIOK</w:t>
    </w:r>
  </w:p>
  <w:p w:rsidR="00000000" w:rsidDel="00000000" w:rsidP="00000000" w:rsidRDefault="00000000" w:rsidRPr="00000000" w14:paraId="00000022">
    <w:pPr>
      <w:ind w:left="1418" w:firstLine="0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Jl. Melati, No. 124, Jakarta Utara Telp. (021)-43934909,</w:t>
    </w:r>
  </w:p>
  <w:p w:rsidR="00000000" w:rsidDel="00000000" w:rsidP="00000000" w:rsidRDefault="00000000" w:rsidRPr="00000000" w14:paraId="00000023">
    <w:pPr>
      <w:ind w:left="1418" w:firstLine="0"/>
      <w:jc w:val="center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Fax. (021)-4352253 email: kanimpriuk.dki@gmail.com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412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7648" y="3780000"/>
                        <a:ext cx="5996704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4127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332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A332C"/>
  </w:style>
  <w:style w:type="paragraph" w:styleId="Footer">
    <w:name w:val="footer"/>
    <w:basedOn w:val="Normal"/>
    <w:link w:val="FooterChar"/>
    <w:uiPriority w:val="99"/>
    <w:unhideWhenUsed w:val="1"/>
    <w:rsid w:val="000A332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A332C"/>
  </w:style>
  <w:style w:type="table" w:styleId="TableGrid">
    <w:name w:val="Table Grid"/>
    <w:basedOn w:val="TableNormal"/>
    <w:uiPriority w:val="39"/>
    <w:rsid w:val="003602F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602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edQ8HUlsVlJd/vVNjZhGE5f3ZQ==">AMUW2mVzhGWJ7cp8oOSez52mZgeHlFR5ptWMYyBvvCOC2VywzM6JM4WaS7Nb+MjF+eJmH/DURqzyoe2pRR2pwzw2WVu4RqWYZVo7nUvSlJhb8oKQiVNKNsQ=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2023-04-02T05:55:00Z</dcterms:created>
  <dc:creator>Microsoft Office User</dc:creator>
</cp:coreProperties>
</file>