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FF063" w14:textId="77777777" w:rsidR="002748D5" w:rsidRPr="002748D5" w:rsidRDefault="002748D5" w:rsidP="002748D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2748D5">
        <w:rPr>
          <w:rFonts w:ascii="Times New Roman" w:eastAsia="Times New Roman" w:hAnsi="Times New Roman" w:cs="Times New Roman"/>
          <w:b/>
          <w:bCs/>
          <w:kern w:val="36"/>
          <w:sz w:val="48"/>
          <w:szCs w:val="48"/>
          <w:lang w:eastAsia="tr-TR"/>
          <w14:ligatures w14:val="none"/>
        </w:rPr>
        <w:t>YASAL UYARI</w:t>
      </w:r>
    </w:p>
    <w:p w14:paraId="705610CE"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Bu internet sitesi ve internet sitesinde yer alan tüm içerik, bilgi, yayın ve materyaller Koçak | Sayım | Örnek (“KSO”) tarafından yalnızca genel bilgilendirme amacıyla sunulmaktadır.</w:t>
      </w:r>
    </w:p>
    <w:p w14:paraId="30CF9F01"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İnternet sitesinde yer alan hiçbir içerik hukuki görüş, hukuki danışmanlık veya belirli bir olay ya da işleme ilişkin hukuki değerlendirme niteliğinde değildir ve bu şekilde yorumlanmamalıdır. Hukuki konular, somut olayın özelliklerine göre farklı sonuçlar doğurabileceğinden, internet sitesinde yer alan bilgilere dayanılarak herhangi bir işlem yapılmadan veya karara varılmadan önce konuya özgü hukuki danışmanlık alınması gerekir.</w:t>
      </w:r>
    </w:p>
    <w:p w14:paraId="2813C00F"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İnternet sitesinin ziyaret edilmesi, burada yer alan bilgilerin kullanılması veya KSO’ya internet sitesi, elektronik posta ya da diğer iletişim kanalları üzerinden mesaj veya bilgi iletilmesi, tek başına KSO ile herhangi bir kişi veya kuruluş arasında avukat–müvekkil ilişkisi kurmaz. Böyle bir ilişki ancak KSO tarafından ilgili işin kabul edilmesi ve taraflar arasında buna yönelik mutabakat sağlanmasıyla kurulur.</w:t>
      </w:r>
    </w:p>
    <w:p w14:paraId="18BBB8FF"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KSO, internet sitesinde yer alan içeriklerin doğru ve güncel olmasına özen göstermekle birlikte, bu içeriklerin her zaman eksiksiz, güncel veya belirli bir hukuki durum bakımından uygulanabilir olduğunu garanti etmez. Mevzuat, içtihat ve uygulama zaman içerisinde değişebilir. KSO, internet sitesinde yer alan bilgilere dayanılarak gerçekleştirilen işlem veya alınan kararlardan doğabilecek sonuçlardan, yürürlükteki hukukun izin verdiği ölçüde, sorumlu tutulamaz.</w:t>
      </w:r>
    </w:p>
    <w:p w14:paraId="74B4D54B"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İnternet sitesinde üçüncü kişilere ait internet sitelerine veya diğer kaynaklara bağlantılar bulunması halinde, bu bağlantılar yalnızca kullanıcıya kolaylık sağlamak amacıyla sunulmaktadır. KSO, üçüncü kişilere ait internet sitelerinin içerikleri, güvenliği, doğruluğu veya gizlilik uygulamaları üzerinde kontrol sahibi değildir ve bunlara ilişkin herhangi bir sorumluluk kabul etmez.</w:t>
      </w:r>
    </w:p>
    <w:p w14:paraId="58678319"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İnternet sitesinin tasarımı, metinleri, yayınları, logoları, görselleri ve diğer tüm içerikleri üzerindeki fikri mülkiyet hakları, aksi açıkça belirtilmedikçe KSO’ya veya ilgili hak sahiplerine aittir. İçerikler, KSO’nun önceden yazılı izni olmaksızın ticari amaçlarla çoğaltılamaz, yayımlanamaz, dağıtılamaz, değiştirilemez veya başka bir ortamda kullanılamaz. Mevzuatın izin verdiği ölçüde, kaynak gösterilerek ve içerikte değişiklik yapılmaksızın sınırlı alıntı yapılması bundan müstesnadır.</w:t>
      </w:r>
    </w:p>
    <w:p w14:paraId="161D42A8"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Bu internet sitesi, 1136 sayılı Avukatlık Kanunu, Türkiye Barolar Birliği Meslek Kuralları, Türkiye Barolar Birliği Reklam Yasağı Yönetmeliği ve avukatlık mesleğine ilişkin diğer ilgili düzenlemeler gözetilerek hazırlanmıştır. İnternet sitesinde yer alan hiçbir içerik reklam, iş elde etmeye yönelik teklif veya belirli bir hukuki sonucu garanti eden beyan olarak yorumlanmamalıdır.</w:t>
      </w:r>
    </w:p>
    <w:p w14:paraId="7B92E212"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KSO, gerekli gördüğü hallerde internet sitesinin içeriğini ve işbu Yasal Uyarı’yı önceden bildirimde bulunmaksızın değiştirebilir.</w:t>
      </w:r>
    </w:p>
    <w:p w14:paraId="4CF7D1D6"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b/>
          <w:bCs/>
          <w:kern w:val="0"/>
          <w:lang w:eastAsia="tr-TR"/>
          <w14:ligatures w14:val="none"/>
        </w:rPr>
        <w:t>Koçak | Sayım | Örnek</w:t>
      </w:r>
      <w:r w:rsidRPr="002748D5">
        <w:rPr>
          <w:rFonts w:ascii="Times New Roman" w:eastAsia="Times New Roman" w:hAnsi="Times New Roman" w:cs="Times New Roman"/>
          <w:kern w:val="0"/>
          <w:lang w:eastAsia="tr-TR"/>
          <w14:ligatures w14:val="none"/>
        </w:rPr>
        <w:br/>
      </w:r>
      <w:hyperlink r:id="rId5" w:history="1">
        <w:r w:rsidRPr="002748D5">
          <w:rPr>
            <w:rFonts w:ascii="Times New Roman" w:eastAsia="Times New Roman" w:hAnsi="Times New Roman" w:cs="Times New Roman"/>
            <w:b/>
            <w:bCs/>
            <w:color w:val="0000FF"/>
            <w:kern w:val="0"/>
            <w:u w:val="single"/>
            <w:lang w:eastAsia="tr-TR"/>
            <w14:ligatures w14:val="none"/>
          </w:rPr>
          <w:t>www.kso.av.tr</w:t>
        </w:r>
      </w:hyperlink>
      <w:r w:rsidRPr="002748D5">
        <w:rPr>
          <w:rFonts w:ascii="Times New Roman" w:eastAsia="Times New Roman" w:hAnsi="Times New Roman" w:cs="Times New Roman"/>
          <w:kern w:val="0"/>
          <w:lang w:eastAsia="tr-TR"/>
          <w14:ligatures w14:val="none"/>
        </w:rPr>
        <w:br/>
      </w:r>
      <w:hyperlink r:id="rId6" w:history="1">
        <w:r w:rsidRPr="002748D5">
          <w:rPr>
            <w:rFonts w:ascii="Times New Roman" w:eastAsia="Times New Roman" w:hAnsi="Times New Roman" w:cs="Times New Roman"/>
            <w:b/>
            <w:bCs/>
            <w:color w:val="0000FF"/>
            <w:kern w:val="0"/>
            <w:u w:val="single"/>
            <w:lang w:eastAsia="tr-TR"/>
            <w14:ligatures w14:val="none"/>
          </w:rPr>
          <w:t>info@kso.av.tr</w:t>
        </w:r>
      </w:hyperlink>
    </w:p>
    <w:p w14:paraId="5A39DDFA" w14:textId="77777777" w:rsidR="002748D5" w:rsidRPr="002748D5" w:rsidRDefault="00FF2848" w:rsidP="002748D5">
      <w:pPr>
        <w:spacing w:after="0" w:line="240" w:lineRule="auto"/>
        <w:rPr>
          <w:rFonts w:ascii="Times New Roman" w:eastAsia="Times New Roman" w:hAnsi="Times New Roman" w:cs="Times New Roman"/>
          <w:kern w:val="0"/>
          <w:lang w:eastAsia="tr-TR"/>
          <w14:ligatures w14:val="none"/>
        </w:rPr>
      </w:pPr>
      <w:r>
        <w:rPr>
          <w:noProof/>
        </w:rPr>
      </w:r>
      <w:r>
        <w:pict w14:anchorId="5C7F3EE7">
          <v:rect id="Horizontal Line 3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905947C" w14:textId="77777777" w:rsidR="002748D5" w:rsidRPr="002748D5" w:rsidRDefault="002748D5" w:rsidP="002748D5">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2748D5">
        <w:rPr>
          <w:rFonts w:ascii="Times New Roman" w:eastAsia="Times New Roman" w:hAnsi="Times New Roman" w:cs="Times New Roman"/>
          <w:b/>
          <w:bCs/>
          <w:kern w:val="36"/>
          <w:sz w:val="48"/>
          <w:szCs w:val="48"/>
          <w:lang w:eastAsia="tr-TR"/>
          <w14:ligatures w14:val="none"/>
        </w:rPr>
        <w:t>LEGAL NOTICE</w:t>
      </w:r>
    </w:p>
    <w:p w14:paraId="661E62FD"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This Website and all information, publications and materials made available on it are provided by Koçak | Sayım | Örnek (“KSO”) solely for general information purposes.</w:t>
      </w:r>
    </w:p>
    <w:p w14:paraId="36C86D2F"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Nothing contained on this Website constitutes, or should be construed as, legal advice, a legal opinion or legal advice relating to any specific matter or transaction. Legal issues may lead to different outcomes depending on the particular facts and circumstances. Professional legal advice should therefore be obtained before acting or refraining from acting in reliance on any information contained on this Website.</w:t>
      </w:r>
    </w:p>
    <w:p w14:paraId="421185C8"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Visiting this Website, using any information available on it or communicating information to KSO through the Website, by e-mail or through any other communication channel does not, by itself, create an attorney–client relationship between KSO and any person or organisation. Such a relationship is established only after KSO has accepted the relevant engagement and the parties have reached an appropriate agreement in relation to the engagement.</w:t>
      </w:r>
    </w:p>
    <w:p w14:paraId="35461E1A"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While KSO endeavours to ensure that the information available on this Website is accurate and current, no representation or warranty is made that such information is complete, up to date or applicable to any particular circumstances. Laws, regulations, judicial decisions and practice may change over time. To the extent permitted by applicable law, KSO accepts no liability for any action taken or decision made in reliance upon information contained on this Website.</w:t>
      </w:r>
    </w:p>
    <w:p w14:paraId="5DFD9A1E"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Where the Website contains links to third-party websites or resources, such links are provided solely for convenience. KSO has no control over and assumes no responsibility for the content, security, accuracy or privacy practices of third-party websites.</w:t>
      </w:r>
    </w:p>
    <w:p w14:paraId="650E6676"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Unless expressly stated otherwise, all intellectual property rights relating to the design, texts, publications, logos, images and other content of this Website belong to KSO or the respective rights holders. No content may be reproduced, published, distributed, modified or otherwise used for commercial purposes without KSO’s prior written consent, except for limited quotations permitted by applicable law, provided that the source is properly acknowledged and the content is not altered.</w:t>
      </w:r>
    </w:p>
    <w:p w14:paraId="747D967B"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This Website has been prepared in consideration of the Turkish Attorneyship Law No. 1136, the Professional Rules of the Union of Turkish Bar Associations, the Regulation on the Prohibition of Advertising of the Union of Turkish Bar Associations and other applicable rules governing the legal profession in Türkiye. Nothing on this Website should be construed as advertising, a solicitation for legal work or a representation guaranteeing any particular legal outcome.</w:t>
      </w:r>
    </w:p>
    <w:p w14:paraId="1102CFD1"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kern w:val="0"/>
          <w:lang w:eastAsia="tr-TR"/>
          <w14:ligatures w14:val="none"/>
        </w:rPr>
        <w:t>KSO may amend the contents of this Website and this Legal Notice from time to time without prior notice.</w:t>
      </w:r>
    </w:p>
    <w:p w14:paraId="33EB4464" w14:textId="77777777" w:rsidR="002748D5" w:rsidRPr="002748D5" w:rsidRDefault="002748D5" w:rsidP="002748D5">
      <w:pPr>
        <w:spacing w:before="100" w:beforeAutospacing="1" w:after="100" w:afterAutospacing="1" w:line="240" w:lineRule="auto"/>
        <w:rPr>
          <w:rFonts w:ascii="Times New Roman" w:eastAsia="Times New Roman" w:hAnsi="Times New Roman" w:cs="Times New Roman"/>
          <w:kern w:val="0"/>
          <w:lang w:eastAsia="tr-TR"/>
          <w14:ligatures w14:val="none"/>
        </w:rPr>
      </w:pPr>
      <w:r w:rsidRPr="002748D5">
        <w:rPr>
          <w:rFonts w:ascii="Times New Roman" w:eastAsia="Times New Roman" w:hAnsi="Times New Roman" w:cs="Times New Roman"/>
          <w:b/>
          <w:bCs/>
          <w:kern w:val="0"/>
          <w:lang w:eastAsia="tr-TR"/>
          <w14:ligatures w14:val="none"/>
        </w:rPr>
        <w:lastRenderedPageBreak/>
        <w:t>Koçak | Sayım | Örnek</w:t>
      </w:r>
      <w:r w:rsidRPr="002748D5">
        <w:rPr>
          <w:rFonts w:ascii="Times New Roman" w:eastAsia="Times New Roman" w:hAnsi="Times New Roman" w:cs="Times New Roman"/>
          <w:kern w:val="0"/>
          <w:lang w:eastAsia="tr-TR"/>
          <w14:ligatures w14:val="none"/>
        </w:rPr>
        <w:br/>
      </w:r>
      <w:hyperlink r:id="rId7" w:history="1">
        <w:r w:rsidRPr="002748D5">
          <w:rPr>
            <w:rFonts w:ascii="Times New Roman" w:eastAsia="Times New Roman" w:hAnsi="Times New Roman" w:cs="Times New Roman"/>
            <w:b/>
            <w:bCs/>
            <w:color w:val="0000FF"/>
            <w:kern w:val="0"/>
            <w:u w:val="single"/>
            <w:lang w:eastAsia="tr-TR"/>
            <w14:ligatures w14:val="none"/>
          </w:rPr>
          <w:t>www.kso.av.tr</w:t>
        </w:r>
      </w:hyperlink>
      <w:r w:rsidRPr="002748D5">
        <w:rPr>
          <w:rFonts w:ascii="Times New Roman" w:eastAsia="Times New Roman" w:hAnsi="Times New Roman" w:cs="Times New Roman"/>
          <w:kern w:val="0"/>
          <w:lang w:eastAsia="tr-TR"/>
          <w14:ligatures w14:val="none"/>
        </w:rPr>
        <w:br/>
      </w:r>
      <w:hyperlink r:id="rId8" w:history="1">
        <w:r w:rsidRPr="002748D5">
          <w:rPr>
            <w:rFonts w:ascii="Times New Roman" w:eastAsia="Times New Roman" w:hAnsi="Times New Roman" w:cs="Times New Roman"/>
            <w:b/>
            <w:bCs/>
            <w:color w:val="0000FF"/>
            <w:kern w:val="0"/>
            <w:u w:val="single"/>
            <w:lang w:eastAsia="tr-TR"/>
            <w14:ligatures w14:val="none"/>
          </w:rPr>
          <w:t>info@kso.av.tr</w:t>
        </w:r>
      </w:hyperlink>
    </w:p>
    <w:p w14:paraId="13F0A15A" w14:textId="77777777" w:rsidR="005A57F9" w:rsidRPr="002748D5" w:rsidRDefault="005A57F9" w:rsidP="002748D5"/>
    <w:sectPr w:rsidR="005A57F9" w:rsidRPr="002748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C39A9"/>
    <w:multiLevelType w:val="multilevel"/>
    <w:tmpl w:val="75C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B751D"/>
    <w:multiLevelType w:val="multilevel"/>
    <w:tmpl w:val="3BD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C607A"/>
    <w:multiLevelType w:val="multilevel"/>
    <w:tmpl w:val="F5F8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C3189"/>
    <w:multiLevelType w:val="multilevel"/>
    <w:tmpl w:val="0D24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C75E7"/>
    <w:multiLevelType w:val="multilevel"/>
    <w:tmpl w:val="E05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55A1C"/>
    <w:multiLevelType w:val="multilevel"/>
    <w:tmpl w:val="72D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D30F8"/>
    <w:multiLevelType w:val="multilevel"/>
    <w:tmpl w:val="C87C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34173"/>
    <w:multiLevelType w:val="multilevel"/>
    <w:tmpl w:val="1960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704371">
    <w:abstractNumId w:val="1"/>
  </w:num>
  <w:num w:numId="2" w16cid:durableId="1993675526">
    <w:abstractNumId w:val="3"/>
  </w:num>
  <w:num w:numId="3" w16cid:durableId="1168786469">
    <w:abstractNumId w:val="7"/>
  </w:num>
  <w:num w:numId="4" w16cid:durableId="653337975">
    <w:abstractNumId w:val="2"/>
  </w:num>
  <w:num w:numId="5" w16cid:durableId="406004721">
    <w:abstractNumId w:val="6"/>
  </w:num>
  <w:num w:numId="6" w16cid:durableId="169030354">
    <w:abstractNumId w:val="0"/>
  </w:num>
  <w:num w:numId="7" w16cid:durableId="584532640">
    <w:abstractNumId w:val="5"/>
  </w:num>
  <w:num w:numId="8" w16cid:durableId="119376610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ED"/>
    <w:rsid w:val="002748D5"/>
    <w:rsid w:val="002B4BED"/>
    <w:rsid w:val="00375629"/>
    <w:rsid w:val="005A57F9"/>
    <w:rsid w:val="00757856"/>
    <w:rsid w:val="00941E80"/>
    <w:rsid w:val="00AB7B3F"/>
    <w:rsid w:val="00C355EA"/>
    <w:rsid w:val="00FF28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572F4A1"/>
  <w15:chartTrackingRefBased/>
  <w15:docId w15:val="{095CF75D-F09D-8E42-B8D1-B57CB6CC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B4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2B4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2B4BE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B4BE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B4BE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B4BE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B4BE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B4BE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B4BE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B4BE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2B4BE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2B4BE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B4BE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B4BE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B4BE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B4BE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B4BE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B4BED"/>
    <w:rPr>
      <w:rFonts w:eastAsiaTheme="majorEastAsia" w:cstheme="majorBidi"/>
      <w:color w:val="272727" w:themeColor="text1" w:themeTint="D8"/>
    </w:rPr>
  </w:style>
  <w:style w:type="paragraph" w:styleId="KonuBal">
    <w:name w:val="Title"/>
    <w:basedOn w:val="Normal"/>
    <w:next w:val="Normal"/>
    <w:link w:val="KonuBalChar"/>
    <w:uiPriority w:val="10"/>
    <w:qFormat/>
    <w:rsid w:val="002B4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B4BE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B4BE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B4BE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B4BE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B4BED"/>
    <w:rPr>
      <w:i/>
      <w:iCs/>
      <w:color w:val="404040" w:themeColor="text1" w:themeTint="BF"/>
    </w:rPr>
  </w:style>
  <w:style w:type="paragraph" w:styleId="ListeParagraf">
    <w:name w:val="List Paragraph"/>
    <w:basedOn w:val="Normal"/>
    <w:uiPriority w:val="34"/>
    <w:qFormat/>
    <w:rsid w:val="002B4BED"/>
    <w:pPr>
      <w:ind w:left="720"/>
      <w:contextualSpacing/>
    </w:pPr>
  </w:style>
  <w:style w:type="character" w:styleId="GlVurgulama">
    <w:name w:val="Intense Emphasis"/>
    <w:basedOn w:val="VarsaylanParagrafYazTipi"/>
    <w:uiPriority w:val="21"/>
    <w:qFormat/>
    <w:rsid w:val="002B4BED"/>
    <w:rPr>
      <w:i/>
      <w:iCs/>
      <w:color w:val="0F4761" w:themeColor="accent1" w:themeShade="BF"/>
    </w:rPr>
  </w:style>
  <w:style w:type="paragraph" w:styleId="GlAlnt">
    <w:name w:val="Intense Quote"/>
    <w:basedOn w:val="Normal"/>
    <w:next w:val="Normal"/>
    <w:link w:val="GlAlntChar"/>
    <w:uiPriority w:val="30"/>
    <w:qFormat/>
    <w:rsid w:val="002B4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B4BED"/>
    <w:rPr>
      <w:i/>
      <w:iCs/>
      <w:color w:val="0F4761" w:themeColor="accent1" w:themeShade="BF"/>
    </w:rPr>
  </w:style>
  <w:style w:type="character" w:styleId="GlBavuru">
    <w:name w:val="Intense Reference"/>
    <w:basedOn w:val="VarsaylanParagrafYazTipi"/>
    <w:uiPriority w:val="32"/>
    <w:qFormat/>
    <w:rsid w:val="002B4BED"/>
    <w:rPr>
      <w:b/>
      <w:bCs/>
      <w:smallCaps/>
      <w:color w:val="0F4761" w:themeColor="accent1" w:themeShade="BF"/>
      <w:spacing w:val="5"/>
    </w:rPr>
  </w:style>
  <w:style w:type="paragraph" w:styleId="NormalWeb">
    <w:name w:val="Normal (Web)"/>
    <w:basedOn w:val="Normal"/>
    <w:uiPriority w:val="99"/>
    <w:semiHidden/>
    <w:unhideWhenUsed/>
    <w:rsid w:val="002B4BE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2B4BED"/>
    <w:rPr>
      <w:b/>
      <w:bCs/>
    </w:rPr>
  </w:style>
  <w:style w:type="character" w:styleId="Kpr">
    <w:name w:val="Hyperlink"/>
    <w:basedOn w:val="VarsaylanParagrafYazTipi"/>
    <w:uiPriority w:val="99"/>
    <w:semiHidden/>
    <w:unhideWhenUsed/>
    <w:rsid w:val="002B4B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kso.av.tr" TargetMode="External"/><Relationship Id="rId3" Type="http://schemas.openxmlformats.org/officeDocument/2006/relationships/settings" Target="settings.xml"/><Relationship Id="rId7" Type="http://schemas.openxmlformats.org/officeDocument/2006/relationships/hyperlink" Target="http://www.kso.av.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kso.av.tr" TargetMode="External"/><Relationship Id="rId5" Type="http://schemas.openxmlformats.org/officeDocument/2006/relationships/hyperlink" Target="http://www.kso.av.t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783</Words>
  <Characters>5239</Characters>
  <Application>Microsoft Office Word</Application>
  <DocSecurity>0</DocSecurity>
  <Lines>163</Lines>
  <Paragraphs>140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Berhudan Hüseyin Sayım</dc:creator>
  <cp:keywords/>
  <dc:description/>
  <cp:lastModifiedBy>Berhudan Hüseyin Sayım</cp:lastModifiedBy>
  <cp:revision>2</cp:revision>
  <dcterms:created xsi:type="dcterms:W3CDTF">2026-09-04T21:39:00Z</dcterms:created>
  <dcterms:modified xsi:type="dcterms:W3CDTF">2026-09-04T22:10:00Z</dcterms:modified>
</cp:coreProperties>
</file>