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372B" w14:textId="77777777" w:rsidR="00335AE7" w:rsidRDefault="00480519">
      <w:pPr>
        <w:jc w:val="center"/>
        <w:rPr>
          <w:rFonts w:ascii="Times New Roman" w:hAnsi="Times New Roman"/>
          <w:sz w:val="44"/>
          <w:szCs w:val="44"/>
        </w:rPr>
      </w:pPr>
      <w:r>
        <w:rPr>
          <w:rFonts w:ascii="Times New Roman" w:hAnsi="Times New Roman"/>
          <w:noProof/>
          <w:sz w:val="44"/>
          <w:szCs w:val="44"/>
        </w:rPr>
        <w:drawing>
          <wp:anchor distT="0" distB="0" distL="0" distR="0" simplePos="0" relativeHeight="2" behindDoc="0" locked="0" layoutInCell="1" allowOverlap="1" wp14:anchorId="09F5D562" wp14:editId="3707D22A">
            <wp:simplePos x="0" y="0"/>
            <wp:positionH relativeFrom="column">
              <wp:align>center</wp:align>
            </wp:positionH>
            <wp:positionV relativeFrom="paragraph">
              <wp:posOffset>635</wp:posOffset>
            </wp:positionV>
            <wp:extent cx="2297430" cy="17672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297430" cy="1767205"/>
                    </a:xfrm>
                    <a:prstGeom prst="rect">
                      <a:avLst/>
                    </a:prstGeom>
                  </pic:spPr>
                </pic:pic>
              </a:graphicData>
            </a:graphic>
          </wp:anchor>
        </w:drawing>
      </w:r>
    </w:p>
    <w:p w14:paraId="311554FF" w14:textId="77777777" w:rsidR="00335AE7" w:rsidRDefault="00335AE7">
      <w:pPr>
        <w:jc w:val="center"/>
        <w:rPr>
          <w:rFonts w:ascii="Times New Roman" w:hAnsi="Times New Roman"/>
          <w:sz w:val="44"/>
          <w:szCs w:val="44"/>
        </w:rPr>
      </w:pPr>
    </w:p>
    <w:p w14:paraId="1A6A9574" w14:textId="77777777" w:rsidR="00335AE7" w:rsidRDefault="00335AE7">
      <w:pPr>
        <w:jc w:val="center"/>
        <w:rPr>
          <w:rFonts w:ascii="Times New Roman" w:hAnsi="Times New Roman"/>
          <w:sz w:val="44"/>
          <w:szCs w:val="44"/>
        </w:rPr>
      </w:pPr>
    </w:p>
    <w:p w14:paraId="05F43C51" w14:textId="77777777" w:rsidR="00335AE7" w:rsidRDefault="00335AE7">
      <w:pPr>
        <w:jc w:val="center"/>
        <w:rPr>
          <w:rFonts w:ascii="Times New Roman" w:hAnsi="Times New Roman"/>
          <w:sz w:val="44"/>
          <w:szCs w:val="44"/>
        </w:rPr>
      </w:pPr>
    </w:p>
    <w:p w14:paraId="05BA933F" w14:textId="77777777" w:rsidR="00335AE7" w:rsidRDefault="00335AE7">
      <w:pPr>
        <w:jc w:val="center"/>
        <w:rPr>
          <w:rFonts w:ascii="Times New Roman" w:hAnsi="Times New Roman"/>
          <w:sz w:val="44"/>
          <w:szCs w:val="44"/>
        </w:rPr>
      </w:pPr>
    </w:p>
    <w:p w14:paraId="61AF849E" w14:textId="77777777" w:rsidR="00335AE7" w:rsidRDefault="00335AE7">
      <w:pPr>
        <w:jc w:val="center"/>
        <w:rPr>
          <w:rFonts w:ascii="Times New Roman" w:hAnsi="Times New Roman"/>
          <w:sz w:val="44"/>
          <w:szCs w:val="44"/>
        </w:rPr>
      </w:pPr>
    </w:p>
    <w:p w14:paraId="257F8C19" w14:textId="77777777" w:rsidR="00335AE7" w:rsidRDefault="00480519">
      <w:pPr>
        <w:jc w:val="center"/>
        <w:rPr>
          <w:rFonts w:ascii="Times New Roman" w:hAnsi="Times New Roman"/>
          <w:sz w:val="44"/>
          <w:szCs w:val="44"/>
        </w:rPr>
      </w:pPr>
      <w:r>
        <w:rPr>
          <w:rFonts w:ascii="Times New Roman" w:hAnsi="Times New Roman"/>
          <w:sz w:val="44"/>
          <w:szCs w:val="44"/>
        </w:rPr>
        <w:t>T.C.</w:t>
      </w:r>
    </w:p>
    <w:p w14:paraId="292E67BC" w14:textId="77777777" w:rsidR="00335AE7" w:rsidRDefault="00480519">
      <w:pPr>
        <w:jc w:val="center"/>
        <w:rPr>
          <w:rFonts w:ascii="Times New Roman" w:hAnsi="Times New Roman"/>
          <w:sz w:val="44"/>
          <w:szCs w:val="44"/>
        </w:rPr>
      </w:pPr>
      <w:r>
        <w:rPr>
          <w:rFonts w:ascii="Times New Roman" w:hAnsi="Times New Roman"/>
          <w:sz w:val="44"/>
          <w:szCs w:val="44"/>
        </w:rPr>
        <w:t>Karabük Üniversitesi</w:t>
      </w:r>
    </w:p>
    <w:p w14:paraId="744E6A2A" w14:textId="77777777" w:rsidR="00335AE7" w:rsidRDefault="00480519">
      <w:pPr>
        <w:jc w:val="center"/>
        <w:rPr>
          <w:rFonts w:ascii="Times New Roman" w:hAnsi="Times New Roman"/>
          <w:sz w:val="44"/>
          <w:szCs w:val="44"/>
        </w:rPr>
      </w:pPr>
      <w:r>
        <w:rPr>
          <w:rFonts w:ascii="Times New Roman" w:hAnsi="Times New Roman"/>
          <w:sz w:val="44"/>
          <w:szCs w:val="44"/>
        </w:rPr>
        <w:t>Mühendislik Fakültesi</w:t>
      </w:r>
    </w:p>
    <w:p w14:paraId="7F4BC969" w14:textId="77777777" w:rsidR="00335AE7" w:rsidRDefault="00480519">
      <w:pPr>
        <w:jc w:val="center"/>
        <w:rPr>
          <w:rFonts w:ascii="Times New Roman" w:hAnsi="Times New Roman"/>
          <w:sz w:val="44"/>
          <w:szCs w:val="44"/>
        </w:rPr>
      </w:pPr>
      <w:r>
        <w:rPr>
          <w:rFonts w:ascii="Times New Roman" w:hAnsi="Times New Roman"/>
          <w:sz w:val="44"/>
          <w:szCs w:val="44"/>
        </w:rPr>
        <w:t>Mekatronik Mühendisliği Bölümü</w:t>
      </w:r>
    </w:p>
    <w:p w14:paraId="197AC09A" w14:textId="77777777" w:rsidR="00335AE7" w:rsidRDefault="00335AE7">
      <w:pPr>
        <w:jc w:val="center"/>
        <w:rPr>
          <w:rFonts w:ascii="Times New Roman" w:hAnsi="Times New Roman"/>
          <w:sz w:val="44"/>
          <w:szCs w:val="44"/>
        </w:rPr>
      </w:pPr>
    </w:p>
    <w:p w14:paraId="5D5CD9F2" w14:textId="77777777" w:rsidR="00044121" w:rsidRDefault="00044121">
      <w:pPr>
        <w:jc w:val="center"/>
        <w:rPr>
          <w:rFonts w:ascii="Times New Roman" w:hAnsi="Times New Roman"/>
          <w:sz w:val="44"/>
          <w:szCs w:val="44"/>
        </w:rPr>
      </w:pPr>
    </w:p>
    <w:p w14:paraId="4CA47FA1" w14:textId="0D02AFF9" w:rsidR="00335AE7" w:rsidRDefault="00480519">
      <w:pPr>
        <w:jc w:val="center"/>
        <w:rPr>
          <w:rFonts w:ascii="Times New Roman" w:hAnsi="Times New Roman"/>
          <w:sz w:val="44"/>
          <w:szCs w:val="44"/>
        </w:rPr>
      </w:pPr>
      <w:r>
        <w:rPr>
          <w:rFonts w:ascii="Times New Roman" w:hAnsi="Times New Roman"/>
          <w:sz w:val="44"/>
          <w:szCs w:val="44"/>
        </w:rPr>
        <w:t>MEM</w:t>
      </w:r>
      <w:r w:rsidR="00862473">
        <w:rPr>
          <w:rFonts w:ascii="Times New Roman" w:hAnsi="Times New Roman"/>
          <w:sz w:val="44"/>
          <w:szCs w:val="44"/>
        </w:rPr>
        <w:t>4</w:t>
      </w:r>
      <w:r w:rsidR="0015682C">
        <w:rPr>
          <w:rFonts w:ascii="Times New Roman" w:hAnsi="Times New Roman"/>
          <w:sz w:val="44"/>
          <w:szCs w:val="44"/>
        </w:rPr>
        <w:t>37</w:t>
      </w:r>
      <w:r w:rsidR="00862473">
        <w:rPr>
          <w:rFonts w:ascii="Times New Roman" w:hAnsi="Times New Roman"/>
          <w:sz w:val="44"/>
          <w:szCs w:val="44"/>
        </w:rPr>
        <w:t xml:space="preserve"> – Yapay Sinir Ağları Dersi Proje Raporu</w:t>
      </w:r>
    </w:p>
    <w:p w14:paraId="5A0ADD0F" w14:textId="6DCF65E2" w:rsidR="00862473" w:rsidRDefault="00862473">
      <w:pPr>
        <w:jc w:val="center"/>
        <w:rPr>
          <w:rFonts w:ascii="Times New Roman" w:hAnsi="Times New Roman"/>
          <w:sz w:val="44"/>
          <w:szCs w:val="44"/>
        </w:rPr>
      </w:pPr>
    </w:p>
    <w:p w14:paraId="48847C59" w14:textId="511323C2" w:rsidR="00862473" w:rsidRDefault="00862473">
      <w:pPr>
        <w:jc w:val="center"/>
        <w:rPr>
          <w:rFonts w:ascii="Times New Roman" w:hAnsi="Times New Roman"/>
          <w:sz w:val="44"/>
          <w:szCs w:val="44"/>
        </w:rPr>
      </w:pPr>
      <w:r>
        <w:rPr>
          <w:rFonts w:ascii="Times New Roman" w:hAnsi="Times New Roman"/>
          <w:sz w:val="44"/>
          <w:szCs w:val="44"/>
        </w:rPr>
        <w:t>Grup Numarası: X</w:t>
      </w:r>
    </w:p>
    <w:p w14:paraId="664F9F7E" w14:textId="17A692B2" w:rsidR="00862473" w:rsidRDefault="00862473">
      <w:pPr>
        <w:jc w:val="center"/>
        <w:rPr>
          <w:rFonts w:ascii="Times New Roman" w:hAnsi="Times New Roman"/>
          <w:sz w:val="44"/>
          <w:szCs w:val="44"/>
        </w:rPr>
      </w:pPr>
    </w:p>
    <w:p w14:paraId="6C567C0C" w14:textId="7C58B738" w:rsidR="00862473" w:rsidRDefault="00862473">
      <w:pPr>
        <w:jc w:val="center"/>
        <w:rPr>
          <w:rFonts w:ascii="Times New Roman" w:hAnsi="Times New Roman"/>
          <w:sz w:val="44"/>
          <w:szCs w:val="44"/>
        </w:rPr>
      </w:pPr>
      <w:r>
        <w:rPr>
          <w:rFonts w:ascii="Times New Roman" w:hAnsi="Times New Roman"/>
          <w:sz w:val="44"/>
          <w:szCs w:val="44"/>
        </w:rPr>
        <w:t>Öğretim Üyesi: Dr. Öğr. Üyesi Ali Tahir Karaşahin</w:t>
      </w:r>
    </w:p>
    <w:p w14:paraId="5DC12857" w14:textId="10D73865" w:rsidR="00335AE7" w:rsidRDefault="00335AE7">
      <w:pPr>
        <w:jc w:val="center"/>
        <w:rPr>
          <w:rFonts w:ascii="Times New Roman" w:hAnsi="Times New Roman"/>
          <w:sz w:val="44"/>
          <w:szCs w:val="44"/>
        </w:rPr>
      </w:pPr>
    </w:p>
    <w:p w14:paraId="2B9B3729" w14:textId="77777777" w:rsidR="00044121" w:rsidRDefault="00044121">
      <w:pPr>
        <w:jc w:val="center"/>
        <w:rPr>
          <w:rFonts w:ascii="Times New Roman" w:hAnsi="Times New Roman"/>
          <w:sz w:val="44"/>
          <w:szCs w:val="44"/>
        </w:rPr>
      </w:pPr>
    </w:p>
    <w:p w14:paraId="5AD4CCFE" w14:textId="5F134C48" w:rsidR="00335AE7" w:rsidRDefault="00335AE7">
      <w:pPr>
        <w:jc w:val="both"/>
        <w:rPr>
          <w:rFonts w:ascii="Times New Roman" w:hAnsi="Times New Roman"/>
        </w:rPr>
      </w:pPr>
    </w:p>
    <w:tbl>
      <w:tblPr>
        <w:tblStyle w:val="TabloKlavuzu"/>
        <w:tblW w:w="0" w:type="auto"/>
        <w:tblLook w:val="04A0" w:firstRow="1" w:lastRow="0" w:firstColumn="1" w:lastColumn="0" w:noHBand="0" w:noVBand="1"/>
      </w:tblPr>
      <w:tblGrid>
        <w:gridCol w:w="3259"/>
        <w:gridCol w:w="3259"/>
        <w:gridCol w:w="3260"/>
      </w:tblGrid>
      <w:tr w:rsidR="00C2222C" w14:paraId="2B1FD153" w14:textId="77777777" w:rsidTr="005C299E">
        <w:tc>
          <w:tcPr>
            <w:tcW w:w="3259" w:type="dxa"/>
          </w:tcPr>
          <w:p w14:paraId="68D82AAD" w14:textId="0C1B0ED5" w:rsidR="00C2222C" w:rsidRDefault="00C2222C" w:rsidP="00C2222C">
            <w:pPr>
              <w:jc w:val="both"/>
              <w:rPr>
                <w:rFonts w:ascii="Times New Roman" w:hAnsi="Times New Roman"/>
              </w:rPr>
            </w:pPr>
            <w:r>
              <w:rPr>
                <w:rFonts w:ascii="Times New Roman" w:hAnsi="Times New Roman"/>
              </w:rPr>
              <w:t>Öğrenci Adı-Soyadı, Numarası</w:t>
            </w:r>
          </w:p>
        </w:tc>
        <w:tc>
          <w:tcPr>
            <w:tcW w:w="3259" w:type="dxa"/>
          </w:tcPr>
          <w:p w14:paraId="47EA1D11" w14:textId="524B7F0A" w:rsidR="00C2222C" w:rsidRDefault="00C2222C" w:rsidP="00C2222C">
            <w:pPr>
              <w:jc w:val="both"/>
              <w:rPr>
                <w:rFonts w:ascii="Times New Roman" w:hAnsi="Times New Roman"/>
              </w:rPr>
            </w:pPr>
            <w:r>
              <w:rPr>
                <w:rFonts w:ascii="Times New Roman" w:hAnsi="Times New Roman"/>
              </w:rPr>
              <w:t>Öğrenci Adı-Soyadı, Numarası</w:t>
            </w:r>
          </w:p>
        </w:tc>
        <w:tc>
          <w:tcPr>
            <w:tcW w:w="3260" w:type="dxa"/>
          </w:tcPr>
          <w:p w14:paraId="7B69F66E" w14:textId="036C8D61" w:rsidR="00C2222C" w:rsidRDefault="00C2222C" w:rsidP="00C2222C">
            <w:pPr>
              <w:jc w:val="both"/>
              <w:rPr>
                <w:rFonts w:ascii="Times New Roman" w:hAnsi="Times New Roman"/>
              </w:rPr>
            </w:pPr>
            <w:r>
              <w:rPr>
                <w:rFonts w:ascii="Times New Roman" w:hAnsi="Times New Roman"/>
              </w:rPr>
              <w:t>Öğrenci Adı-Soyadı, Numarası</w:t>
            </w:r>
          </w:p>
        </w:tc>
      </w:tr>
      <w:tr w:rsidR="005C299E" w14:paraId="65855BB9" w14:textId="77777777" w:rsidTr="005C299E">
        <w:tc>
          <w:tcPr>
            <w:tcW w:w="3259" w:type="dxa"/>
          </w:tcPr>
          <w:p w14:paraId="7EAE1E43" w14:textId="77777777" w:rsidR="005C299E" w:rsidRDefault="005C299E">
            <w:pPr>
              <w:jc w:val="both"/>
              <w:rPr>
                <w:rFonts w:ascii="Times New Roman" w:hAnsi="Times New Roman"/>
              </w:rPr>
            </w:pPr>
          </w:p>
        </w:tc>
        <w:tc>
          <w:tcPr>
            <w:tcW w:w="3259" w:type="dxa"/>
          </w:tcPr>
          <w:p w14:paraId="78CBEA9F" w14:textId="77777777" w:rsidR="005C299E" w:rsidRDefault="005C299E">
            <w:pPr>
              <w:jc w:val="both"/>
              <w:rPr>
                <w:rFonts w:ascii="Times New Roman" w:hAnsi="Times New Roman"/>
              </w:rPr>
            </w:pPr>
          </w:p>
        </w:tc>
        <w:tc>
          <w:tcPr>
            <w:tcW w:w="3260" w:type="dxa"/>
          </w:tcPr>
          <w:p w14:paraId="41F4C063" w14:textId="77777777" w:rsidR="005C299E" w:rsidRDefault="005C299E">
            <w:pPr>
              <w:jc w:val="both"/>
              <w:rPr>
                <w:rFonts w:ascii="Times New Roman" w:hAnsi="Times New Roman"/>
              </w:rPr>
            </w:pPr>
          </w:p>
        </w:tc>
      </w:tr>
      <w:tr w:rsidR="005C299E" w14:paraId="729F00FC" w14:textId="77777777" w:rsidTr="005C299E">
        <w:tc>
          <w:tcPr>
            <w:tcW w:w="3259" w:type="dxa"/>
          </w:tcPr>
          <w:p w14:paraId="481CA62B" w14:textId="77777777" w:rsidR="005C299E" w:rsidRDefault="005C299E">
            <w:pPr>
              <w:jc w:val="both"/>
              <w:rPr>
                <w:rFonts w:ascii="Times New Roman" w:hAnsi="Times New Roman"/>
              </w:rPr>
            </w:pPr>
          </w:p>
        </w:tc>
        <w:tc>
          <w:tcPr>
            <w:tcW w:w="3259" w:type="dxa"/>
          </w:tcPr>
          <w:p w14:paraId="0E1F90EC" w14:textId="77777777" w:rsidR="005C299E" w:rsidRDefault="005C299E">
            <w:pPr>
              <w:jc w:val="both"/>
              <w:rPr>
                <w:rFonts w:ascii="Times New Roman" w:hAnsi="Times New Roman"/>
              </w:rPr>
            </w:pPr>
          </w:p>
        </w:tc>
        <w:tc>
          <w:tcPr>
            <w:tcW w:w="3260" w:type="dxa"/>
          </w:tcPr>
          <w:p w14:paraId="6C076448" w14:textId="77777777" w:rsidR="005C299E" w:rsidRDefault="005C299E">
            <w:pPr>
              <w:jc w:val="both"/>
              <w:rPr>
                <w:rFonts w:ascii="Times New Roman" w:hAnsi="Times New Roman"/>
              </w:rPr>
            </w:pPr>
          </w:p>
        </w:tc>
      </w:tr>
      <w:tr w:rsidR="005C299E" w14:paraId="1E3C0D42" w14:textId="77777777" w:rsidTr="005C299E">
        <w:tc>
          <w:tcPr>
            <w:tcW w:w="3259" w:type="dxa"/>
          </w:tcPr>
          <w:p w14:paraId="58F5B3DD" w14:textId="72A05C15" w:rsidR="005C299E" w:rsidRDefault="000E635E">
            <w:pPr>
              <w:jc w:val="both"/>
              <w:rPr>
                <w:rFonts w:ascii="Times New Roman" w:hAnsi="Times New Roman"/>
              </w:rPr>
            </w:pPr>
            <w:r>
              <w:rPr>
                <w:rFonts w:ascii="Times New Roman" w:hAnsi="Times New Roman"/>
              </w:rPr>
              <w:t>Deney No</w:t>
            </w:r>
          </w:p>
        </w:tc>
        <w:tc>
          <w:tcPr>
            <w:tcW w:w="3259" w:type="dxa"/>
          </w:tcPr>
          <w:p w14:paraId="650209E9" w14:textId="210B7C75" w:rsidR="005C299E" w:rsidRDefault="000E635E">
            <w:pPr>
              <w:jc w:val="both"/>
              <w:rPr>
                <w:rFonts w:ascii="Times New Roman" w:hAnsi="Times New Roman"/>
              </w:rPr>
            </w:pPr>
            <w:r>
              <w:rPr>
                <w:rFonts w:ascii="Times New Roman" w:hAnsi="Times New Roman"/>
              </w:rPr>
              <w:t>Doğruluk Oranı (%)</w:t>
            </w:r>
          </w:p>
        </w:tc>
        <w:tc>
          <w:tcPr>
            <w:tcW w:w="3260" w:type="dxa"/>
          </w:tcPr>
          <w:p w14:paraId="1A432DAD" w14:textId="4EE55B96" w:rsidR="005C299E" w:rsidRDefault="000E635E">
            <w:pPr>
              <w:jc w:val="both"/>
              <w:rPr>
                <w:rFonts w:ascii="Times New Roman" w:hAnsi="Times New Roman"/>
              </w:rPr>
            </w:pPr>
            <w:r>
              <w:rPr>
                <w:rFonts w:ascii="Times New Roman" w:hAnsi="Times New Roman"/>
              </w:rPr>
              <w:t>Çalışma Süresi (sn)</w:t>
            </w:r>
          </w:p>
        </w:tc>
      </w:tr>
      <w:tr w:rsidR="005C299E" w14:paraId="6F9B141C" w14:textId="77777777" w:rsidTr="005C299E">
        <w:tc>
          <w:tcPr>
            <w:tcW w:w="3259" w:type="dxa"/>
          </w:tcPr>
          <w:p w14:paraId="00D5546D" w14:textId="0CF9882B" w:rsidR="005C299E" w:rsidRDefault="000E635E">
            <w:pPr>
              <w:jc w:val="both"/>
              <w:rPr>
                <w:rFonts w:ascii="Times New Roman" w:hAnsi="Times New Roman"/>
              </w:rPr>
            </w:pPr>
            <w:r>
              <w:rPr>
                <w:rFonts w:ascii="Times New Roman" w:hAnsi="Times New Roman"/>
              </w:rPr>
              <w:t>1</w:t>
            </w:r>
          </w:p>
        </w:tc>
        <w:tc>
          <w:tcPr>
            <w:tcW w:w="3259" w:type="dxa"/>
          </w:tcPr>
          <w:p w14:paraId="13149CF6" w14:textId="77777777" w:rsidR="005C299E" w:rsidRDefault="005C299E">
            <w:pPr>
              <w:jc w:val="both"/>
              <w:rPr>
                <w:rFonts w:ascii="Times New Roman" w:hAnsi="Times New Roman"/>
              </w:rPr>
            </w:pPr>
          </w:p>
        </w:tc>
        <w:tc>
          <w:tcPr>
            <w:tcW w:w="3260" w:type="dxa"/>
          </w:tcPr>
          <w:p w14:paraId="18D64829" w14:textId="77777777" w:rsidR="005C299E" w:rsidRDefault="005C299E">
            <w:pPr>
              <w:jc w:val="both"/>
              <w:rPr>
                <w:rFonts w:ascii="Times New Roman" w:hAnsi="Times New Roman"/>
              </w:rPr>
            </w:pPr>
          </w:p>
        </w:tc>
      </w:tr>
      <w:tr w:rsidR="005C299E" w14:paraId="4816B7EF" w14:textId="77777777" w:rsidTr="005C299E">
        <w:tc>
          <w:tcPr>
            <w:tcW w:w="3259" w:type="dxa"/>
          </w:tcPr>
          <w:p w14:paraId="2B5F7C1C" w14:textId="5BE99AE2" w:rsidR="005C299E" w:rsidRDefault="000E635E">
            <w:pPr>
              <w:jc w:val="both"/>
              <w:rPr>
                <w:rFonts w:ascii="Times New Roman" w:hAnsi="Times New Roman"/>
              </w:rPr>
            </w:pPr>
            <w:r>
              <w:rPr>
                <w:rFonts w:ascii="Times New Roman" w:hAnsi="Times New Roman"/>
              </w:rPr>
              <w:t>2</w:t>
            </w:r>
          </w:p>
        </w:tc>
        <w:tc>
          <w:tcPr>
            <w:tcW w:w="3259" w:type="dxa"/>
          </w:tcPr>
          <w:p w14:paraId="0928F8B2" w14:textId="77777777" w:rsidR="005C299E" w:rsidRDefault="005C299E">
            <w:pPr>
              <w:jc w:val="both"/>
              <w:rPr>
                <w:rFonts w:ascii="Times New Roman" w:hAnsi="Times New Roman"/>
              </w:rPr>
            </w:pPr>
          </w:p>
        </w:tc>
        <w:tc>
          <w:tcPr>
            <w:tcW w:w="3260" w:type="dxa"/>
          </w:tcPr>
          <w:p w14:paraId="03D972D3" w14:textId="77777777" w:rsidR="005C299E" w:rsidRDefault="005C299E">
            <w:pPr>
              <w:jc w:val="both"/>
              <w:rPr>
                <w:rFonts w:ascii="Times New Roman" w:hAnsi="Times New Roman"/>
              </w:rPr>
            </w:pPr>
          </w:p>
        </w:tc>
      </w:tr>
      <w:tr w:rsidR="005C299E" w14:paraId="5A060FF9" w14:textId="77777777" w:rsidTr="005C299E">
        <w:tc>
          <w:tcPr>
            <w:tcW w:w="3259" w:type="dxa"/>
          </w:tcPr>
          <w:p w14:paraId="2A9B16E7" w14:textId="2BE7B1F6" w:rsidR="005C299E" w:rsidRDefault="000E635E">
            <w:pPr>
              <w:jc w:val="both"/>
              <w:rPr>
                <w:rFonts w:ascii="Times New Roman" w:hAnsi="Times New Roman"/>
              </w:rPr>
            </w:pPr>
            <w:r>
              <w:rPr>
                <w:rFonts w:ascii="Times New Roman" w:hAnsi="Times New Roman"/>
              </w:rPr>
              <w:t>3</w:t>
            </w:r>
          </w:p>
        </w:tc>
        <w:tc>
          <w:tcPr>
            <w:tcW w:w="3259" w:type="dxa"/>
          </w:tcPr>
          <w:p w14:paraId="1ACA75E9" w14:textId="77777777" w:rsidR="005C299E" w:rsidRDefault="005C299E">
            <w:pPr>
              <w:jc w:val="both"/>
              <w:rPr>
                <w:rFonts w:ascii="Times New Roman" w:hAnsi="Times New Roman"/>
              </w:rPr>
            </w:pPr>
          </w:p>
        </w:tc>
        <w:tc>
          <w:tcPr>
            <w:tcW w:w="3260" w:type="dxa"/>
          </w:tcPr>
          <w:p w14:paraId="641A24E3" w14:textId="77777777" w:rsidR="005C299E" w:rsidRDefault="005C299E">
            <w:pPr>
              <w:jc w:val="both"/>
              <w:rPr>
                <w:rFonts w:ascii="Times New Roman" w:hAnsi="Times New Roman"/>
              </w:rPr>
            </w:pPr>
          </w:p>
        </w:tc>
      </w:tr>
      <w:tr w:rsidR="005C299E" w14:paraId="0539A881" w14:textId="77777777" w:rsidTr="005C299E">
        <w:tc>
          <w:tcPr>
            <w:tcW w:w="3259" w:type="dxa"/>
          </w:tcPr>
          <w:p w14:paraId="359FB8CC" w14:textId="72A2E662" w:rsidR="005C299E" w:rsidRDefault="000E635E">
            <w:pPr>
              <w:jc w:val="both"/>
              <w:rPr>
                <w:rFonts w:ascii="Times New Roman" w:hAnsi="Times New Roman"/>
              </w:rPr>
            </w:pPr>
            <w:r>
              <w:rPr>
                <w:rFonts w:ascii="Times New Roman" w:hAnsi="Times New Roman"/>
              </w:rPr>
              <w:t>4</w:t>
            </w:r>
          </w:p>
        </w:tc>
        <w:tc>
          <w:tcPr>
            <w:tcW w:w="3259" w:type="dxa"/>
          </w:tcPr>
          <w:p w14:paraId="4B812ED1" w14:textId="77777777" w:rsidR="005C299E" w:rsidRDefault="005C299E">
            <w:pPr>
              <w:jc w:val="both"/>
              <w:rPr>
                <w:rFonts w:ascii="Times New Roman" w:hAnsi="Times New Roman"/>
              </w:rPr>
            </w:pPr>
          </w:p>
        </w:tc>
        <w:tc>
          <w:tcPr>
            <w:tcW w:w="3260" w:type="dxa"/>
          </w:tcPr>
          <w:p w14:paraId="35EDF76C" w14:textId="77777777" w:rsidR="005C299E" w:rsidRDefault="005C299E">
            <w:pPr>
              <w:jc w:val="both"/>
              <w:rPr>
                <w:rFonts w:ascii="Times New Roman" w:hAnsi="Times New Roman"/>
              </w:rPr>
            </w:pPr>
          </w:p>
        </w:tc>
      </w:tr>
      <w:tr w:rsidR="005C299E" w14:paraId="6F0B6F6B" w14:textId="77777777" w:rsidTr="005C299E">
        <w:tc>
          <w:tcPr>
            <w:tcW w:w="3259" w:type="dxa"/>
          </w:tcPr>
          <w:p w14:paraId="10020E2B" w14:textId="6E6D2A65" w:rsidR="005C299E" w:rsidRDefault="000E635E">
            <w:pPr>
              <w:jc w:val="both"/>
              <w:rPr>
                <w:rFonts w:ascii="Times New Roman" w:hAnsi="Times New Roman"/>
              </w:rPr>
            </w:pPr>
            <w:r>
              <w:rPr>
                <w:rFonts w:ascii="Times New Roman" w:hAnsi="Times New Roman"/>
              </w:rPr>
              <w:t>5</w:t>
            </w:r>
          </w:p>
        </w:tc>
        <w:tc>
          <w:tcPr>
            <w:tcW w:w="3259" w:type="dxa"/>
          </w:tcPr>
          <w:p w14:paraId="39E64F07" w14:textId="77777777" w:rsidR="005C299E" w:rsidRDefault="005C299E">
            <w:pPr>
              <w:jc w:val="both"/>
              <w:rPr>
                <w:rFonts w:ascii="Times New Roman" w:hAnsi="Times New Roman"/>
              </w:rPr>
            </w:pPr>
          </w:p>
        </w:tc>
        <w:tc>
          <w:tcPr>
            <w:tcW w:w="3260" w:type="dxa"/>
          </w:tcPr>
          <w:p w14:paraId="53729D5A" w14:textId="77777777" w:rsidR="005C299E" w:rsidRDefault="005C299E">
            <w:pPr>
              <w:jc w:val="both"/>
              <w:rPr>
                <w:rFonts w:ascii="Times New Roman" w:hAnsi="Times New Roman"/>
              </w:rPr>
            </w:pPr>
          </w:p>
        </w:tc>
      </w:tr>
      <w:tr w:rsidR="005C299E" w14:paraId="436C9A8E" w14:textId="77777777" w:rsidTr="005C299E">
        <w:tc>
          <w:tcPr>
            <w:tcW w:w="3259" w:type="dxa"/>
          </w:tcPr>
          <w:p w14:paraId="24BE4107" w14:textId="38C8BB80" w:rsidR="005C299E" w:rsidRDefault="000E635E">
            <w:pPr>
              <w:jc w:val="both"/>
              <w:rPr>
                <w:rFonts w:ascii="Times New Roman" w:hAnsi="Times New Roman"/>
              </w:rPr>
            </w:pPr>
            <w:r>
              <w:rPr>
                <w:rFonts w:ascii="Times New Roman" w:hAnsi="Times New Roman"/>
              </w:rPr>
              <w:t>Ortalama</w:t>
            </w:r>
          </w:p>
        </w:tc>
        <w:tc>
          <w:tcPr>
            <w:tcW w:w="3259" w:type="dxa"/>
          </w:tcPr>
          <w:p w14:paraId="31D16569" w14:textId="77777777" w:rsidR="005C299E" w:rsidRDefault="005C299E">
            <w:pPr>
              <w:jc w:val="both"/>
              <w:rPr>
                <w:rFonts w:ascii="Times New Roman" w:hAnsi="Times New Roman"/>
              </w:rPr>
            </w:pPr>
          </w:p>
        </w:tc>
        <w:tc>
          <w:tcPr>
            <w:tcW w:w="3260" w:type="dxa"/>
          </w:tcPr>
          <w:p w14:paraId="492C4C01" w14:textId="77777777" w:rsidR="005C299E" w:rsidRDefault="005C299E">
            <w:pPr>
              <w:jc w:val="both"/>
              <w:rPr>
                <w:rFonts w:ascii="Times New Roman" w:hAnsi="Times New Roman"/>
              </w:rPr>
            </w:pPr>
          </w:p>
        </w:tc>
      </w:tr>
      <w:tr w:rsidR="000E635E" w14:paraId="4DD3F247" w14:textId="77777777" w:rsidTr="005C299E">
        <w:tc>
          <w:tcPr>
            <w:tcW w:w="3259" w:type="dxa"/>
          </w:tcPr>
          <w:p w14:paraId="62E9A0A1" w14:textId="0EE4987A" w:rsidR="000E635E" w:rsidRDefault="000E635E">
            <w:pPr>
              <w:jc w:val="both"/>
              <w:rPr>
                <w:rFonts w:ascii="Times New Roman" w:hAnsi="Times New Roman"/>
              </w:rPr>
            </w:pPr>
            <w:r>
              <w:rPr>
                <w:rFonts w:ascii="Times New Roman" w:hAnsi="Times New Roman"/>
              </w:rPr>
              <w:t xml:space="preserve">Teslim Esnasındaki </w:t>
            </w:r>
            <w:r w:rsidR="00E221FD">
              <w:rPr>
                <w:rFonts w:ascii="Times New Roman" w:hAnsi="Times New Roman"/>
              </w:rPr>
              <w:t>Sonuçlar</w:t>
            </w:r>
          </w:p>
        </w:tc>
        <w:tc>
          <w:tcPr>
            <w:tcW w:w="3259" w:type="dxa"/>
          </w:tcPr>
          <w:p w14:paraId="37C43201" w14:textId="77777777" w:rsidR="000E635E" w:rsidRDefault="000E635E">
            <w:pPr>
              <w:jc w:val="both"/>
              <w:rPr>
                <w:rFonts w:ascii="Times New Roman" w:hAnsi="Times New Roman"/>
              </w:rPr>
            </w:pPr>
          </w:p>
        </w:tc>
        <w:tc>
          <w:tcPr>
            <w:tcW w:w="3260" w:type="dxa"/>
          </w:tcPr>
          <w:p w14:paraId="7CBF3151" w14:textId="77777777" w:rsidR="000E635E" w:rsidRDefault="000E635E">
            <w:pPr>
              <w:jc w:val="both"/>
              <w:rPr>
                <w:rFonts w:ascii="Times New Roman" w:hAnsi="Times New Roman"/>
              </w:rPr>
            </w:pPr>
          </w:p>
        </w:tc>
      </w:tr>
      <w:tr w:rsidR="00E221FD" w14:paraId="63013906" w14:textId="77777777" w:rsidTr="005C299E">
        <w:tc>
          <w:tcPr>
            <w:tcW w:w="3259" w:type="dxa"/>
          </w:tcPr>
          <w:p w14:paraId="5366E707" w14:textId="33DCC505" w:rsidR="00E221FD" w:rsidRDefault="00E221FD">
            <w:pPr>
              <w:jc w:val="both"/>
              <w:rPr>
                <w:rFonts w:ascii="Times New Roman" w:hAnsi="Times New Roman"/>
              </w:rPr>
            </w:pPr>
            <w:r>
              <w:rPr>
                <w:rFonts w:ascii="Times New Roman" w:hAnsi="Times New Roman"/>
              </w:rPr>
              <w:t>Veri Setinin Büyüklüğü</w:t>
            </w:r>
          </w:p>
        </w:tc>
        <w:tc>
          <w:tcPr>
            <w:tcW w:w="3259" w:type="dxa"/>
          </w:tcPr>
          <w:p w14:paraId="2DB9D55B" w14:textId="77777777" w:rsidR="00E221FD" w:rsidRDefault="00E221FD">
            <w:pPr>
              <w:jc w:val="both"/>
              <w:rPr>
                <w:rFonts w:ascii="Times New Roman" w:hAnsi="Times New Roman"/>
              </w:rPr>
            </w:pPr>
          </w:p>
        </w:tc>
        <w:tc>
          <w:tcPr>
            <w:tcW w:w="3260" w:type="dxa"/>
          </w:tcPr>
          <w:p w14:paraId="4D3AC76B" w14:textId="77777777" w:rsidR="00E221FD" w:rsidRDefault="00E221FD">
            <w:pPr>
              <w:jc w:val="both"/>
              <w:rPr>
                <w:rFonts w:ascii="Times New Roman" w:hAnsi="Times New Roman"/>
              </w:rPr>
            </w:pPr>
          </w:p>
        </w:tc>
      </w:tr>
    </w:tbl>
    <w:p w14:paraId="02624505" w14:textId="0EFE82A6" w:rsidR="0030101D" w:rsidRDefault="0030101D">
      <w:pPr>
        <w:jc w:val="both"/>
        <w:rPr>
          <w:rFonts w:ascii="Times New Roman" w:hAnsi="Times New Roman"/>
        </w:rPr>
      </w:pPr>
    </w:p>
    <w:p w14:paraId="54E6C5C4" w14:textId="343DC82C" w:rsidR="0030101D" w:rsidRDefault="0030101D">
      <w:pPr>
        <w:jc w:val="both"/>
        <w:rPr>
          <w:rFonts w:ascii="Times New Roman" w:hAnsi="Times New Roman"/>
        </w:rPr>
      </w:pPr>
    </w:p>
    <w:p w14:paraId="4134FCE7" w14:textId="28D6F73F" w:rsidR="0030101D" w:rsidRDefault="0030101D">
      <w:pPr>
        <w:jc w:val="both"/>
        <w:rPr>
          <w:rFonts w:ascii="Times New Roman" w:hAnsi="Times New Roman"/>
        </w:rPr>
      </w:pPr>
    </w:p>
    <w:p w14:paraId="59D7F0BF" w14:textId="4C3BA674" w:rsidR="0030101D" w:rsidRDefault="0030101D">
      <w:pPr>
        <w:jc w:val="both"/>
        <w:rPr>
          <w:rFonts w:ascii="Times New Roman" w:hAnsi="Times New Roman"/>
        </w:rPr>
      </w:pPr>
    </w:p>
    <w:p w14:paraId="30C90A89" w14:textId="454A6800" w:rsidR="00335AE7" w:rsidRDefault="00480519">
      <w:pPr>
        <w:jc w:val="both"/>
        <w:rPr>
          <w:rFonts w:ascii="Times New Roman" w:hAnsi="Times New Roman"/>
        </w:rPr>
      </w:pPr>
      <w:r>
        <w:rPr>
          <w:rFonts w:ascii="Times New Roman" w:hAnsi="Times New Roman"/>
          <w:b/>
          <w:bCs/>
        </w:rPr>
        <w:lastRenderedPageBreak/>
        <w:t xml:space="preserve">1. </w:t>
      </w:r>
      <w:r w:rsidR="00ED4C9F">
        <w:rPr>
          <w:rFonts w:ascii="Times New Roman" w:hAnsi="Times New Roman"/>
          <w:b/>
          <w:bCs/>
        </w:rPr>
        <w:t>VERİ SETİNİN AÇIKLANMASI</w:t>
      </w:r>
    </w:p>
    <w:p w14:paraId="432DBEB4" w14:textId="4CF9D3E9" w:rsidR="00ED4C9F" w:rsidRDefault="00ED4C9F" w:rsidP="00ED4C9F">
      <w:pPr>
        <w:jc w:val="both"/>
        <w:rPr>
          <w:rFonts w:ascii="Times New Roman" w:hAnsi="Times New Roman"/>
        </w:rPr>
      </w:pPr>
    </w:p>
    <w:p w14:paraId="3C7B658F" w14:textId="53F34181" w:rsidR="00DA224B" w:rsidRDefault="00ED4C9F" w:rsidP="00ED4C9F">
      <w:pPr>
        <w:jc w:val="both"/>
        <w:rPr>
          <w:rFonts w:ascii="Times New Roman" w:hAnsi="Times New Roman"/>
        </w:rPr>
      </w:pPr>
      <w:r>
        <w:rPr>
          <w:rFonts w:ascii="Times New Roman" w:hAnsi="Times New Roman"/>
        </w:rPr>
        <w:t xml:space="preserve">2022-2023 Güz Dönemi Yapay Sinir Ağları dersinin projesi kapsamında x veri seti kullanılmıştır. </w:t>
      </w:r>
      <w:r w:rsidR="00DA224B">
        <w:rPr>
          <w:rFonts w:ascii="Times New Roman" w:hAnsi="Times New Roman"/>
        </w:rPr>
        <w:t xml:space="preserve">(Veri setinin büyüklüğü, resim ise piksel sayılarından bahsedilmelidir. Kaç sınıftan oluştuğu gibi veri setine ait detaylı bilgilendirme yapılmalıdır. Veri setine ait bir görsel paylaşılarak desteklenebilir.) </w:t>
      </w:r>
    </w:p>
    <w:p w14:paraId="1090C07D" w14:textId="18FFF7F9" w:rsidR="00DA224B" w:rsidRDefault="00DA224B" w:rsidP="00ED4C9F">
      <w:pPr>
        <w:jc w:val="both"/>
        <w:rPr>
          <w:rFonts w:ascii="Times New Roman" w:hAnsi="Times New Roman"/>
        </w:rPr>
      </w:pPr>
    </w:p>
    <w:p w14:paraId="4B2793BF" w14:textId="1F0EA00C" w:rsidR="00412555" w:rsidRDefault="00412555" w:rsidP="00412555">
      <w:pPr>
        <w:jc w:val="both"/>
      </w:pPr>
      <w:r>
        <w:t>Proje kapsamında kullanılacak mikrodenetleyicinin çevresel birimine ait elektronik tasarımı Şekil 1’de gösterilmiştir.</w:t>
      </w:r>
    </w:p>
    <w:p w14:paraId="485BED0A" w14:textId="5678425C" w:rsidR="00412555" w:rsidRDefault="00586017" w:rsidP="00586017">
      <w:pPr>
        <w:jc w:val="center"/>
      </w:pPr>
      <w:r w:rsidRPr="00586017">
        <w:drawing>
          <wp:inline distT="0" distB="0" distL="0" distR="0" wp14:anchorId="5E96B0BE" wp14:editId="16C9D04B">
            <wp:extent cx="2070100" cy="2064924"/>
            <wp:effectExtent l="0" t="0" r="0" b="0"/>
            <wp:docPr id="20" name="Picture 19" descr="Shape, arrow&#10;&#10;Description automatically generated">
              <a:extLst xmlns:a="http://schemas.openxmlformats.org/drawingml/2006/main">
                <a:ext uri="{FF2B5EF4-FFF2-40B4-BE49-F238E27FC236}">
                  <a16:creationId xmlns:a16="http://schemas.microsoft.com/office/drawing/2014/main" id="{FEF23C2C-F972-A2B6-C40E-A63F261D8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Shape, arrow&#10;&#10;Description automatically generated">
                      <a:extLst>
                        <a:ext uri="{FF2B5EF4-FFF2-40B4-BE49-F238E27FC236}">
                          <a16:creationId xmlns:a16="http://schemas.microsoft.com/office/drawing/2014/main" id="{FEF23C2C-F972-A2B6-C40E-A63F261D8B8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79602" cy="2074402"/>
                    </a:xfrm>
                    <a:prstGeom prst="rect">
                      <a:avLst/>
                    </a:prstGeom>
                  </pic:spPr>
                </pic:pic>
              </a:graphicData>
            </a:graphic>
          </wp:inline>
        </w:drawing>
      </w:r>
    </w:p>
    <w:p w14:paraId="09A16CA2" w14:textId="77777777" w:rsidR="00412555" w:rsidRDefault="00412555" w:rsidP="00412555">
      <w:pPr>
        <w:jc w:val="both"/>
      </w:pPr>
    </w:p>
    <w:p w14:paraId="07E5C4AE" w14:textId="67C76E53" w:rsidR="00412555" w:rsidRPr="00AB667D" w:rsidRDefault="00412555" w:rsidP="00412555">
      <w:pPr>
        <w:jc w:val="center"/>
        <w:rPr>
          <w:b/>
          <w:bCs/>
          <w:sz w:val="20"/>
          <w:szCs w:val="20"/>
        </w:rPr>
      </w:pPr>
      <w:r w:rsidRPr="00AB667D">
        <w:rPr>
          <w:b/>
          <w:bCs/>
          <w:sz w:val="20"/>
          <w:szCs w:val="20"/>
        </w:rPr>
        <w:t>Şekil 1.</w:t>
      </w:r>
      <w:r w:rsidR="00AB667D" w:rsidRPr="00AB667D">
        <w:rPr>
          <w:b/>
          <w:bCs/>
          <w:sz w:val="20"/>
          <w:szCs w:val="20"/>
        </w:rPr>
        <w:t xml:space="preserve"> </w:t>
      </w:r>
      <w:r w:rsidR="00586017" w:rsidRPr="00AB667D">
        <w:rPr>
          <w:sz w:val="20"/>
          <w:szCs w:val="20"/>
        </w:rPr>
        <w:t>Veri seti içerisinde bulunan örnekler</w:t>
      </w:r>
    </w:p>
    <w:p w14:paraId="2ED8B86A" w14:textId="77777777" w:rsidR="00412555" w:rsidRDefault="00412555" w:rsidP="00ED4C9F">
      <w:pPr>
        <w:jc w:val="both"/>
        <w:rPr>
          <w:rFonts w:ascii="Times New Roman" w:hAnsi="Times New Roman"/>
        </w:rPr>
      </w:pPr>
    </w:p>
    <w:p w14:paraId="578B570A" w14:textId="59EA677B" w:rsidR="00DB6DEA" w:rsidRDefault="00DB6DEA" w:rsidP="00ED4C9F">
      <w:pPr>
        <w:jc w:val="both"/>
        <w:rPr>
          <w:rFonts w:ascii="Times New Roman" w:hAnsi="Times New Roman"/>
        </w:rPr>
      </w:pPr>
      <w:r>
        <w:rPr>
          <w:rFonts w:ascii="Times New Roman" w:hAnsi="Times New Roman"/>
        </w:rPr>
        <w:t>Xxxxxxxxxxxxxxxxxxxxxxxxxxxxxxxxxxxxxxxxxxxxxxxxxxxxxxxxxxxxxxxxxxxxxxxxxxxxxxxxxxxxxxxxxxxxxxxxxxxxxxxxxxxxxxxxxxxxxxxxxxxxxxxxxxxxxxxxxxxxxxxxxxxxxxxxxxxxx.</w:t>
      </w:r>
    </w:p>
    <w:p w14:paraId="429EA60D" w14:textId="5B552234" w:rsidR="00ED4C9F" w:rsidRDefault="00ED4C9F" w:rsidP="00ED4C9F">
      <w:pPr>
        <w:jc w:val="both"/>
        <w:rPr>
          <w:rFonts w:ascii="Times New Roman" w:hAnsi="Times New Roman"/>
        </w:rPr>
      </w:pPr>
    </w:p>
    <w:p w14:paraId="6C0E0ACA" w14:textId="77777777" w:rsidR="00ED4C9F" w:rsidRDefault="00ED4C9F" w:rsidP="00ED4C9F">
      <w:pPr>
        <w:jc w:val="both"/>
        <w:rPr>
          <w:rFonts w:ascii="Times New Roman" w:hAnsi="Times New Roman"/>
        </w:rPr>
      </w:pPr>
    </w:p>
    <w:p w14:paraId="00B6AB38" w14:textId="4C2472E0" w:rsidR="00335AE7" w:rsidRDefault="00480519">
      <w:pPr>
        <w:jc w:val="both"/>
      </w:pPr>
      <w:r>
        <w:rPr>
          <w:rFonts w:ascii="Times New Roman" w:hAnsi="Times New Roman"/>
          <w:b/>
          <w:bCs/>
        </w:rPr>
        <w:t xml:space="preserve">2. </w:t>
      </w:r>
      <w:r w:rsidR="00DB6DEA">
        <w:rPr>
          <w:rFonts w:ascii="Times New Roman" w:hAnsi="Times New Roman"/>
          <w:b/>
          <w:bCs/>
        </w:rPr>
        <w:t>GELİŞTİRİLEN YAPAY SİNİR AĞ MODELİNİN TANITILMASI</w:t>
      </w:r>
    </w:p>
    <w:p w14:paraId="7AD3377E" w14:textId="77777777" w:rsidR="00335AE7" w:rsidRDefault="00335AE7">
      <w:pPr>
        <w:jc w:val="both"/>
        <w:rPr>
          <w:sz w:val="21"/>
        </w:rPr>
      </w:pPr>
    </w:p>
    <w:p w14:paraId="40037B2B" w14:textId="037B4C35" w:rsidR="00A700BB" w:rsidRDefault="00DB6DEA" w:rsidP="00DB6DEA">
      <w:pPr>
        <w:jc w:val="both"/>
        <w:rPr>
          <w:rFonts w:ascii="Times New Roman" w:hAnsi="Times New Roman"/>
        </w:rPr>
      </w:pPr>
      <w:r>
        <w:rPr>
          <w:rFonts w:ascii="Times New Roman" w:hAnsi="Times New Roman"/>
        </w:rPr>
        <w:t xml:space="preserve">Proje kapsamında Çok Katmanlı Algılayıcı modeli kullanılmıştır. </w:t>
      </w:r>
      <w:r w:rsidR="00093B5D">
        <w:rPr>
          <w:rFonts w:ascii="Times New Roman" w:hAnsi="Times New Roman"/>
        </w:rPr>
        <w:t>(Katmanlar</w:t>
      </w:r>
      <w:r w:rsidR="00A700BB">
        <w:rPr>
          <w:rFonts w:ascii="Times New Roman" w:hAnsi="Times New Roman"/>
        </w:rPr>
        <w:t>daki proses eleman sayılarından, proses elemanlarında kullanılan aktivasyon fonksiyonundan, öğrenme parametrelerine ait yapılandırma bilgilerinden bahsedilmelidir.</w:t>
      </w:r>
      <w:r w:rsidR="00093B5D">
        <w:rPr>
          <w:rFonts w:ascii="Times New Roman" w:hAnsi="Times New Roman"/>
        </w:rPr>
        <w:t>)</w:t>
      </w:r>
    </w:p>
    <w:p w14:paraId="67127AF1" w14:textId="77777777" w:rsidR="00A700BB" w:rsidRDefault="00A700BB" w:rsidP="00DB6DEA">
      <w:pPr>
        <w:jc w:val="both"/>
        <w:rPr>
          <w:rFonts w:ascii="Times New Roman" w:hAnsi="Times New Roman"/>
        </w:rPr>
      </w:pPr>
    </w:p>
    <w:p w14:paraId="65A3BB7B" w14:textId="6098F597" w:rsidR="00335AE7" w:rsidRDefault="00093B5D" w:rsidP="00DB6DEA">
      <w:pPr>
        <w:jc w:val="both"/>
        <w:rPr>
          <w:rFonts w:ascii="Times New Roman" w:hAnsi="Times New Roman"/>
        </w:rPr>
      </w:pPr>
      <w:r>
        <w:rPr>
          <w:rFonts w:ascii="Times New Roman" w:hAnsi="Times New Roman"/>
        </w:rPr>
        <w:t>X</w:t>
      </w:r>
      <w:r w:rsidR="00DB6DEA">
        <w:rPr>
          <w:rFonts w:ascii="Times New Roman" w:hAnsi="Times New Roman"/>
        </w:rPr>
        <w:t>xxxxxxxx</w:t>
      </w:r>
      <w:r>
        <w:rPr>
          <w:rFonts w:ascii="Times New Roman" w:hAnsi="Times New Roman"/>
        </w:rPr>
        <w:t>xxxxxxxxxxxxxxxxxxxxxxxxxxxxxxxxxxxxxxxxxxxxxxxxxxxxxxxxxxxxxxxxxxxxxxxxxxxxxxxxxxxxxxxxxxxxxxxxxxxxxxxxxxxxxxxxxxxx.</w:t>
      </w:r>
    </w:p>
    <w:p w14:paraId="2277D458" w14:textId="6A1A0304" w:rsidR="00093B5D" w:rsidRDefault="00093B5D" w:rsidP="00DB6DEA">
      <w:pPr>
        <w:jc w:val="both"/>
        <w:rPr>
          <w:rFonts w:ascii="Times New Roman" w:hAnsi="Times New Roman"/>
        </w:rPr>
      </w:pPr>
    </w:p>
    <w:p w14:paraId="6176D614" w14:textId="77777777" w:rsidR="00093B5D" w:rsidRDefault="00093B5D" w:rsidP="00093B5D">
      <w:pPr>
        <w:jc w:val="both"/>
        <w:rPr>
          <w:rFonts w:ascii="Times New Roman" w:hAnsi="Times New Roman"/>
        </w:rPr>
      </w:pPr>
      <w:r>
        <w:rPr>
          <w:rFonts w:ascii="Times New Roman" w:hAnsi="Times New Roman"/>
        </w:rPr>
        <w:t>xxxxxxxxxxxxxxxxxxxxxxxxxxxxxxxxxxxxxxxxxxxxxxxxxxxxxxxxxxxxxxxxxxxxxxxxxxxxxxxxxxxxxxxxxxxxxxxxxxxxxxxx.</w:t>
      </w:r>
    </w:p>
    <w:p w14:paraId="02F2A27F" w14:textId="77777777" w:rsidR="00093B5D" w:rsidRDefault="00093B5D" w:rsidP="00DB6DEA">
      <w:pPr>
        <w:jc w:val="both"/>
      </w:pPr>
    </w:p>
    <w:p w14:paraId="555C3D84" w14:textId="77777777" w:rsidR="00335AE7" w:rsidRDefault="00335AE7">
      <w:pPr>
        <w:jc w:val="both"/>
        <w:rPr>
          <w:sz w:val="21"/>
        </w:rPr>
      </w:pPr>
    </w:p>
    <w:p w14:paraId="4EB0D701" w14:textId="1826E0DA" w:rsidR="00335AE7" w:rsidRDefault="00480519">
      <w:pPr>
        <w:jc w:val="both"/>
      </w:pPr>
      <w:r>
        <w:rPr>
          <w:rFonts w:ascii="Times New Roman" w:hAnsi="Times New Roman"/>
          <w:b/>
          <w:bCs/>
        </w:rPr>
        <w:t xml:space="preserve">3. </w:t>
      </w:r>
      <w:r w:rsidR="006D4A9A">
        <w:rPr>
          <w:rFonts w:ascii="Times New Roman" w:hAnsi="Times New Roman"/>
          <w:b/>
          <w:bCs/>
        </w:rPr>
        <w:t>PYTHON DİLİNDE YAZILAN KAYNAK KODU</w:t>
      </w:r>
    </w:p>
    <w:p w14:paraId="71352A56" w14:textId="77777777" w:rsidR="00335AE7" w:rsidRDefault="00335AE7">
      <w:pPr>
        <w:jc w:val="both"/>
        <w:rPr>
          <w:sz w:val="21"/>
        </w:rPr>
      </w:pPr>
    </w:p>
    <w:p w14:paraId="0799FFC8" w14:textId="30FE15CF" w:rsidR="00335AE7" w:rsidRDefault="006D4A9A">
      <w:pPr>
        <w:jc w:val="both"/>
      </w:pPr>
      <w:r>
        <w:t>Proje kapsamında geliştirilen kaynak kod aşağıda paylaşılmıştır. (Kod paylaşılmadan önce</w:t>
      </w:r>
      <w:r w:rsidR="00E95F3B">
        <w:t xml:space="preserve"> kod içerisinde kullanılan fonksiyonlardan bahsedilmelidir.</w:t>
      </w:r>
      <w:r>
        <w:t>)</w:t>
      </w:r>
    </w:p>
    <w:p w14:paraId="1E977553" w14:textId="337CC3CD" w:rsidR="00CE3209" w:rsidRDefault="00CE3209">
      <w:pPr>
        <w:jc w:val="both"/>
      </w:pPr>
    </w:p>
    <w:p w14:paraId="4742CC2A" w14:textId="77777777" w:rsidR="00221886" w:rsidRDefault="00221886" w:rsidP="00221886">
      <w:pPr>
        <w:jc w:val="both"/>
        <w:rPr>
          <w:rFonts w:ascii="Times New Roman" w:hAnsi="Times New Roman"/>
        </w:rPr>
      </w:pPr>
      <w:r>
        <w:rPr>
          <w:rFonts w:ascii="Times New Roman" w:hAnsi="Times New Roman"/>
        </w:rPr>
        <w:t>xxxxxxxxxxxxxxxxxxxxxxxxxxxxxxxxxxxxxxxxxxxxxxxxxxxxxxxxxxxxxxxxxxxxxxxxxxxxxxxxxxxxxxxxxxxxxxxxxxxxxxxx.</w:t>
      </w:r>
    </w:p>
    <w:p w14:paraId="5470505C" w14:textId="62C6AC66" w:rsidR="00CE3209" w:rsidRDefault="00CE3209">
      <w:pPr>
        <w:jc w:val="both"/>
      </w:pPr>
    </w:p>
    <w:p w14:paraId="30D9C3F3" w14:textId="77777777" w:rsidR="00221886" w:rsidRDefault="00221886" w:rsidP="00221886">
      <w:pPr>
        <w:jc w:val="both"/>
        <w:rPr>
          <w:rFonts w:ascii="Times New Roman" w:hAnsi="Times New Roman"/>
        </w:rPr>
      </w:pPr>
      <w:r>
        <w:rPr>
          <w:rFonts w:ascii="Times New Roman" w:hAnsi="Times New Roman"/>
        </w:rPr>
        <w:t>xxxxxxxxxxxxxxxxxxxxxxxxxxxxxxxxxxxxxxxxxxxxxxxxxxxxxxxxxxxxxxxxxxxxxxxxxxxxxxxxxxxxxxxxxxxxxxxxxxxxxxxx.</w:t>
      </w:r>
    </w:p>
    <w:p w14:paraId="7AD0A1BD" w14:textId="2A6B839E" w:rsidR="00221886" w:rsidRDefault="00221886">
      <w:pPr>
        <w:jc w:val="both"/>
      </w:pPr>
    </w:p>
    <w:p w14:paraId="5E4E7BAA" w14:textId="2ECB6659" w:rsidR="00554CF0" w:rsidRDefault="00554CF0" w:rsidP="00554CF0">
      <w:pPr>
        <w:jc w:val="both"/>
      </w:pPr>
      <w:r>
        <w:t>Sinir ağına ait doğruluk oranını a</w:t>
      </w:r>
      <w:r>
        <w:t xml:space="preserve">rtırmak için xxxxxxxxxxxx gerçekleştirilmiştir </w:t>
      </w:r>
      <w:sdt>
        <w:sdtPr>
          <w:rPr>
            <w:color w:val="000000"/>
          </w:rPr>
          <w:tag w:val="MENDELEY_CITATION_v3_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"/>
          <w:id w:val="1376963546"/>
          <w:placeholder>
            <w:docPart w:val="B8AC53238FCE4AAE874D691F6342B99A"/>
          </w:placeholder>
        </w:sdtPr>
        <w:sdtContent>
          <w:r w:rsidR="00A1599E" w:rsidRPr="00A1599E">
            <w:rPr>
              <w:color w:val="000000"/>
            </w:rPr>
            <w:t>[1]</w:t>
          </w:r>
        </w:sdtContent>
      </w:sdt>
      <w:r>
        <w:t>.</w:t>
      </w:r>
    </w:p>
    <w:p w14:paraId="1CF05DB4" w14:textId="146E044D" w:rsidR="00CE3209" w:rsidRDefault="00CE3209" w:rsidP="00CE3209">
      <w:pPr>
        <w:jc w:val="both"/>
      </w:pPr>
      <w:r>
        <w:rPr>
          <w:rFonts w:ascii="Times New Roman" w:hAnsi="Times New Roman"/>
          <w:b/>
          <w:bCs/>
        </w:rPr>
        <w:lastRenderedPageBreak/>
        <w:t>4. SONUÇLAR</w:t>
      </w:r>
    </w:p>
    <w:p w14:paraId="4C477172" w14:textId="77777777" w:rsidR="00CE3209" w:rsidRDefault="00CE3209" w:rsidP="00CE3209">
      <w:pPr>
        <w:jc w:val="both"/>
        <w:rPr>
          <w:sz w:val="21"/>
        </w:rPr>
      </w:pPr>
    </w:p>
    <w:p w14:paraId="6BD7FEF3" w14:textId="25A0180C" w:rsidR="00CE3209" w:rsidRDefault="00CE3209" w:rsidP="00CE3209">
      <w:pPr>
        <w:jc w:val="both"/>
      </w:pPr>
      <w:r>
        <w:t xml:space="preserve">Proje kapsamında geliştirilen </w:t>
      </w:r>
      <w:r w:rsidR="0065490A">
        <w:t>sinir ağın</w:t>
      </w:r>
      <w:r w:rsidR="00221886">
        <w:t>a ai</w:t>
      </w:r>
      <w:r w:rsidR="003A5DEC">
        <w:t>t birinci</w:t>
      </w:r>
      <w:r w:rsidR="00221886">
        <w:t xml:space="preserve"> deney sonucu Şekil 1</w:t>
      </w:r>
      <w:r w:rsidR="0065490A">
        <w:t xml:space="preserve">’de </w:t>
      </w:r>
      <w:r w:rsidR="00221886">
        <w:t>gösterilmiştir.</w:t>
      </w:r>
    </w:p>
    <w:p w14:paraId="3F655293" w14:textId="2D1DAA7E" w:rsidR="0065490A" w:rsidRDefault="0065490A" w:rsidP="00CE3209">
      <w:pPr>
        <w:jc w:val="both"/>
      </w:pPr>
    </w:p>
    <w:p w14:paraId="66227C7D" w14:textId="2B78D7DE" w:rsidR="0065490A" w:rsidRDefault="002A3092" w:rsidP="002A3092">
      <w:pPr>
        <w:jc w:val="center"/>
      </w:pPr>
      <w:r>
        <w:rPr>
          <w:noProof/>
        </w:rPr>
        <w:drawing>
          <wp:inline distT="0" distB="0" distL="0" distR="0" wp14:anchorId="2F99B8F5" wp14:editId="1B587478">
            <wp:extent cx="1073205" cy="1346269"/>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1073205" cy="1346269"/>
                    </a:xfrm>
                    <a:prstGeom prst="rect">
                      <a:avLst/>
                    </a:prstGeom>
                  </pic:spPr>
                </pic:pic>
              </a:graphicData>
            </a:graphic>
          </wp:inline>
        </w:drawing>
      </w:r>
    </w:p>
    <w:p w14:paraId="7ED2BBA1" w14:textId="77777777" w:rsidR="00AB667D" w:rsidRDefault="00AB667D" w:rsidP="002A3092">
      <w:pPr>
        <w:jc w:val="center"/>
        <w:rPr>
          <w:sz w:val="20"/>
          <w:szCs w:val="20"/>
        </w:rPr>
      </w:pPr>
    </w:p>
    <w:p w14:paraId="55FE22EF" w14:textId="6BA5D62D" w:rsidR="002A3092" w:rsidRDefault="002A3092" w:rsidP="002A3092">
      <w:pPr>
        <w:jc w:val="center"/>
        <w:rPr>
          <w:sz w:val="20"/>
          <w:szCs w:val="20"/>
        </w:rPr>
      </w:pPr>
      <w:r w:rsidRPr="00AB667D">
        <w:rPr>
          <w:b/>
          <w:bCs/>
          <w:sz w:val="20"/>
          <w:szCs w:val="20"/>
        </w:rPr>
        <w:t xml:space="preserve">Şekil </w:t>
      </w:r>
      <w:r w:rsidR="00AB667D" w:rsidRPr="00AB667D">
        <w:rPr>
          <w:b/>
          <w:bCs/>
          <w:sz w:val="20"/>
          <w:szCs w:val="20"/>
        </w:rPr>
        <w:t>2</w:t>
      </w:r>
      <w:r w:rsidRPr="00AB667D">
        <w:rPr>
          <w:b/>
          <w:bCs/>
          <w:sz w:val="20"/>
          <w:szCs w:val="20"/>
        </w:rPr>
        <w:t>.</w:t>
      </w:r>
      <w:r>
        <w:rPr>
          <w:sz w:val="20"/>
          <w:szCs w:val="20"/>
        </w:rPr>
        <w:t xml:space="preserve"> Sinir ağına ait birinci deney sonucu</w:t>
      </w:r>
    </w:p>
    <w:p w14:paraId="62C5F1AE" w14:textId="5ED59BD8" w:rsidR="002A3092" w:rsidRDefault="002A3092" w:rsidP="002A3092">
      <w:pPr>
        <w:jc w:val="center"/>
        <w:rPr>
          <w:sz w:val="20"/>
          <w:szCs w:val="20"/>
        </w:rPr>
      </w:pPr>
    </w:p>
    <w:p w14:paraId="43C89312" w14:textId="65CC2300" w:rsidR="002A3092" w:rsidRDefault="003A5DEC" w:rsidP="003A5DEC">
      <w:pPr>
        <w:jc w:val="both"/>
      </w:pPr>
      <w:r>
        <w:t>Sinir ağının performansı gerçekleştirilen beş deney ile değerlendirilmiştir. S</w:t>
      </w:r>
      <w:r>
        <w:t xml:space="preserve">inir ağına ait </w:t>
      </w:r>
      <w:r>
        <w:t>ikinci</w:t>
      </w:r>
      <w:r>
        <w:t xml:space="preserve"> deney sonucu Şekil </w:t>
      </w:r>
      <w:r>
        <w:t>2</w:t>
      </w:r>
      <w:r>
        <w:t>’de gösterilmiştir</w:t>
      </w:r>
    </w:p>
    <w:p w14:paraId="636794A9" w14:textId="17BEF32F" w:rsidR="003A5DEC" w:rsidRDefault="003A5DEC" w:rsidP="003A5DEC">
      <w:pPr>
        <w:jc w:val="both"/>
      </w:pPr>
    </w:p>
    <w:p w14:paraId="1384191C" w14:textId="35B79D25" w:rsidR="003A5DEC" w:rsidRDefault="003A5DEC" w:rsidP="003A5DEC">
      <w:pPr>
        <w:jc w:val="center"/>
      </w:pPr>
      <w:r>
        <w:rPr>
          <w:noProof/>
        </w:rPr>
        <w:drawing>
          <wp:inline distT="0" distB="0" distL="0" distR="0" wp14:anchorId="681C4446" wp14:editId="1742C21C">
            <wp:extent cx="1136708" cy="1346269"/>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1136708" cy="1346269"/>
                    </a:xfrm>
                    <a:prstGeom prst="rect">
                      <a:avLst/>
                    </a:prstGeom>
                  </pic:spPr>
                </pic:pic>
              </a:graphicData>
            </a:graphic>
          </wp:inline>
        </w:drawing>
      </w:r>
    </w:p>
    <w:p w14:paraId="285D7A3D" w14:textId="77777777" w:rsidR="00AB667D" w:rsidRDefault="00AB667D" w:rsidP="003A5DEC">
      <w:pPr>
        <w:jc w:val="center"/>
        <w:rPr>
          <w:sz w:val="20"/>
          <w:szCs w:val="20"/>
        </w:rPr>
      </w:pPr>
    </w:p>
    <w:p w14:paraId="07ACF64D" w14:textId="7B6A9959" w:rsidR="003A5DEC" w:rsidRDefault="003A5DEC" w:rsidP="003A5DEC">
      <w:pPr>
        <w:jc w:val="center"/>
        <w:rPr>
          <w:sz w:val="20"/>
          <w:szCs w:val="20"/>
        </w:rPr>
      </w:pPr>
      <w:r w:rsidRPr="00AB667D">
        <w:rPr>
          <w:b/>
          <w:bCs/>
          <w:sz w:val="20"/>
          <w:szCs w:val="20"/>
        </w:rPr>
        <w:t xml:space="preserve">Şekil </w:t>
      </w:r>
      <w:r w:rsidR="00AB667D">
        <w:rPr>
          <w:b/>
          <w:bCs/>
          <w:sz w:val="20"/>
          <w:szCs w:val="20"/>
        </w:rPr>
        <w:t>3</w:t>
      </w:r>
      <w:r w:rsidRPr="00AB667D">
        <w:rPr>
          <w:b/>
          <w:bCs/>
          <w:sz w:val="20"/>
          <w:szCs w:val="20"/>
        </w:rPr>
        <w:t>.</w:t>
      </w:r>
      <w:r>
        <w:rPr>
          <w:sz w:val="20"/>
          <w:szCs w:val="20"/>
        </w:rPr>
        <w:t xml:space="preserve"> Sinir ağına ait </w:t>
      </w:r>
      <w:r>
        <w:rPr>
          <w:sz w:val="20"/>
          <w:szCs w:val="20"/>
        </w:rPr>
        <w:t>ikinci</w:t>
      </w:r>
      <w:r>
        <w:rPr>
          <w:sz w:val="20"/>
          <w:szCs w:val="20"/>
        </w:rPr>
        <w:t xml:space="preserve"> deney sonucu</w:t>
      </w:r>
    </w:p>
    <w:p w14:paraId="60145926" w14:textId="77777777" w:rsidR="003A5DEC" w:rsidRPr="003A5DEC" w:rsidRDefault="003A5DEC" w:rsidP="003A5DEC">
      <w:pPr>
        <w:jc w:val="center"/>
      </w:pPr>
    </w:p>
    <w:p w14:paraId="147B39E2" w14:textId="77777777" w:rsidR="0027023A" w:rsidRDefault="0027023A" w:rsidP="0027023A">
      <w:pPr>
        <w:jc w:val="both"/>
        <w:rPr>
          <w:rFonts w:ascii="Times New Roman" w:hAnsi="Times New Roman"/>
        </w:rPr>
      </w:pPr>
      <w:r>
        <w:rPr>
          <w:rFonts w:ascii="Times New Roman" w:hAnsi="Times New Roman"/>
        </w:rPr>
        <w:t>Xxxxxxxxxxxxxxxxxxxxxxxxxxxxxxxxxxxxxxxxxxxxxxxxxxxxxxxxxxxxxxxxxxxxxxxxxxxxxxxxxxxxxxxxxxxxxxxxxxxxxxxxxxxxxxxxxxxxxxxxxxxxx.</w:t>
      </w:r>
    </w:p>
    <w:p w14:paraId="6E44F272" w14:textId="6615EE75" w:rsidR="00F033EA" w:rsidRDefault="00F033EA">
      <w:pPr>
        <w:jc w:val="both"/>
      </w:pPr>
    </w:p>
    <w:p w14:paraId="7269DFD5" w14:textId="59649E27" w:rsidR="00F033EA" w:rsidRDefault="00F033EA">
      <w:pPr>
        <w:jc w:val="both"/>
      </w:pPr>
      <w:r>
        <w:t xml:space="preserve">Sinir ağına ait gerçekleştirilen beş deney sonucu Tablo 1’de gösterilmiştir. </w:t>
      </w:r>
    </w:p>
    <w:p w14:paraId="04141C0F" w14:textId="2E975E12" w:rsidR="00F033EA" w:rsidRDefault="00F033EA">
      <w:pPr>
        <w:jc w:val="both"/>
      </w:pPr>
    </w:p>
    <w:p w14:paraId="0000A079" w14:textId="1F6ABB81" w:rsidR="00F033EA" w:rsidRPr="00F033EA" w:rsidRDefault="00F033EA">
      <w:pPr>
        <w:jc w:val="both"/>
        <w:rPr>
          <w:sz w:val="20"/>
          <w:szCs w:val="20"/>
        </w:rPr>
      </w:pPr>
      <w:r>
        <w:rPr>
          <w:sz w:val="20"/>
          <w:szCs w:val="20"/>
        </w:rPr>
        <w:t xml:space="preserve">Tablo 1. Sinir ağının doğruluk </w:t>
      </w:r>
      <w:r w:rsidR="00A3380B">
        <w:rPr>
          <w:sz w:val="20"/>
          <w:szCs w:val="20"/>
        </w:rPr>
        <w:t>oranının tespit edilmesine yönelik gerçekleştirilen deney sonuçları</w:t>
      </w:r>
    </w:p>
    <w:tbl>
      <w:tblPr>
        <w:tblStyle w:val="TabloKlavuzu"/>
        <w:tblW w:w="0" w:type="auto"/>
        <w:tblLook w:val="04A0" w:firstRow="1" w:lastRow="0" w:firstColumn="1" w:lastColumn="0" w:noHBand="0" w:noVBand="1"/>
      </w:tblPr>
      <w:tblGrid>
        <w:gridCol w:w="3259"/>
        <w:gridCol w:w="3259"/>
        <w:gridCol w:w="3260"/>
      </w:tblGrid>
      <w:tr w:rsidR="00F033EA" w14:paraId="4F5E54E7" w14:textId="77777777" w:rsidTr="00566513">
        <w:tc>
          <w:tcPr>
            <w:tcW w:w="3259" w:type="dxa"/>
          </w:tcPr>
          <w:p w14:paraId="4854682F" w14:textId="77777777" w:rsidR="00F033EA" w:rsidRDefault="00F033EA" w:rsidP="00566513">
            <w:pPr>
              <w:jc w:val="both"/>
              <w:rPr>
                <w:rFonts w:ascii="Times New Roman" w:hAnsi="Times New Roman"/>
              </w:rPr>
            </w:pPr>
            <w:r>
              <w:rPr>
                <w:rFonts w:ascii="Times New Roman" w:hAnsi="Times New Roman"/>
              </w:rPr>
              <w:t>Deney No</w:t>
            </w:r>
          </w:p>
        </w:tc>
        <w:tc>
          <w:tcPr>
            <w:tcW w:w="3259" w:type="dxa"/>
          </w:tcPr>
          <w:p w14:paraId="692DB4EE" w14:textId="77777777" w:rsidR="00F033EA" w:rsidRDefault="00F033EA" w:rsidP="00566513">
            <w:pPr>
              <w:jc w:val="both"/>
              <w:rPr>
                <w:rFonts w:ascii="Times New Roman" w:hAnsi="Times New Roman"/>
              </w:rPr>
            </w:pPr>
            <w:r>
              <w:rPr>
                <w:rFonts w:ascii="Times New Roman" w:hAnsi="Times New Roman"/>
              </w:rPr>
              <w:t>Doğruluk Oranı (%)</w:t>
            </w:r>
          </w:p>
        </w:tc>
        <w:tc>
          <w:tcPr>
            <w:tcW w:w="3260" w:type="dxa"/>
          </w:tcPr>
          <w:p w14:paraId="1982F0D8" w14:textId="77777777" w:rsidR="00F033EA" w:rsidRDefault="00F033EA" w:rsidP="00566513">
            <w:pPr>
              <w:jc w:val="both"/>
              <w:rPr>
                <w:rFonts w:ascii="Times New Roman" w:hAnsi="Times New Roman"/>
              </w:rPr>
            </w:pPr>
            <w:r>
              <w:rPr>
                <w:rFonts w:ascii="Times New Roman" w:hAnsi="Times New Roman"/>
              </w:rPr>
              <w:t>Çalışma Süresi (sn)</w:t>
            </w:r>
          </w:p>
        </w:tc>
      </w:tr>
      <w:tr w:rsidR="00F033EA" w14:paraId="4D0B1B5D" w14:textId="77777777" w:rsidTr="00566513">
        <w:tc>
          <w:tcPr>
            <w:tcW w:w="3259" w:type="dxa"/>
          </w:tcPr>
          <w:p w14:paraId="70EBF1DD" w14:textId="77777777" w:rsidR="00F033EA" w:rsidRDefault="00F033EA" w:rsidP="00566513">
            <w:pPr>
              <w:jc w:val="both"/>
              <w:rPr>
                <w:rFonts w:ascii="Times New Roman" w:hAnsi="Times New Roman"/>
              </w:rPr>
            </w:pPr>
            <w:r>
              <w:rPr>
                <w:rFonts w:ascii="Times New Roman" w:hAnsi="Times New Roman"/>
              </w:rPr>
              <w:t>1</w:t>
            </w:r>
          </w:p>
        </w:tc>
        <w:tc>
          <w:tcPr>
            <w:tcW w:w="3259" w:type="dxa"/>
          </w:tcPr>
          <w:p w14:paraId="26AAA439" w14:textId="77777777" w:rsidR="00F033EA" w:rsidRDefault="00F033EA" w:rsidP="00566513">
            <w:pPr>
              <w:jc w:val="both"/>
              <w:rPr>
                <w:rFonts w:ascii="Times New Roman" w:hAnsi="Times New Roman"/>
              </w:rPr>
            </w:pPr>
          </w:p>
        </w:tc>
        <w:tc>
          <w:tcPr>
            <w:tcW w:w="3260" w:type="dxa"/>
          </w:tcPr>
          <w:p w14:paraId="7B6AD8C6" w14:textId="77777777" w:rsidR="00F033EA" w:rsidRDefault="00F033EA" w:rsidP="00566513">
            <w:pPr>
              <w:jc w:val="both"/>
              <w:rPr>
                <w:rFonts w:ascii="Times New Roman" w:hAnsi="Times New Roman"/>
              </w:rPr>
            </w:pPr>
          </w:p>
        </w:tc>
      </w:tr>
      <w:tr w:rsidR="00F033EA" w14:paraId="464CAEB0" w14:textId="77777777" w:rsidTr="00566513">
        <w:tc>
          <w:tcPr>
            <w:tcW w:w="3259" w:type="dxa"/>
          </w:tcPr>
          <w:p w14:paraId="3E25AD4E" w14:textId="77777777" w:rsidR="00F033EA" w:rsidRDefault="00F033EA" w:rsidP="00566513">
            <w:pPr>
              <w:jc w:val="both"/>
              <w:rPr>
                <w:rFonts w:ascii="Times New Roman" w:hAnsi="Times New Roman"/>
              </w:rPr>
            </w:pPr>
            <w:r>
              <w:rPr>
                <w:rFonts w:ascii="Times New Roman" w:hAnsi="Times New Roman"/>
              </w:rPr>
              <w:t>2</w:t>
            </w:r>
          </w:p>
        </w:tc>
        <w:tc>
          <w:tcPr>
            <w:tcW w:w="3259" w:type="dxa"/>
          </w:tcPr>
          <w:p w14:paraId="4676601A" w14:textId="77777777" w:rsidR="00F033EA" w:rsidRDefault="00F033EA" w:rsidP="00566513">
            <w:pPr>
              <w:jc w:val="both"/>
              <w:rPr>
                <w:rFonts w:ascii="Times New Roman" w:hAnsi="Times New Roman"/>
              </w:rPr>
            </w:pPr>
          </w:p>
        </w:tc>
        <w:tc>
          <w:tcPr>
            <w:tcW w:w="3260" w:type="dxa"/>
          </w:tcPr>
          <w:p w14:paraId="4651AC52" w14:textId="77777777" w:rsidR="00F033EA" w:rsidRDefault="00F033EA" w:rsidP="00566513">
            <w:pPr>
              <w:jc w:val="both"/>
              <w:rPr>
                <w:rFonts w:ascii="Times New Roman" w:hAnsi="Times New Roman"/>
              </w:rPr>
            </w:pPr>
          </w:p>
        </w:tc>
      </w:tr>
      <w:tr w:rsidR="00F033EA" w14:paraId="6A058161" w14:textId="77777777" w:rsidTr="00566513">
        <w:tc>
          <w:tcPr>
            <w:tcW w:w="3259" w:type="dxa"/>
          </w:tcPr>
          <w:p w14:paraId="06D67B2B" w14:textId="77777777" w:rsidR="00F033EA" w:rsidRDefault="00F033EA" w:rsidP="00566513">
            <w:pPr>
              <w:jc w:val="both"/>
              <w:rPr>
                <w:rFonts w:ascii="Times New Roman" w:hAnsi="Times New Roman"/>
              </w:rPr>
            </w:pPr>
            <w:r>
              <w:rPr>
                <w:rFonts w:ascii="Times New Roman" w:hAnsi="Times New Roman"/>
              </w:rPr>
              <w:t>3</w:t>
            </w:r>
          </w:p>
        </w:tc>
        <w:tc>
          <w:tcPr>
            <w:tcW w:w="3259" w:type="dxa"/>
          </w:tcPr>
          <w:p w14:paraId="6D3FE34E" w14:textId="77777777" w:rsidR="00F033EA" w:rsidRDefault="00F033EA" w:rsidP="00566513">
            <w:pPr>
              <w:jc w:val="both"/>
              <w:rPr>
                <w:rFonts w:ascii="Times New Roman" w:hAnsi="Times New Roman"/>
              </w:rPr>
            </w:pPr>
          </w:p>
        </w:tc>
        <w:tc>
          <w:tcPr>
            <w:tcW w:w="3260" w:type="dxa"/>
          </w:tcPr>
          <w:p w14:paraId="47001A80" w14:textId="77777777" w:rsidR="00F033EA" w:rsidRDefault="00F033EA" w:rsidP="00566513">
            <w:pPr>
              <w:jc w:val="both"/>
              <w:rPr>
                <w:rFonts w:ascii="Times New Roman" w:hAnsi="Times New Roman"/>
              </w:rPr>
            </w:pPr>
          </w:p>
        </w:tc>
      </w:tr>
      <w:tr w:rsidR="00F033EA" w14:paraId="70782547" w14:textId="77777777" w:rsidTr="00566513">
        <w:tc>
          <w:tcPr>
            <w:tcW w:w="3259" w:type="dxa"/>
          </w:tcPr>
          <w:p w14:paraId="7041611E" w14:textId="77777777" w:rsidR="00F033EA" w:rsidRDefault="00F033EA" w:rsidP="00566513">
            <w:pPr>
              <w:jc w:val="both"/>
              <w:rPr>
                <w:rFonts w:ascii="Times New Roman" w:hAnsi="Times New Roman"/>
              </w:rPr>
            </w:pPr>
            <w:r>
              <w:rPr>
                <w:rFonts w:ascii="Times New Roman" w:hAnsi="Times New Roman"/>
              </w:rPr>
              <w:t>4</w:t>
            </w:r>
          </w:p>
        </w:tc>
        <w:tc>
          <w:tcPr>
            <w:tcW w:w="3259" w:type="dxa"/>
          </w:tcPr>
          <w:p w14:paraId="1737B7E8" w14:textId="77777777" w:rsidR="00F033EA" w:rsidRDefault="00F033EA" w:rsidP="00566513">
            <w:pPr>
              <w:jc w:val="both"/>
              <w:rPr>
                <w:rFonts w:ascii="Times New Roman" w:hAnsi="Times New Roman"/>
              </w:rPr>
            </w:pPr>
          </w:p>
        </w:tc>
        <w:tc>
          <w:tcPr>
            <w:tcW w:w="3260" w:type="dxa"/>
          </w:tcPr>
          <w:p w14:paraId="4F970A6F" w14:textId="77777777" w:rsidR="00F033EA" w:rsidRDefault="00F033EA" w:rsidP="00566513">
            <w:pPr>
              <w:jc w:val="both"/>
              <w:rPr>
                <w:rFonts w:ascii="Times New Roman" w:hAnsi="Times New Roman"/>
              </w:rPr>
            </w:pPr>
          </w:p>
        </w:tc>
      </w:tr>
      <w:tr w:rsidR="00F033EA" w14:paraId="74BE2AEE" w14:textId="77777777" w:rsidTr="00566513">
        <w:tc>
          <w:tcPr>
            <w:tcW w:w="3259" w:type="dxa"/>
          </w:tcPr>
          <w:p w14:paraId="4C3B16A5" w14:textId="77777777" w:rsidR="00F033EA" w:rsidRDefault="00F033EA" w:rsidP="00566513">
            <w:pPr>
              <w:jc w:val="both"/>
              <w:rPr>
                <w:rFonts w:ascii="Times New Roman" w:hAnsi="Times New Roman"/>
              </w:rPr>
            </w:pPr>
            <w:r>
              <w:rPr>
                <w:rFonts w:ascii="Times New Roman" w:hAnsi="Times New Roman"/>
              </w:rPr>
              <w:t>5</w:t>
            </w:r>
          </w:p>
        </w:tc>
        <w:tc>
          <w:tcPr>
            <w:tcW w:w="3259" w:type="dxa"/>
          </w:tcPr>
          <w:p w14:paraId="11E0898B" w14:textId="77777777" w:rsidR="00F033EA" w:rsidRDefault="00F033EA" w:rsidP="00566513">
            <w:pPr>
              <w:jc w:val="both"/>
              <w:rPr>
                <w:rFonts w:ascii="Times New Roman" w:hAnsi="Times New Roman"/>
              </w:rPr>
            </w:pPr>
          </w:p>
        </w:tc>
        <w:tc>
          <w:tcPr>
            <w:tcW w:w="3260" w:type="dxa"/>
          </w:tcPr>
          <w:p w14:paraId="6E09458D" w14:textId="77777777" w:rsidR="00F033EA" w:rsidRDefault="00F033EA" w:rsidP="00566513">
            <w:pPr>
              <w:jc w:val="both"/>
              <w:rPr>
                <w:rFonts w:ascii="Times New Roman" w:hAnsi="Times New Roman"/>
              </w:rPr>
            </w:pPr>
          </w:p>
        </w:tc>
      </w:tr>
      <w:tr w:rsidR="00F033EA" w14:paraId="0CC3EDE2" w14:textId="77777777" w:rsidTr="00566513">
        <w:tc>
          <w:tcPr>
            <w:tcW w:w="3259" w:type="dxa"/>
          </w:tcPr>
          <w:p w14:paraId="3E81DE47" w14:textId="77777777" w:rsidR="00F033EA" w:rsidRDefault="00F033EA" w:rsidP="00566513">
            <w:pPr>
              <w:jc w:val="both"/>
              <w:rPr>
                <w:rFonts w:ascii="Times New Roman" w:hAnsi="Times New Roman"/>
              </w:rPr>
            </w:pPr>
            <w:r>
              <w:rPr>
                <w:rFonts w:ascii="Times New Roman" w:hAnsi="Times New Roman"/>
              </w:rPr>
              <w:t>Ortalama</w:t>
            </w:r>
          </w:p>
        </w:tc>
        <w:tc>
          <w:tcPr>
            <w:tcW w:w="3259" w:type="dxa"/>
          </w:tcPr>
          <w:p w14:paraId="17392057" w14:textId="77777777" w:rsidR="00F033EA" w:rsidRDefault="00F033EA" w:rsidP="00566513">
            <w:pPr>
              <w:jc w:val="both"/>
              <w:rPr>
                <w:rFonts w:ascii="Times New Roman" w:hAnsi="Times New Roman"/>
              </w:rPr>
            </w:pPr>
          </w:p>
        </w:tc>
        <w:tc>
          <w:tcPr>
            <w:tcW w:w="3260" w:type="dxa"/>
          </w:tcPr>
          <w:p w14:paraId="059A5538" w14:textId="77777777" w:rsidR="00F033EA" w:rsidRDefault="00F033EA" w:rsidP="00566513">
            <w:pPr>
              <w:jc w:val="both"/>
              <w:rPr>
                <w:rFonts w:ascii="Times New Roman" w:hAnsi="Times New Roman"/>
              </w:rPr>
            </w:pPr>
          </w:p>
        </w:tc>
      </w:tr>
    </w:tbl>
    <w:p w14:paraId="15AD368B" w14:textId="77777777" w:rsidR="00F033EA" w:rsidRDefault="00F033EA">
      <w:pPr>
        <w:jc w:val="both"/>
      </w:pPr>
    </w:p>
    <w:p w14:paraId="4B3E6729" w14:textId="5F8C4287" w:rsidR="0027023A" w:rsidRDefault="0027023A">
      <w:pPr>
        <w:jc w:val="both"/>
      </w:pPr>
      <w:r>
        <w:t xml:space="preserve">Elde edilen sonuçlara göre veri setindeki sınıflandırma problemini %x oranında doğru bir şekilde gerçekleştirilmiştir. Bu öğrenme oranı; proses eleman sayısına, aktivasyon fonksiyonuna, </w:t>
      </w:r>
      <w:r w:rsidR="00E33D2B">
        <w:t xml:space="preserve">öğrenme oranı gibi parametrelere bağlıdır. </w:t>
      </w:r>
      <w:r w:rsidR="00554CF0">
        <w:t xml:space="preserve">Proje kapsamında xxxxxxx düzenlemeleri gerçekleştirerek </w:t>
      </w:r>
      <w:r w:rsidR="00736EA7">
        <w:t>doğruluk oranı artırılmıştır.</w:t>
      </w:r>
    </w:p>
    <w:p w14:paraId="7D98AFA1" w14:textId="6596A05B" w:rsidR="00E33D2B" w:rsidRDefault="00E33D2B">
      <w:pPr>
        <w:jc w:val="both"/>
      </w:pPr>
    </w:p>
    <w:p w14:paraId="378BE3CA" w14:textId="21A51CBA" w:rsidR="00E33D2B" w:rsidRDefault="00E33D2B" w:rsidP="00E33D2B">
      <w:pPr>
        <w:jc w:val="both"/>
        <w:rPr>
          <w:rFonts w:ascii="Times New Roman" w:hAnsi="Times New Roman"/>
          <w:b/>
          <w:bCs/>
        </w:rPr>
      </w:pPr>
      <w:r>
        <w:rPr>
          <w:rFonts w:ascii="Times New Roman" w:hAnsi="Times New Roman"/>
          <w:b/>
          <w:bCs/>
        </w:rPr>
        <w:t>5. KAYNAKÇA</w:t>
      </w:r>
    </w:p>
    <w:p w14:paraId="564BC1F8" w14:textId="77777777" w:rsidR="00586017" w:rsidRDefault="00586017" w:rsidP="00E33D2B">
      <w:pPr>
        <w:jc w:val="both"/>
        <w:rPr>
          <w:rFonts w:ascii="Times New Roman" w:hAnsi="Times New Roman"/>
          <w:b/>
          <w:bCs/>
        </w:rPr>
      </w:pPr>
    </w:p>
    <w:sdt>
      <w:sdtPr>
        <w:tag w:val="MENDELEY_BIBLIOGRAPHY"/>
        <w:id w:val="-1713339730"/>
        <w:placeholder>
          <w:docPart w:val="DefaultPlaceholder_-1854013440"/>
        </w:placeholder>
      </w:sdtPr>
      <w:sdtContent>
        <w:p w14:paraId="5F1D8D53" w14:textId="77777777" w:rsidR="00A1599E" w:rsidRDefault="00A1599E">
          <w:pPr>
            <w:autoSpaceDE w:val="0"/>
            <w:autoSpaceDN w:val="0"/>
            <w:ind w:hanging="640"/>
            <w:divId w:val="1516265274"/>
            <w:rPr>
              <w:rFonts w:eastAsia="Times New Roman"/>
            </w:rPr>
          </w:pPr>
          <w:r>
            <w:rPr>
              <w:rFonts w:eastAsia="Times New Roman"/>
            </w:rPr>
            <w:t>[1]</w:t>
          </w:r>
          <w:r>
            <w:rPr>
              <w:rFonts w:eastAsia="Times New Roman"/>
            </w:rPr>
            <w:tab/>
            <w:t xml:space="preserve">J. Liu, Z. Wang, L. Zhang, and P. Walker, “Sideslip angle estimation of ground vehicles: a comparative study,” </w:t>
          </w:r>
          <w:r>
            <w:rPr>
              <w:rFonts w:eastAsia="Times New Roman"/>
              <w:i/>
              <w:iCs/>
            </w:rPr>
            <w:t>IET Control Theory &amp; Applications</w:t>
          </w:r>
          <w:r>
            <w:rPr>
              <w:rFonts w:eastAsia="Times New Roman"/>
            </w:rPr>
            <w:t>, vol. 14, no. 20, pp. 3490–3505, Dec. 2020, doi: 10.1049/IET-CTA.2020.0516.</w:t>
          </w:r>
        </w:p>
        <w:p w14:paraId="64E56F7E" w14:textId="0BC38BFC" w:rsidR="00B479DC" w:rsidRDefault="00A1599E">
          <w:r>
            <w:rPr>
              <w:rFonts w:eastAsia="Times New Roman"/>
            </w:rPr>
            <w:t> </w:t>
          </w:r>
        </w:p>
      </w:sdtContent>
    </w:sdt>
    <w:sectPr w:rsidR="00B479DC">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Liberation Sans">
    <w:altName w:val="Arial"/>
    <w:charset w:val="01"/>
    <w:family w:val="roman"/>
    <w:pitch w:val="variable"/>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3530F"/>
    <w:multiLevelType w:val="multilevel"/>
    <w:tmpl w:val="42725A04"/>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115336E"/>
    <w:multiLevelType w:val="multilevel"/>
    <w:tmpl w:val="7B0261CE"/>
    <w:lvl w:ilvl="0">
      <w:start w:val="1"/>
      <w:numFmt w:val="none"/>
      <w:suff w:val="nothing"/>
      <w:lvlText w:val=""/>
      <w:lvlJc w:val="left"/>
      <w:pPr>
        <w:ind w:left="0" w:firstLine="0"/>
      </w:pPr>
    </w:lvl>
    <w:lvl w:ilvl="1">
      <w:start w:val="1"/>
      <w:numFmt w:val="none"/>
      <w:pStyle w:val="Balk2"/>
      <w:suff w:val="nothing"/>
      <w:lvlText w:val=""/>
      <w:lvlJc w:val="left"/>
      <w:pPr>
        <w:ind w:left="0" w:firstLine="0"/>
      </w:pPr>
    </w:lvl>
    <w:lvl w:ilvl="2">
      <w:start w:val="1"/>
      <w:numFmt w:val="none"/>
      <w:pStyle w:val="Balk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ABA2662"/>
    <w:multiLevelType w:val="multilevel"/>
    <w:tmpl w:val="6C64AB3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5757895">
    <w:abstractNumId w:val="1"/>
  </w:num>
  <w:num w:numId="2" w16cid:durableId="401296261">
    <w:abstractNumId w:val="0"/>
  </w:num>
  <w:num w:numId="3" w16cid:durableId="1624774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5AE7"/>
    <w:rsid w:val="00044121"/>
    <w:rsid w:val="000863F0"/>
    <w:rsid w:val="00093B5D"/>
    <w:rsid w:val="000C3DC3"/>
    <w:rsid w:val="000E635E"/>
    <w:rsid w:val="001536E0"/>
    <w:rsid w:val="0015682C"/>
    <w:rsid w:val="001958A0"/>
    <w:rsid w:val="00221886"/>
    <w:rsid w:val="002527CD"/>
    <w:rsid w:val="0027023A"/>
    <w:rsid w:val="002A3092"/>
    <w:rsid w:val="0030101D"/>
    <w:rsid w:val="00335AE7"/>
    <w:rsid w:val="003A5DEC"/>
    <w:rsid w:val="00412555"/>
    <w:rsid w:val="00480519"/>
    <w:rsid w:val="004F43E5"/>
    <w:rsid w:val="00506278"/>
    <w:rsid w:val="00535BDB"/>
    <w:rsid w:val="00554CF0"/>
    <w:rsid w:val="00586017"/>
    <w:rsid w:val="005C299E"/>
    <w:rsid w:val="0065490A"/>
    <w:rsid w:val="006D4A9A"/>
    <w:rsid w:val="00736EA7"/>
    <w:rsid w:val="00854C0E"/>
    <w:rsid w:val="00862473"/>
    <w:rsid w:val="009D689D"/>
    <w:rsid w:val="00A004F9"/>
    <w:rsid w:val="00A1599E"/>
    <w:rsid w:val="00A3380B"/>
    <w:rsid w:val="00A700BB"/>
    <w:rsid w:val="00AB667D"/>
    <w:rsid w:val="00B479DC"/>
    <w:rsid w:val="00C2222C"/>
    <w:rsid w:val="00CE3209"/>
    <w:rsid w:val="00D2014C"/>
    <w:rsid w:val="00D60A40"/>
    <w:rsid w:val="00DA224B"/>
    <w:rsid w:val="00DB6DEA"/>
    <w:rsid w:val="00E221FD"/>
    <w:rsid w:val="00E33D2B"/>
    <w:rsid w:val="00E95F3B"/>
    <w:rsid w:val="00ED4C9F"/>
    <w:rsid w:val="00F033E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BE71"/>
  <w15:docId w15:val="{A7C0373B-0D83-4DA7-827C-100FFDF5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3EA"/>
    <w:rPr>
      <w:sz w:val="24"/>
    </w:rPr>
  </w:style>
  <w:style w:type="paragraph" w:styleId="Balk1">
    <w:name w:val="heading 1"/>
    <w:basedOn w:val="Normal"/>
    <w:next w:val="Normal"/>
    <w:link w:val="Balk1Char"/>
    <w:uiPriority w:val="9"/>
    <w:qFormat/>
    <w:rsid w:val="00B479DC"/>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lang w:val="tr-TR" w:eastAsia="tr-TR" w:bidi="ar-SA"/>
    </w:rPr>
  </w:style>
  <w:style w:type="paragraph" w:styleId="Balk2">
    <w:name w:val="heading 2"/>
    <w:basedOn w:val="Heading"/>
    <w:next w:val="GvdeMetni"/>
    <w:uiPriority w:val="9"/>
    <w:semiHidden/>
    <w:unhideWhenUsed/>
    <w:qFormat/>
    <w:pPr>
      <w:numPr>
        <w:ilvl w:val="1"/>
        <w:numId w:val="1"/>
      </w:numPr>
      <w:spacing w:before="200"/>
      <w:outlineLvl w:val="1"/>
    </w:pPr>
    <w:rPr>
      <w:b/>
      <w:bCs/>
      <w:sz w:val="32"/>
      <w:szCs w:val="32"/>
    </w:rPr>
  </w:style>
  <w:style w:type="paragraph" w:styleId="Balk3">
    <w:name w:val="heading 3"/>
    <w:basedOn w:val="Heading"/>
    <w:next w:val="GvdeMetni"/>
    <w:uiPriority w:val="9"/>
    <w:semiHidden/>
    <w:unhideWhenUsed/>
    <w:qFormat/>
    <w:pPr>
      <w:numPr>
        <w:ilvl w:val="2"/>
        <w:numId w:val="1"/>
      </w:numPr>
      <w:spacing w:before="140"/>
      <w:outlineLvl w:val="2"/>
    </w:pPr>
    <w:rPr>
      <w:b/>
      <w:bC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Times New Roman" w:hAnsi="Times New Roman" w:cs="OpenSymbol"/>
      <w:b w:val="0"/>
      <w:sz w:val="21"/>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b w:val="0"/>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imes New Roman" w:hAnsi="Times New Roman" w:cs="OpenSymbol"/>
      <w:b w:val="0"/>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YerTutucuMetni">
    <w:name w:val="Placeholder Text"/>
    <w:basedOn w:val="VarsaylanParagrafYazTipi"/>
    <w:uiPriority w:val="99"/>
    <w:semiHidden/>
    <w:rsid w:val="00D60A40"/>
    <w:rPr>
      <w:color w:val="808080"/>
    </w:rPr>
  </w:style>
  <w:style w:type="character" w:customStyle="1" w:styleId="Balk1Char">
    <w:name w:val="Başlık 1 Char"/>
    <w:basedOn w:val="VarsaylanParagrafYazTipi"/>
    <w:link w:val="Balk1"/>
    <w:uiPriority w:val="9"/>
    <w:rsid w:val="00B479DC"/>
    <w:rPr>
      <w:rFonts w:asciiTheme="majorHAnsi" w:eastAsiaTheme="majorEastAsia" w:hAnsiTheme="majorHAnsi" w:cstheme="majorBidi"/>
      <w:color w:val="2F5496" w:themeColor="accent1" w:themeShade="BF"/>
      <w:kern w:val="0"/>
      <w:sz w:val="32"/>
      <w:szCs w:val="32"/>
      <w:lang w:val="tr-TR" w:eastAsia="tr-TR" w:bidi="ar-SA"/>
    </w:rPr>
  </w:style>
  <w:style w:type="table" w:styleId="TabloKlavuzu">
    <w:name w:val="Table Grid"/>
    <w:basedOn w:val="NormalTablo"/>
    <w:uiPriority w:val="39"/>
    <w:rsid w:val="005C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4753">
      <w:bodyDiv w:val="1"/>
      <w:marLeft w:val="0"/>
      <w:marRight w:val="0"/>
      <w:marTop w:val="0"/>
      <w:marBottom w:val="0"/>
      <w:divBdr>
        <w:top w:val="none" w:sz="0" w:space="0" w:color="auto"/>
        <w:left w:val="none" w:sz="0" w:space="0" w:color="auto"/>
        <w:bottom w:val="none" w:sz="0" w:space="0" w:color="auto"/>
        <w:right w:val="none" w:sz="0" w:space="0" w:color="auto"/>
      </w:divBdr>
      <w:divsChild>
        <w:div w:id="352848290">
          <w:marLeft w:val="480"/>
          <w:marRight w:val="0"/>
          <w:marTop w:val="0"/>
          <w:marBottom w:val="0"/>
          <w:divBdr>
            <w:top w:val="none" w:sz="0" w:space="0" w:color="auto"/>
            <w:left w:val="none" w:sz="0" w:space="0" w:color="auto"/>
            <w:bottom w:val="none" w:sz="0" w:space="0" w:color="auto"/>
            <w:right w:val="none" w:sz="0" w:space="0" w:color="auto"/>
          </w:divBdr>
        </w:div>
      </w:divsChild>
    </w:div>
    <w:div w:id="925386398">
      <w:bodyDiv w:val="1"/>
      <w:marLeft w:val="0"/>
      <w:marRight w:val="0"/>
      <w:marTop w:val="0"/>
      <w:marBottom w:val="0"/>
      <w:divBdr>
        <w:top w:val="none" w:sz="0" w:space="0" w:color="auto"/>
        <w:left w:val="none" w:sz="0" w:space="0" w:color="auto"/>
        <w:bottom w:val="none" w:sz="0" w:space="0" w:color="auto"/>
        <w:right w:val="none" w:sz="0" w:space="0" w:color="auto"/>
      </w:divBdr>
      <w:divsChild>
        <w:div w:id="121120895">
          <w:marLeft w:val="480"/>
          <w:marRight w:val="0"/>
          <w:marTop w:val="0"/>
          <w:marBottom w:val="0"/>
          <w:divBdr>
            <w:top w:val="none" w:sz="0" w:space="0" w:color="auto"/>
            <w:left w:val="none" w:sz="0" w:space="0" w:color="auto"/>
            <w:bottom w:val="none" w:sz="0" w:space="0" w:color="auto"/>
            <w:right w:val="none" w:sz="0" w:space="0" w:color="auto"/>
          </w:divBdr>
        </w:div>
      </w:divsChild>
    </w:div>
    <w:div w:id="1029718518">
      <w:bodyDiv w:val="1"/>
      <w:marLeft w:val="0"/>
      <w:marRight w:val="0"/>
      <w:marTop w:val="0"/>
      <w:marBottom w:val="0"/>
      <w:divBdr>
        <w:top w:val="none" w:sz="0" w:space="0" w:color="auto"/>
        <w:left w:val="none" w:sz="0" w:space="0" w:color="auto"/>
        <w:bottom w:val="none" w:sz="0" w:space="0" w:color="auto"/>
        <w:right w:val="none" w:sz="0" w:space="0" w:color="auto"/>
      </w:divBdr>
      <w:divsChild>
        <w:div w:id="16465055">
          <w:marLeft w:val="480"/>
          <w:marRight w:val="0"/>
          <w:marTop w:val="0"/>
          <w:marBottom w:val="0"/>
          <w:divBdr>
            <w:top w:val="none" w:sz="0" w:space="0" w:color="auto"/>
            <w:left w:val="none" w:sz="0" w:space="0" w:color="auto"/>
            <w:bottom w:val="none" w:sz="0" w:space="0" w:color="auto"/>
            <w:right w:val="none" w:sz="0" w:space="0" w:color="auto"/>
          </w:divBdr>
        </w:div>
      </w:divsChild>
    </w:div>
    <w:div w:id="1690790413">
      <w:bodyDiv w:val="1"/>
      <w:marLeft w:val="0"/>
      <w:marRight w:val="0"/>
      <w:marTop w:val="0"/>
      <w:marBottom w:val="0"/>
      <w:divBdr>
        <w:top w:val="none" w:sz="0" w:space="0" w:color="auto"/>
        <w:left w:val="none" w:sz="0" w:space="0" w:color="auto"/>
        <w:bottom w:val="none" w:sz="0" w:space="0" w:color="auto"/>
        <w:right w:val="none" w:sz="0" w:space="0" w:color="auto"/>
      </w:divBdr>
      <w:divsChild>
        <w:div w:id="1516265274">
          <w:marLeft w:val="640"/>
          <w:marRight w:val="0"/>
          <w:marTop w:val="0"/>
          <w:marBottom w:val="0"/>
          <w:divBdr>
            <w:top w:val="none" w:sz="0" w:space="0" w:color="auto"/>
            <w:left w:val="none" w:sz="0" w:space="0" w:color="auto"/>
            <w:bottom w:val="none" w:sz="0" w:space="0" w:color="auto"/>
            <w:right w:val="none" w:sz="0" w:space="0" w:color="auto"/>
          </w:divBdr>
        </w:div>
      </w:divsChild>
    </w:div>
    <w:div w:id="2017149034">
      <w:bodyDiv w:val="1"/>
      <w:marLeft w:val="0"/>
      <w:marRight w:val="0"/>
      <w:marTop w:val="0"/>
      <w:marBottom w:val="0"/>
      <w:divBdr>
        <w:top w:val="none" w:sz="0" w:space="0" w:color="auto"/>
        <w:left w:val="none" w:sz="0" w:space="0" w:color="auto"/>
        <w:bottom w:val="none" w:sz="0" w:space="0" w:color="auto"/>
        <w:right w:val="none" w:sz="0" w:space="0" w:color="auto"/>
      </w:divBdr>
      <w:divsChild>
        <w:div w:id="1833065785">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l"/>
          <w:gallery w:val="placeholder"/>
        </w:category>
        <w:types>
          <w:type w:val="bbPlcHdr"/>
        </w:types>
        <w:behaviors>
          <w:behavior w:val="content"/>
        </w:behaviors>
        <w:guid w:val="{3AFCE4F0-15A3-4FBE-9963-8531393B9778}"/>
      </w:docPartPr>
      <w:docPartBody>
        <w:p w:rsidR="00EC3CBF" w:rsidRDefault="00162606">
          <w:r w:rsidRPr="0083118C">
            <w:rPr>
              <w:rStyle w:val="YerTutucuMetni"/>
            </w:rPr>
            <w:t>Metin girmek için buraya tıklayın veya dokunun.</w:t>
          </w:r>
        </w:p>
      </w:docPartBody>
    </w:docPart>
    <w:docPart>
      <w:docPartPr>
        <w:name w:val="B8AC53238FCE4AAE874D691F6342B99A"/>
        <w:category>
          <w:name w:val="Genel"/>
          <w:gallery w:val="placeholder"/>
        </w:category>
        <w:types>
          <w:type w:val="bbPlcHdr"/>
        </w:types>
        <w:behaviors>
          <w:behavior w:val="content"/>
        </w:behaviors>
        <w:guid w:val="{F3B0E045-2048-40D6-84B7-D66BE2AE5AA6}"/>
      </w:docPartPr>
      <w:docPartBody>
        <w:p w:rsidR="00000000" w:rsidRDefault="008068C5" w:rsidP="008068C5">
          <w:pPr>
            <w:pStyle w:val="B8AC53238FCE4AAE874D691F6342B99A"/>
          </w:pPr>
          <w:r w:rsidRPr="0083118C">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Liberation Sans">
    <w:altName w:val="Arial"/>
    <w:charset w:val="01"/>
    <w:family w:val="roman"/>
    <w:pitch w:val="variable"/>
  </w:font>
  <w:font w:name="Calibri">
    <w:panose1 w:val="020F05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06"/>
    <w:rsid w:val="00162606"/>
    <w:rsid w:val="00240CE4"/>
    <w:rsid w:val="002C1EAE"/>
    <w:rsid w:val="005E6FB0"/>
    <w:rsid w:val="008068C5"/>
    <w:rsid w:val="00EC3C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068C5"/>
    <w:rPr>
      <w:color w:val="808080"/>
    </w:rPr>
  </w:style>
  <w:style w:type="paragraph" w:customStyle="1" w:styleId="B8AC53238FCE4AAE874D691F6342B99A">
    <w:name w:val="B8AC53238FCE4AAE874D691F6342B99A"/>
    <w:rsid w:val="008068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7E4F0D-49EB-47A1-9F51-BC5D7161BD6F}">
  <we:reference id="f78a3046-9e99-4300-aa2b-5814002b01a2" version="1.46.0.0" store="EXCatalog" storeType="EXCatalog"/>
  <we:alternateReferences>
    <we:reference id="WA104382081" version="1.46.0.0" store="tr-TR" storeType="OMEX"/>
  </we:alternateReferences>
  <we:properties>
    <we:property name="MENDELEY_CITATIONS" value="[{&quot;citationID&quot;:&quot;MENDELEY_CITATION_5400d41a-bc11-4e33-b498-e5f933ee4377&quot;,&quot;properties&quot;:{&quot;noteIndex&quot;:0},&quot;isEdited&quot;:false,&quot;manualOverride&quot;:{&quot;isManuallyOverridden&quot;:false,&quot;citeprocText&quot;:&quot;[1]&quot;,&quot;manualOverrideText&quot;:&quot;&quot;},&quot;citationTag&quot;:&quot;MENDELEY_CITATION_v3_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&quot;,&quot;citationItems&quot;:[{&quot;id&quot;:&quot;f31108f8-b615-3c78-96d5-4c671ed67d17&quot;,&quot;itemData&quot;:{&quot;type&quot;:&quot;article-journal&quot;,&quot;id&quot;:&quot;f31108f8-b615-3c78-96d5-4c671ed67d17&quot;,&quot;title&quot;:&quot;Sideslip angle estimation of ground vehicles: a comparative study&quot;,&quot;author&quot;:[{&quot;family&quot;:&quot;Liu&quot;,&quot;given&quot;:&quot;Jizheng&quot;,&quot;parse-names&quot;:false,&quot;dropping-particle&quot;:&quot;&quot;,&quot;non-dropping-particle&quot;:&quot;&quot;},{&quot;family&quot;:&quot;Wang&quot;,&quot;given&quot;:&quot;Zhenpo&quot;,&quot;parse-names&quot;:false,&quot;dropping-particle&quot;:&quot;&quot;,&quot;non-dropping-particle&quot;:&quot;&quot;},{&quot;family&quot;:&quot;Zhang&quot;,&quot;given&quot;:&quot;Lei&quot;,&quot;parse-names&quot;:false,&quot;dropping-particle&quot;:&quot;&quot;,&quot;non-dropping-particle&quot;:&quot;&quot;},{&quot;family&quot;:&quot;Walker&quot;,&quot;given&quot;:&quot;Paul&quot;,&quot;parse-names&quot;:false,&quot;dropping-particle&quot;:&quot;&quot;,&quot;non-dropping-particle&quot;:&quot;&quot;}],&quot;container-title&quot;:&quot;IET Control Theory &amp; Applications&quot;,&quot;accessed&quot;:{&quot;date-parts&quot;:[[2022,10,21]]},&quot;DOI&quot;:&quot;10.1049/IET-CTA.2020.0516&quot;,&quot;ISSN&quot;:&quot;1751-8652&quot;,&quot;URL&quot;:&quot;https://onlinelibrary.wiley.com/doi/full/10.1049/iet-cta.2020.0516&quot;,&quot;issued&quot;:{&quot;date-parts&quot;:[[2020,12,1]]},&quot;page&quot;:&quot;3490-3505&quot;,&quot;abstract&quot;:&quot;Vehicle sideslip angle is a major indicator of dynamics stability for ground vehicles; but it is immeasurable with commercially-available sensors. Sideslip angle estimation has been the focus of intensive research in past decades, resulting in a rich library of related literature. This study presents a comprehensive evaluation of state-of-the-art sideslip angle estimation methods, with the primary goal of quantitatively revealing their strengths and limitations. These include kinematics-, dynamics-and neural network-based estimators. A hardware-in-loop system is purposely established to examine their performance under four typical manoeuvres. The results show that the dynamics-based estimators are suitable at low vehicle velocities when tires operate in the linear region. In contrast, the kinematics-based methods yield superior estimation performance at high vehicle velocities, and the inclusion of the dual GPS receivers is beneficial even when there is large disturbance to the steering angle. Of utmost importance, it is experimentally manifested that the neural network-based estimator can perform well in all manoeuvres once the training datasets are properly selected.&quot;,&quot;publisher&quot;:&quot;The Institution of Engineering and Technology&quot;,&quot;issue&quot;:&quot;20&quot;,&quot;volume&quot;:&quot;1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6ECB81-DBC4-4B17-929C-6AB909F42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512</Words>
  <Characters>2924</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Tahir KARAŞAHİN</dc:creator>
  <dc:description/>
  <cp:lastModifiedBy>Ali Tahir KARAŞAHİN</cp:lastModifiedBy>
  <cp:revision>20</cp:revision>
  <dcterms:created xsi:type="dcterms:W3CDTF">2020-11-02T06:51:00Z</dcterms:created>
  <dcterms:modified xsi:type="dcterms:W3CDTF">2023-01-04T08:31:00Z</dcterms:modified>
  <dc:language>en-US</dc:language>
</cp:coreProperties>
</file>