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0DC" w:rsidRPr="005160DC" w:rsidRDefault="005160DC" w:rsidP="005160DC">
      <w:pPr>
        <w:shd w:val="clear" w:color="auto" w:fill="FFFFFF"/>
        <w:spacing w:after="0" w:line="240" w:lineRule="atLeast"/>
        <w:outlineLvl w:val="0"/>
        <w:rPr>
          <w:rFonts w:ascii="Verdana" w:eastAsia="Times New Roman" w:hAnsi="Verdana" w:cs="Times New Roman"/>
          <w:b/>
          <w:bCs/>
          <w:color w:val="000000"/>
          <w:kern w:val="36"/>
          <w:sz w:val="25"/>
          <w:szCs w:val="25"/>
          <w:lang w:eastAsia="tr-TR"/>
        </w:rPr>
      </w:pPr>
      <w:r w:rsidRPr="005160DC">
        <w:rPr>
          <w:rFonts w:ascii="Verdana" w:eastAsia="Times New Roman" w:hAnsi="Verdana" w:cs="Times New Roman"/>
          <w:b/>
          <w:bCs/>
          <w:color w:val="000000"/>
          <w:kern w:val="36"/>
          <w:sz w:val="25"/>
          <w:szCs w:val="25"/>
          <w:lang w:eastAsia="tr-TR"/>
        </w:rPr>
        <w:t>1-Karaşimşek LED Uygulaması</w:t>
      </w:r>
    </w:p>
    <w:p w:rsidR="005160DC" w:rsidRPr="005160DC" w:rsidRDefault="005160DC" w:rsidP="005160D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999999"/>
          <w:spacing w:val="15"/>
          <w:sz w:val="17"/>
          <w:szCs w:val="17"/>
          <w:lang w:eastAsia="tr-TR"/>
        </w:rPr>
      </w:pPr>
      <w:r w:rsidRPr="005160DC">
        <w:rPr>
          <w:rFonts w:ascii="Verdana" w:eastAsia="Times New Roman" w:hAnsi="Verdana" w:cs="Times New Roman"/>
          <w:color w:val="999999"/>
          <w:spacing w:val="15"/>
          <w:sz w:val="17"/>
          <w:szCs w:val="17"/>
          <w:lang w:eastAsia="tr-TR"/>
        </w:rPr>
        <w:t>Muhammed Fatih İNANÇ, 05 Aralık 2012, Çarşamba</w:t>
      </w:r>
    </w:p>
    <w:p w:rsidR="005160DC" w:rsidRDefault="005160DC" w:rsidP="005160DC">
      <w:pPr>
        <w:shd w:val="clear" w:color="auto" w:fill="FFFFFF"/>
        <w:spacing w:before="240" w:after="240" w:line="24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noProof/>
          <w:color w:val="000000"/>
          <w:sz w:val="18"/>
          <w:szCs w:val="18"/>
          <w:lang w:eastAsia="tr-TR"/>
        </w:rPr>
        <w:drawing>
          <wp:inline distT="0" distB="0" distL="0" distR="0">
            <wp:extent cx="1962150" cy="1476375"/>
            <wp:effectExtent l="0" t="0" r="0" b="9525"/>
            <wp:docPr id="4" name="Picture 4" descr="http://www.mcu-turkey.com/wp-content/uploads/2012/10/led_kuc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cu-turkey.com/wp-content/uploads/2012/10/led_kucu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Bu uygulama notunda MSP430 Geliştirme Kiti üzerinde “Karaşimşek” uygulamasının nasıl yapılacağını inceleyeceğiz.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Bu uygulamada gerçekleştirilmesi amaçlanan işlem, kit üzerinde bulunan LED leri MSP430 mikrodenetleyicisi ile kontrol etmektir.</w:t>
      </w:r>
    </w:p>
    <w:p w:rsidR="005160DC" w:rsidRPr="005160DC" w:rsidRDefault="005160DC" w:rsidP="005160DC">
      <w:pPr>
        <w:shd w:val="clear" w:color="auto" w:fill="FFFFFF"/>
        <w:spacing w:before="150" w:after="150" w:line="240" w:lineRule="atLeast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tr-TR"/>
        </w:rPr>
      </w:pPr>
      <w:r w:rsidRPr="005160D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tr-TR"/>
        </w:rPr>
        <w:t>Portların Ayarlanması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MSP430 Geliştirme Kiti üzerindeki MSP430 mikrodenetleyicinin pinlerinin tamamını LED ler için kullanacağımız için kit üzerindeki tüm switchler kapalı konumda tutulmalıdır.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Ayarlanması gereken switchler;</w:t>
      </w:r>
    </w:p>
    <w:p w:rsidR="005160DC" w:rsidRPr="005160DC" w:rsidRDefault="005160DC" w:rsidP="005160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SW4 ve SW15 in tümü açık.</w:t>
      </w:r>
    </w:p>
    <w:p w:rsidR="005160DC" w:rsidRPr="005160DC" w:rsidRDefault="005160DC" w:rsidP="005160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JP1 ve JP4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VCC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konumunda</w:t>
      </w:r>
    </w:p>
    <w:p w:rsidR="005160DC" w:rsidRPr="005160DC" w:rsidRDefault="005160DC" w:rsidP="005160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JP2 ve JP5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VCC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konumunda</w:t>
      </w:r>
    </w:p>
    <w:p w:rsidR="005160DC" w:rsidRPr="005160DC" w:rsidRDefault="005160DC" w:rsidP="005160D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LaunchPad üzerindeki J3 konnektöründen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TXD 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ve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RXD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jumperlerı çıkarılmalıdır.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b/>
          <w:bCs/>
          <w:noProof/>
          <w:color w:val="C15A5A"/>
          <w:sz w:val="18"/>
          <w:szCs w:val="18"/>
          <w:lang w:eastAsia="tr-TR"/>
        </w:rPr>
        <w:drawing>
          <wp:inline distT="0" distB="0" distL="0" distR="0">
            <wp:extent cx="5029200" cy="3893577"/>
            <wp:effectExtent l="0" t="0" r="0" b="0"/>
            <wp:docPr id="3" name="Picture 3" descr="http://www.mcu-turkey.com/wp-content/uploads/2012/10/1-2-led_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cu-turkey.com/wp-content/uploads/2012/10/1-2-led_sw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48" cy="39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b/>
          <w:bCs/>
          <w:noProof/>
          <w:color w:val="C15A5A"/>
          <w:sz w:val="18"/>
          <w:szCs w:val="18"/>
          <w:lang w:eastAsia="tr-TR"/>
        </w:rPr>
        <w:lastRenderedPageBreak/>
        <w:drawing>
          <wp:inline distT="0" distB="0" distL="0" distR="0">
            <wp:extent cx="5781675" cy="3133725"/>
            <wp:effectExtent l="0" t="0" r="9525" b="9525"/>
            <wp:docPr id="2" name="Picture 2" descr="http://www.mcu-turkey.com/wp-content/uploads/2012/10/1-2-led-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cu-turkey.com/wp-content/uploads/2012/10/1-2-led-button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DC" w:rsidRPr="005160DC" w:rsidRDefault="005160DC" w:rsidP="005160DC">
      <w:pPr>
        <w:shd w:val="clear" w:color="auto" w:fill="FFFFFF"/>
        <w:spacing w:before="150" w:after="150" w:line="240" w:lineRule="atLeast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tr-TR"/>
        </w:rPr>
      </w:pPr>
      <w:r w:rsidRPr="005160D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tr-TR"/>
        </w:rPr>
        <w:t>Uygulamanın Çalışması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“Karaşimşek” uygulaması bildiğiniz gibi arka arkaya dizilmiş LED lerin sıra ile yanması sonucu ortaya çıkan hareketli ve göz alıcı bir görüntü ortaya çıkarak yanıp sönmesidir.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MSP430 Geliştirme Kitinde ise P1 ve P2 portlarında bulunan toplam 16 adet LED in karşılıklı yanması sonucu “Karaşimşek” uygulaması gerçekleştirilmiştir.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P1 portunda yukarıdan aşağıya, P2 portunda ise aşağıdan yukarıya olarak sıralı bir şekilde LED ler yakılmaktadır.</w:t>
      </w:r>
    </w:p>
    <w:p w:rsidR="005160DC" w:rsidRPr="005160DC" w:rsidRDefault="005160DC" w:rsidP="005160DC">
      <w:pPr>
        <w:shd w:val="clear" w:color="auto" w:fill="FFFFFF"/>
        <w:spacing w:before="150" w:after="150" w:line="240" w:lineRule="atLeast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tr-TR"/>
        </w:rPr>
      </w:pPr>
      <w:r w:rsidRPr="005160D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tr-TR"/>
        </w:rPr>
        <w:t>Uygulama Kodu</w:t>
      </w:r>
    </w:p>
    <w:tbl>
      <w:tblPr>
        <w:tblW w:w="112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10725"/>
      </w:tblGrid>
      <w:tr w:rsidR="005160DC" w:rsidRPr="005160DC" w:rsidTr="005160DC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5160DC" w:rsidRPr="005160DC" w:rsidRDefault="005160DC" w:rsidP="005160DC">
            <w:pPr>
              <w:shd w:val="clear" w:color="auto" w:fill="EEEEEE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eastAsia="tr-TR"/>
              </w:rPr>
              <w:t>main.c</w:t>
            </w:r>
          </w:p>
        </w:tc>
      </w:tr>
      <w:tr w:rsidR="005160DC" w:rsidRPr="005160DC" w:rsidTr="005160DC">
        <w:tc>
          <w:tcPr>
            <w:tcW w:w="0" w:type="auto"/>
            <w:tcBorders>
              <w:bottom w:val="single" w:sz="6" w:space="0" w:color="DDDDDD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01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02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03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04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05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06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07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08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09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10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11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12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13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14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15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16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17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18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lastRenderedPageBreak/>
              <w:t>19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20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21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22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23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24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25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26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27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28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29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30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31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32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33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34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35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36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37</w:t>
            </w:r>
          </w:p>
        </w:tc>
        <w:tc>
          <w:tcPr>
            <w:tcW w:w="10725" w:type="dxa"/>
            <w:tcBorders>
              <w:bottom w:val="single" w:sz="6" w:space="0" w:color="DDDDDD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lastRenderedPageBreak/>
              <w:t>//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//LaunchPad Üzerindeki TXD ve RXD Jumplerlarını Çıkarınız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#include "msp430.h"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void</w:t>
            </w: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 xml:space="preserve"> </w:t>
            </w: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delay_ms(unsigned int</w:t>
            </w: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 xml:space="preserve"> </w:t>
            </w: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ms)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{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while(ms--)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__delay_cycles(1000);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}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void</w:t>
            </w: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 xml:space="preserve"> </w:t>
            </w: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main( void</w:t>
            </w: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 xml:space="preserve"> </w:t>
            </w: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)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{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int</w:t>
            </w: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 xml:space="preserve"> </w:t>
            </w: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a=1,b=128;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WDTCTL = WDTPW + WDTHOLD;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BCSCTL1 = CALBC1_1MHZ;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DCOCTL  = CALDCO_1MHZ;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__delay_cycles(1000000);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lastRenderedPageBreak/>
              <w:t>  P1DIR = 0xFF;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P2DIR = 0xFF;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P2SEL = 0x00;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P2SEL2= 0x00;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while(1)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{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P1OUT = a;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a&lt;&lt;=1;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P2OUT = b;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b&gt;&gt;=1;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delay_ms(500);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  <w:t> 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if(a &gt; 128 &amp;&amp; b &lt; 1)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{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  a=1;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  b=128;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  }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  }</w:t>
            </w:r>
          </w:p>
          <w:p w:rsidR="005160DC" w:rsidRPr="005160DC" w:rsidRDefault="005160DC" w:rsidP="005160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5160DC">
              <w:rPr>
                <w:rFonts w:ascii="Courier New" w:eastAsia="Times New Roman" w:hAnsi="Courier New" w:cs="Courier New"/>
                <w:sz w:val="20"/>
                <w:szCs w:val="20"/>
                <w:lang w:eastAsia="tr-TR"/>
              </w:rPr>
              <w:t>}</w:t>
            </w:r>
          </w:p>
        </w:tc>
      </w:tr>
    </w:tbl>
    <w:p w:rsidR="005160DC" w:rsidRPr="005160DC" w:rsidRDefault="005160DC" w:rsidP="005160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lastRenderedPageBreak/>
        <w:t>İlk olarak 14. satırda </w:t>
      </w:r>
      <w:r w:rsidRPr="005160DC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tr-TR"/>
        </w:rPr>
        <w:t>tamsayı(int) 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olarak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a 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ve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 b 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adında iki değişken tanımlanıyor. Bu değişkenler en son LED hareketlerini gerçekleştirmek üzere port saklayıcılarına yüklenecek.</w:t>
      </w:r>
    </w:p>
    <w:p w:rsidR="005160DC" w:rsidRPr="005160DC" w:rsidRDefault="005160DC" w:rsidP="005160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16 ve 17.satırlarda flash hafızada bulunan RC osilatör kalibrasyon değerleri okunarak CPU frekansı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1MHz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‘e ayarlanıyor. Ve arkasından(18.satır) kalibre edilmiş frekansın stabilitesi için 100 milisaniye bekleniyor.</w:t>
      </w:r>
    </w:p>
    <w:p w:rsidR="005160DC" w:rsidRPr="005160DC" w:rsidRDefault="005160DC" w:rsidP="005160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22 ve 25.satırlar arasında ise Port tanımlamaları yapılıyor. Ve tüm pinler GPIO olarak seçiliyor.</w:t>
      </w:r>
    </w:p>
    <w:p w:rsidR="005160DC" w:rsidRPr="005160DC" w:rsidRDefault="005160DC" w:rsidP="005160D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27.satırdan itibaren bir sonsuz döngüye giriliyor. Sonsuz döngü içerisinde gerçekleştirilen işlem aslında “karaşimşek” hareketlerini gerçekleştiriyor.</w:t>
      </w:r>
    </w:p>
    <w:p w:rsidR="005160DC" w:rsidRPr="005160DC" w:rsidRDefault="005160DC" w:rsidP="005160D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29.satıda P1OUT sakayıcısına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a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değişkeni yüklenerek 1.LED in yanması sağlanıyor.</w:t>
      </w:r>
    </w:p>
    <w:p w:rsidR="005160DC" w:rsidRPr="005160DC" w:rsidRDefault="005160DC" w:rsidP="005160D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30.satırda ise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a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değişkeninin içeriği 1 bit sola kaydırılıyor.</w:t>
      </w:r>
    </w:p>
    <w:p w:rsidR="005160DC" w:rsidRPr="005160DC" w:rsidRDefault="005160DC" w:rsidP="005160D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31 ve 32.satırlarda ise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b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değişkeninin içeriği P2OUT saklayıcısına yüklenerek </w:t>
      </w:r>
      <w:r w:rsidRPr="005160DC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tr-TR"/>
        </w:rPr>
        <w:t>b</w:t>
      </w: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 değişkeni 1 bit sağa kaydırılıyor.</w:t>
      </w:r>
    </w:p>
    <w:p w:rsidR="005160DC" w:rsidRPr="005160DC" w:rsidRDefault="005160DC" w:rsidP="005160D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tLeast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r w:rsidRPr="005160DC"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  <w:t>36 ve 40.satırlar arasında ise bit kaydırma işleminin taşması kontrol edilerek taşma durumu gerçekleştirildiğinde ilk değerler tekrar değişkenlere yükleniyor.</w:t>
      </w:r>
    </w:p>
    <w:p w:rsidR="005160DC" w:rsidRPr="005160DC" w:rsidRDefault="005160DC" w:rsidP="005160DC">
      <w:pPr>
        <w:shd w:val="clear" w:color="auto" w:fill="FFFFFF"/>
        <w:spacing w:before="240" w:after="240" w:line="24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tr-TR"/>
        </w:rPr>
      </w:pPr>
      <w:bookmarkStart w:id="0" w:name="_GoBack"/>
      <w:r w:rsidRPr="005160DC">
        <w:rPr>
          <w:rFonts w:ascii="Verdana" w:eastAsia="Times New Roman" w:hAnsi="Verdana" w:cs="Times New Roman"/>
          <w:b/>
          <w:bCs/>
          <w:noProof/>
          <w:color w:val="A03333"/>
          <w:sz w:val="18"/>
          <w:szCs w:val="18"/>
          <w:lang w:eastAsia="tr-TR"/>
        </w:rPr>
        <w:lastRenderedPageBreak/>
        <w:drawing>
          <wp:inline distT="0" distB="0" distL="0" distR="0">
            <wp:extent cx="6096000" cy="4572000"/>
            <wp:effectExtent l="0" t="0" r="0" b="0"/>
            <wp:docPr id="1" name="Picture 1" descr="http://www.mcu-turkey.com/wp-content/uploads/2012/10/DSCN2661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cu-turkey.com/wp-content/uploads/2012/10/DSCN2661-1024x768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911A1" w:rsidRDefault="00B911A1"/>
    <w:sectPr w:rsidR="00B911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61947"/>
    <w:multiLevelType w:val="multilevel"/>
    <w:tmpl w:val="F5D21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002053"/>
    <w:multiLevelType w:val="multilevel"/>
    <w:tmpl w:val="AE5A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8A7C11"/>
    <w:multiLevelType w:val="multilevel"/>
    <w:tmpl w:val="C51C3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FF1554"/>
    <w:multiLevelType w:val="multilevel"/>
    <w:tmpl w:val="CE62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EB5"/>
    <w:rsid w:val="00457EB5"/>
    <w:rsid w:val="005160DC"/>
    <w:rsid w:val="00B9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017E5A-C6EA-444F-B645-4C0351EFA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0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Heading3">
    <w:name w:val="heading 3"/>
    <w:basedOn w:val="Normal"/>
    <w:link w:val="Heading3Char"/>
    <w:uiPriority w:val="9"/>
    <w:qFormat/>
    <w:rsid w:val="005160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0DC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Heading3Char">
    <w:name w:val="Heading 3 Char"/>
    <w:basedOn w:val="DefaultParagraphFont"/>
    <w:link w:val="Heading3"/>
    <w:uiPriority w:val="9"/>
    <w:rsid w:val="005160DC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516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trong">
    <w:name w:val="Strong"/>
    <w:basedOn w:val="DefaultParagraphFont"/>
    <w:uiPriority w:val="22"/>
    <w:qFormat/>
    <w:rsid w:val="005160DC"/>
    <w:rPr>
      <w:b/>
      <w:bCs/>
    </w:rPr>
  </w:style>
  <w:style w:type="character" w:customStyle="1" w:styleId="apple-converted-space">
    <w:name w:val="apple-converted-space"/>
    <w:basedOn w:val="DefaultParagraphFont"/>
    <w:rsid w:val="005160DC"/>
  </w:style>
  <w:style w:type="character" w:styleId="HTMLCode">
    <w:name w:val="HTML Code"/>
    <w:basedOn w:val="DefaultParagraphFont"/>
    <w:uiPriority w:val="99"/>
    <w:semiHidden/>
    <w:unhideWhenUsed/>
    <w:rsid w:val="005160D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160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1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3528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8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9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4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3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1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2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8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7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41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8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83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2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46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6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5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1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5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9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26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4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7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3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97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7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9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19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82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53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5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34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17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16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54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83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6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64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30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45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21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73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32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07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53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20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81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67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7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90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40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91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08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6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23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2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6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22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6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01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12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cu-turkey.com/wp-content/uploads/2012/10/1-2-led-button.p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mcu-turkey.com/wp-content/uploads/2012/10/1-2-led_sw.png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0" Type="http://schemas.openxmlformats.org/officeDocument/2006/relationships/hyperlink" Target="http://www.mcu-turkey.com/wp-content/uploads/2012/10/DSCN266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ASETKA-MAC-2</dc:creator>
  <cp:keywords/>
  <dc:description/>
  <cp:lastModifiedBy>ASETKA-MAC-2</cp:lastModifiedBy>
  <cp:revision>2</cp:revision>
  <dcterms:created xsi:type="dcterms:W3CDTF">2013-05-30T08:02:00Z</dcterms:created>
  <dcterms:modified xsi:type="dcterms:W3CDTF">2013-05-30T08:05:00Z</dcterms:modified>
</cp:coreProperties>
</file>