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5F2D" w:rsidRPr="00635F2D" w:rsidRDefault="00635F2D" w:rsidP="00635F2D">
      <w:pPr>
        <w:shd w:val="clear" w:color="auto" w:fill="FFFFFF"/>
        <w:spacing w:after="0" w:line="240" w:lineRule="atLeast"/>
        <w:outlineLvl w:val="0"/>
        <w:rPr>
          <w:rFonts w:ascii="Verdana" w:eastAsia="Times New Roman" w:hAnsi="Verdana" w:cs="Times New Roman"/>
          <w:b/>
          <w:bCs/>
          <w:color w:val="000000"/>
          <w:kern w:val="36"/>
          <w:sz w:val="25"/>
          <w:szCs w:val="25"/>
          <w:lang w:eastAsia="tr-TR"/>
        </w:rPr>
      </w:pPr>
      <w:r w:rsidRPr="00635F2D">
        <w:rPr>
          <w:rFonts w:ascii="Verdana" w:eastAsia="Times New Roman" w:hAnsi="Verdana" w:cs="Times New Roman"/>
          <w:b/>
          <w:bCs/>
          <w:color w:val="000000"/>
          <w:kern w:val="36"/>
          <w:sz w:val="25"/>
          <w:szCs w:val="25"/>
          <w:lang w:eastAsia="tr-TR"/>
        </w:rPr>
        <w:t>2-Buton – LED Uygulaması</w:t>
      </w:r>
    </w:p>
    <w:p w:rsidR="00635F2D" w:rsidRPr="00635F2D" w:rsidRDefault="00635F2D" w:rsidP="00635F2D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color w:val="999999"/>
          <w:spacing w:val="15"/>
          <w:sz w:val="17"/>
          <w:szCs w:val="17"/>
          <w:lang w:eastAsia="tr-TR"/>
        </w:rPr>
      </w:pPr>
      <w:r w:rsidRPr="00635F2D">
        <w:rPr>
          <w:rFonts w:ascii="Verdana" w:eastAsia="Times New Roman" w:hAnsi="Verdana" w:cs="Times New Roman"/>
          <w:color w:val="999999"/>
          <w:spacing w:val="15"/>
          <w:sz w:val="17"/>
          <w:szCs w:val="17"/>
          <w:lang w:eastAsia="tr-TR"/>
        </w:rPr>
        <w:t>Muhammed Fatih İNANÇ, 07 Aralık 2012, Cuma</w:t>
      </w:r>
    </w:p>
    <w:p w:rsidR="00635F2D" w:rsidRDefault="00635F2D" w:rsidP="00635F2D">
      <w:pPr>
        <w:shd w:val="clear" w:color="auto" w:fill="FFFFFF"/>
        <w:spacing w:before="240" w:after="240" w:line="24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</w:pPr>
      <w:r w:rsidRPr="00635F2D">
        <w:rPr>
          <w:rFonts w:ascii="Verdana" w:eastAsia="Times New Roman" w:hAnsi="Verdana" w:cs="Times New Roman"/>
          <w:b/>
          <w:bCs/>
          <w:noProof/>
          <w:color w:val="C15A5A"/>
          <w:sz w:val="18"/>
          <w:szCs w:val="18"/>
          <w:lang w:eastAsia="tr-TR"/>
        </w:rPr>
        <w:drawing>
          <wp:inline distT="0" distB="0" distL="0" distR="0">
            <wp:extent cx="1962150" cy="1476375"/>
            <wp:effectExtent l="0" t="0" r="0" b="9525"/>
            <wp:docPr id="4" name="Picture 4" descr="http://www.mcu-turkey.com/wp-content/uploads/2012/10/led_kucuk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cu-turkey.com/wp-content/uploads/2012/10/led_kucuk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F2D" w:rsidRPr="00635F2D" w:rsidRDefault="00635F2D" w:rsidP="00635F2D">
      <w:pPr>
        <w:shd w:val="clear" w:color="auto" w:fill="FFFFFF"/>
        <w:spacing w:before="240" w:after="240" w:line="240" w:lineRule="atLeast"/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</w:pPr>
      <w:r w:rsidRPr="00635F2D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Bu uygulama notunda MSP430 Geliştirme Kiti üzerinde “Buton – LED” uygulamasının nasıl yapılacağını inceleyeceğiz.</w:t>
      </w:r>
    </w:p>
    <w:p w:rsidR="00635F2D" w:rsidRPr="00635F2D" w:rsidRDefault="00635F2D" w:rsidP="00635F2D">
      <w:pPr>
        <w:shd w:val="clear" w:color="auto" w:fill="FFFFFF"/>
        <w:spacing w:before="240" w:after="240" w:line="240" w:lineRule="atLeast"/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</w:pPr>
      <w:r w:rsidRPr="00635F2D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Bu uygulamada gerçekleştirilmesi amaçlanan işlem, kit üzerinde bulunan LED leri, butonların basılma durumuna göre kontrol etmektir.</w:t>
      </w:r>
    </w:p>
    <w:p w:rsidR="00635F2D" w:rsidRPr="00635F2D" w:rsidRDefault="00635F2D" w:rsidP="00635F2D">
      <w:pPr>
        <w:shd w:val="clear" w:color="auto" w:fill="FFFFFF"/>
        <w:spacing w:before="240" w:after="240" w:line="240" w:lineRule="atLeast"/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</w:pPr>
      <w:r w:rsidRPr="00635F2D">
        <w:rPr>
          <w:rFonts w:ascii="Verdana" w:eastAsia="Times New Roman" w:hAnsi="Verdana" w:cs="Times New Roman"/>
          <w:b/>
          <w:bCs/>
          <w:color w:val="339966"/>
          <w:sz w:val="18"/>
          <w:szCs w:val="18"/>
          <w:lang w:eastAsia="tr-TR"/>
        </w:rPr>
        <w:t>Portların Ayarlanması</w:t>
      </w:r>
    </w:p>
    <w:p w:rsidR="00635F2D" w:rsidRPr="00635F2D" w:rsidRDefault="00635F2D" w:rsidP="00635F2D">
      <w:pPr>
        <w:shd w:val="clear" w:color="auto" w:fill="FFFFFF"/>
        <w:spacing w:before="240" w:after="240" w:line="240" w:lineRule="atLeast"/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</w:pPr>
      <w:r w:rsidRPr="00635F2D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Ayarlanması gereken switchler;</w:t>
      </w:r>
    </w:p>
    <w:p w:rsidR="00635F2D" w:rsidRPr="00635F2D" w:rsidRDefault="00635F2D" w:rsidP="00635F2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tLeast"/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</w:pPr>
      <w:r w:rsidRPr="00635F2D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SW4 ve SW15 in tümü </w:t>
      </w:r>
      <w:r w:rsidRPr="00635F2D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tr-TR"/>
        </w:rPr>
        <w:t>açık</w:t>
      </w:r>
      <w:r w:rsidRPr="00635F2D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.</w:t>
      </w:r>
    </w:p>
    <w:p w:rsidR="00635F2D" w:rsidRPr="00635F2D" w:rsidRDefault="00635F2D" w:rsidP="00635F2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tLeast"/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</w:pPr>
      <w:r w:rsidRPr="00635F2D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JP1 ve JP4 </w:t>
      </w:r>
      <w:r w:rsidRPr="00635F2D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tr-TR"/>
        </w:rPr>
        <w:t>GND</w:t>
      </w:r>
      <w:r w:rsidRPr="00635F2D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 konumunda</w:t>
      </w:r>
    </w:p>
    <w:p w:rsidR="00635F2D" w:rsidRPr="00635F2D" w:rsidRDefault="00635F2D" w:rsidP="00635F2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tLeast"/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</w:pPr>
      <w:r w:rsidRPr="00635F2D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JP2 ve JP5 </w:t>
      </w:r>
      <w:r w:rsidRPr="00635F2D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tr-TR"/>
        </w:rPr>
        <w:t>GND</w:t>
      </w:r>
      <w:r w:rsidRPr="00635F2D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 konumunda</w:t>
      </w:r>
    </w:p>
    <w:p w:rsidR="00635F2D" w:rsidRPr="00635F2D" w:rsidRDefault="00635F2D" w:rsidP="00635F2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tLeast"/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</w:pPr>
      <w:r w:rsidRPr="00635F2D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LaunchPad üzerindeki J3 konnektöründen TXD ve RXD jumperlerı </w:t>
      </w:r>
      <w:r w:rsidRPr="00635F2D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tr-TR"/>
        </w:rPr>
        <w:t>çıkarılmalıdır</w:t>
      </w:r>
      <w:r w:rsidRPr="00635F2D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.</w:t>
      </w:r>
    </w:p>
    <w:p w:rsidR="00635F2D" w:rsidRDefault="00635F2D" w:rsidP="00635F2D">
      <w:pPr>
        <w:shd w:val="clear" w:color="auto" w:fill="FFFFFF"/>
        <w:spacing w:before="240" w:after="240" w:line="240" w:lineRule="atLeast"/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</w:pPr>
      <w:r w:rsidRPr="00635F2D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 </w:t>
      </w:r>
      <w:r w:rsidRPr="00635F2D">
        <w:rPr>
          <w:rFonts w:ascii="Verdana" w:eastAsia="Times New Roman" w:hAnsi="Verdana" w:cs="Times New Roman"/>
          <w:b/>
          <w:bCs/>
          <w:noProof/>
          <w:color w:val="C15A5A"/>
          <w:sz w:val="18"/>
          <w:szCs w:val="18"/>
          <w:lang w:eastAsia="tr-TR"/>
        </w:rPr>
        <w:drawing>
          <wp:inline distT="0" distB="0" distL="0" distR="0">
            <wp:extent cx="5647134" cy="4371975"/>
            <wp:effectExtent l="0" t="0" r="0" b="0"/>
            <wp:docPr id="3" name="Picture 3" descr="http://www.mcu-turkey.com/wp-content/uploads/2012/10/1-2-led_s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mcu-turkey.com/wp-content/uploads/2012/10/1-2-led_sw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678627" cy="439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F2D" w:rsidRPr="00635F2D" w:rsidRDefault="00635F2D" w:rsidP="00635F2D">
      <w:pPr>
        <w:shd w:val="clear" w:color="auto" w:fill="FFFFFF"/>
        <w:spacing w:before="240" w:after="240" w:line="24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</w:pPr>
      <w:r w:rsidRPr="00635F2D">
        <w:rPr>
          <w:rFonts w:ascii="Verdana" w:eastAsia="Times New Roman" w:hAnsi="Verdana" w:cs="Times New Roman"/>
          <w:b/>
          <w:bCs/>
          <w:noProof/>
          <w:color w:val="C15A5A"/>
          <w:sz w:val="18"/>
          <w:szCs w:val="18"/>
          <w:lang w:eastAsia="tr-TR"/>
        </w:rPr>
        <w:lastRenderedPageBreak/>
        <w:drawing>
          <wp:inline distT="0" distB="0" distL="0" distR="0">
            <wp:extent cx="5781675" cy="3133725"/>
            <wp:effectExtent l="0" t="0" r="9525" b="9525"/>
            <wp:docPr id="2" name="Picture 2" descr="http://www.mcu-turkey.com/wp-content/uploads/2012/10/1-2-led-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mcu-turkey.com/wp-content/uploads/2012/10/1-2-led-button.pn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F2D" w:rsidRPr="00635F2D" w:rsidRDefault="00635F2D" w:rsidP="00635F2D">
      <w:pPr>
        <w:shd w:val="clear" w:color="auto" w:fill="FFFFFF"/>
        <w:spacing w:before="240" w:after="240" w:line="240" w:lineRule="atLeast"/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</w:pPr>
      <w:r w:rsidRPr="00635F2D">
        <w:rPr>
          <w:rFonts w:ascii="Verdana" w:eastAsia="Times New Roman" w:hAnsi="Verdana" w:cs="Times New Roman"/>
          <w:b/>
          <w:bCs/>
          <w:color w:val="339966"/>
          <w:sz w:val="18"/>
          <w:szCs w:val="18"/>
          <w:lang w:eastAsia="tr-TR"/>
        </w:rPr>
        <w:t>Uygulamanın Çalışması</w:t>
      </w:r>
    </w:p>
    <w:p w:rsidR="00635F2D" w:rsidRPr="00635F2D" w:rsidRDefault="00635F2D" w:rsidP="00635F2D">
      <w:pPr>
        <w:shd w:val="clear" w:color="auto" w:fill="FFFFFF"/>
        <w:spacing w:before="240" w:after="240" w:line="240" w:lineRule="atLeast"/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</w:pPr>
      <w:r w:rsidRPr="00635F2D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P2 Portundaki herhangi bir butona basıldığında P1 Portunda o pine karşılık gelen LED yanmaktadır. P1 Portundaki değişikliği algılama işlemi yani butona basıldığını kontrol etme olayı </w:t>
      </w:r>
      <w:r w:rsidRPr="00635F2D"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eastAsia="tr-TR"/>
        </w:rPr>
        <w:t>kesmeler</w:t>
      </w:r>
      <w:r w:rsidRPr="00635F2D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 kullanılarak gerçekleştirilmiştir. P1 Kesme bayrağının o anki değeri doğrudan P2OUT saklayıcısına yüklenrek LED yakma işlemi gerçekleştirilmiştir.</w:t>
      </w:r>
    </w:p>
    <w:p w:rsidR="00635F2D" w:rsidRPr="00635F2D" w:rsidRDefault="00635F2D" w:rsidP="00635F2D">
      <w:pPr>
        <w:shd w:val="clear" w:color="auto" w:fill="FFFFFF"/>
        <w:spacing w:before="240" w:after="240" w:line="240" w:lineRule="atLeast"/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</w:pPr>
      <w:r w:rsidRPr="00635F2D">
        <w:rPr>
          <w:rFonts w:ascii="Verdana" w:eastAsia="Times New Roman" w:hAnsi="Verdana" w:cs="Times New Roman"/>
          <w:b/>
          <w:bCs/>
          <w:color w:val="339966"/>
          <w:sz w:val="18"/>
          <w:szCs w:val="18"/>
          <w:lang w:eastAsia="tr-TR"/>
        </w:rPr>
        <w:t>Uygulama Kodu</w:t>
      </w:r>
    </w:p>
    <w:p w:rsidR="00635F2D" w:rsidRPr="00635F2D" w:rsidRDefault="00635F2D" w:rsidP="00635F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</w:pPr>
      <w:r w:rsidRPr="00635F2D"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  <w:t>//</w:t>
      </w:r>
    </w:p>
    <w:p w:rsidR="00635F2D" w:rsidRPr="00635F2D" w:rsidRDefault="00635F2D" w:rsidP="00635F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</w:pPr>
      <w:r w:rsidRPr="00635F2D"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  <w:t>//LaunchPad Üzerindeki TXD ve RXD Jumplerlarını Çıkarınız</w:t>
      </w:r>
    </w:p>
    <w:p w:rsidR="00635F2D" w:rsidRPr="00635F2D" w:rsidRDefault="00635F2D" w:rsidP="00635F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</w:pPr>
    </w:p>
    <w:p w:rsidR="00635F2D" w:rsidRPr="00635F2D" w:rsidRDefault="00635F2D" w:rsidP="00635F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</w:pPr>
      <w:r w:rsidRPr="00635F2D"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  <w:t>#include "msp430.h"</w:t>
      </w:r>
    </w:p>
    <w:p w:rsidR="00635F2D" w:rsidRPr="00635F2D" w:rsidRDefault="00635F2D" w:rsidP="00635F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</w:pPr>
    </w:p>
    <w:p w:rsidR="00635F2D" w:rsidRPr="00635F2D" w:rsidRDefault="00635F2D" w:rsidP="00635F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</w:pPr>
      <w:r w:rsidRPr="00635F2D"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  <w:t>void main( void )</w:t>
      </w:r>
    </w:p>
    <w:p w:rsidR="00635F2D" w:rsidRPr="00635F2D" w:rsidRDefault="00635F2D" w:rsidP="00635F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</w:pPr>
      <w:r w:rsidRPr="00635F2D"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  <w:t>{</w:t>
      </w:r>
    </w:p>
    <w:p w:rsidR="00635F2D" w:rsidRPr="00635F2D" w:rsidRDefault="00635F2D" w:rsidP="00635F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</w:pPr>
      <w:r w:rsidRPr="00635F2D"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  <w:t xml:space="preserve">  WDTCTL = WDTPW + WDTHOLD;</w:t>
      </w:r>
    </w:p>
    <w:p w:rsidR="00635F2D" w:rsidRPr="00635F2D" w:rsidRDefault="00635F2D" w:rsidP="00635F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</w:pPr>
    </w:p>
    <w:p w:rsidR="00635F2D" w:rsidRPr="00635F2D" w:rsidRDefault="00635F2D" w:rsidP="00635F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</w:pPr>
      <w:r w:rsidRPr="00635F2D"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  <w:t xml:space="preserve">  BCSCTL1 = CALBC1_1MHZ;</w:t>
      </w:r>
    </w:p>
    <w:p w:rsidR="00635F2D" w:rsidRPr="00635F2D" w:rsidRDefault="00635F2D" w:rsidP="00635F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</w:pPr>
      <w:r w:rsidRPr="00635F2D"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  <w:t xml:space="preserve">  DCOCTL  = CALDCO_1MHZ;</w:t>
      </w:r>
    </w:p>
    <w:p w:rsidR="00635F2D" w:rsidRPr="00635F2D" w:rsidRDefault="00635F2D" w:rsidP="00635F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</w:pPr>
      <w:r w:rsidRPr="00635F2D"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  <w:t xml:space="preserve">  __delay_cycles(1000000);</w:t>
      </w:r>
    </w:p>
    <w:p w:rsidR="00635F2D" w:rsidRPr="00635F2D" w:rsidRDefault="00635F2D" w:rsidP="00635F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</w:pPr>
    </w:p>
    <w:p w:rsidR="00635F2D" w:rsidRPr="00635F2D" w:rsidRDefault="00635F2D" w:rsidP="00635F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</w:pPr>
      <w:r w:rsidRPr="00635F2D"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  <w:t xml:space="preserve">  P2DIR = 0x00;</w:t>
      </w:r>
    </w:p>
    <w:p w:rsidR="00635F2D" w:rsidRPr="00635F2D" w:rsidRDefault="00635F2D" w:rsidP="00635F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</w:pPr>
      <w:r w:rsidRPr="00635F2D"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  <w:t xml:space="preserve">  P2IE  = 0xFF;</w:t>
      </w:r>
    </w:p>
    <w:p w:rsidR="00635F2D" w:rsidRPr="00635F2D" w:rsidRDefault="00635F2D" w:rsidP="00635F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</w:pPr>
      <w:r w:rsidRPr="00635F2D"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  <w:t xml:space="preserve">  P2IES = 0x00;</w:t>
      </w:r>
    </w:p>
    <w:p w:rsidR="00635F2D" w:rsidRPr="00635F2D" w:rsidRDefault="00635F2D" w:rsidP="00635F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</w:pPr>
      <w:r w:rsidRPr="00635F2D"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  <w:t xml:space="preserve">  P2SEL = 0x00;</w:t>
      </w:r>
    </w:p>
    <w:p w:rsidR="00635F2D" w:rsidRPr="00635F2D" w:rsidRDefault="00635F2D" w:rsidP="00635F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</w:pPr>
      <w:r w:rsidRPr="00635F2D"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  <w:t xml:space="preserve">  P2SEL2= 0x00;</w:t>
      </w:r>
    </w:p>
    <w:p w:rsidR="00635F2D" w:rsidRPr="00635F2D" w:rsidRDefault="00635F2D" w:rsidP="00635F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</w:pPr>
    </w:p>
    <w:p w:rsidR="00635F2D" w:rsidRPr="00635F2D" w:rsidRDefault="00635F2D" w:rsidP="00635F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</w:pPr>
      <w:r w:rsidRPr="00635F2D"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  <w:t xml:space="preserve">  P1DIR = 0xFF;</w:t>
      </w:r>
    </w:p>
    <w:p w:rsidR="00635F2D" w:rsidRPr="00635F2D" w:rsidRDefault="00635F2D" w:rsidP="00635F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</w:pPr>
      <w:r w:rsidRPr="00635F2D"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  <w:t xml:space="preserve">  P1OUT = 0x00;</w:t>
      </w:r>
    </w:p>
    <w:p w:rsidR="00635F2D" w:rsidRPr="00635F2D" w:rsidRDefault="00635F2D" w:rsidP="00635F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</w:pPr>
    </w:p>
    <w:p w:rsidR="00635F2D" w:rsidRPr="00635F2D" w:rsidRDefault="00635F2D" w:rsidP="00635F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</w:pPr>
      <w:r w:rsidRPr="00635F2D"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  <w:t xml:space="preserve">  P2IFG = 0x00;</w:t>
      </w:r>
    </w:p>
    <w:p w:rsidR="00635F2D" w:rsidRPr="00635F2D" w:rsidRDefault="00635F2D" w:rsidP="00635F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</w:pPr>
      <w:r w:rsidRPr="00635F2D"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  <w:t xml:space="preserve">  P2OUT = 0x00;</w:t>
      </w:r>
    </w:p>
    <w:p w:rsidR="00635F2D" w:rsidRPr="00635F2D" w:rsidRDefault="00635F2D" w:rsidP="00635F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</w:pPr>
    </w:p>
    <w:p w:rsidR="00635F2D" w:rsidRPr="00635F2D" w:rsidRDefault="00635F2D" w:rsidP="00635F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</w:pPr>
      <w:r w:rsidRPr="00635F2D"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  <w:t xml:space="preserve">  __bis_SR_register(LPM4_bits + GIE);</w:t>
      </w:r>
    </w:p>
    <w:p w:rsidR="00635F2D" w:rsidRPr="00635F2D" w:rsidRDefault="00635F2D" w:rsidP="00635F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</w:pPr>
      <w:r w:rsidRPr="00635F2D"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  <w:t>}</w:t>
      </w:r>
    </w:p>
    <w:p w:rsidR="00635F2D" w:rsidRPr="00635F2D" w:rsidRDefault="00635F2D" w:rsidP="00635F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</w:pPr>
    </w:p>
    <w:p w:rsidR="00635F2D" w:rsidRPr="00635F2D" w:rsidRDefault="00635F2D" w:rsidP="00635F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</w:pPr>
      <w:r w:rsidRPr="00635F2D"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  <w:t>// Port 2 Kesme Rutini</w:t>
      </w:r>
    </w:p>
    <w:p w:rsidR="00635F2D" w:rsidRPr="00635F2D" w:rsidRDefault="00635F2D" w:rsidP="00635F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</w:pPr>
      <w:r w:rsidRPr="00635F2D"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  <w:t>#pragma vector=PORT2_VECTOR</w:t>
      </w:r>
    </w:p>
    <w:p w:rsidR="00635F2D" w:rsidRPr="00635F2D" w:rsidRDefault="00635F2D" w:rsidP="00635F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</w:pPr>
      <w:r w:rsidRPr="00635F2D"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  <w:t>__interrupt void P2_ISR(void)</w:t>
      </w:r>
    </w:p>
    <w:p w:rsidR="00635F2D" w:rsidRPr="00635F2D" w:rsidRDefault="00635F2D" w:rsidP="00635F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</w:pPr>
      <w:r w:rsidRPr="00635F2D"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  <w:t>{</w:t>
      </w:r>
    </w:p>
    <w:p w:rsidR="00635F2D" w:rsidRPr="00635F2D" w:rsidRDefault="00635F2D" w:rsidP="00635F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</w:pPr>
      <w:r w:rsidRPr="00635F2D"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  <w:t xml:space="preserve">  __delay_cycles(10000);</w:t>
      </w:r>
    </w:p>
    <w:p w:rsidR="00635F2D" w:rsidRPr="00635F2D" w:rsidRDefault="00635F2D" w:rsidP="00635F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</w:pPr>
      <w:r w:rsidRPr="00635F2D"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  <w:t xml:space="preserve">  P1OUT = P2IFG;</w:t>
      </w:r>
    </w:p>
    <w:p w:rsidR="00635F2D" w:rsidRPr="00635F2D" w:rsidRDefault="00635F2D" w:rsidP="00635F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</w:pPr>
      <w:r w:rsidRPr="00635F2D"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  <w:t xml:space="preserve">  P2IFG = 0x00;</w:t>
      </w:r>
    </w:p>
    <w:p w:rsidR="00635F2D" w:rsidRPr="00635F2D" w:rsidRDefault="00635F2D" w:rsidP="00635F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</w:pPr>
      <w:r w:rsidRPr="00635F2D">
        <w:rPr>
          <w:rFonts w:ascii="Courier New" w:eastAsia="Times New Roman" w:hAnsi="Courier New" w:cs="Courier New"/>
          <w:color w:val="000000"/>
          <w:sz w:val="18"/>
          <w:szCs w:val="18"/>
          <w:lang w:eastAsia="tr-TR"/>
        </w:rPr>
        <w:t>}</w:t>
      </w:r>
    </w:p>
    <w:p w:rsidR="00635F2D" w:rsidRPr="00635F2D" w:rsidRDefault="00635F2D" w:rsidP="00635F2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tLeast"/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</w:pPr>
      <w:r w:rsidRPr="00635F2D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10 ve 11. satırlarda flash hafızada bulunan RC osilatör kalibrasyon değerleri okunarak CPU frekansı 1 MHz’e ayarlanıyor. Ve arkasından(18.satır) kalibre edilmiş frekansın stabilitesi için 100 milisaniye bekleniyor.</w:t>
      </w:r>
    </w:p>
    <w:p w:rsidR="00635F2D" w:rsidRPr="00635F2D" w:rsidRDefault="00635F2D" w:rsidP="00635F2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tLeast"/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</w:pPr>
      <w:r w:rsidRPr="00635F2D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14 ve 17.satırlar arasında ise Port tanımlamaları yapılıyor. Tüm pinler GPIO olarak seçiliyor ve P2 için tüm pinlerin kesmeleri aktif hale getiriliyor.</w:t>
      </w:r>
    </w:p>
    <w:p w:rsidR="00635F2D" w:rsidRPr="00635F2D" w:rsidRDefault="00635F2D" w:rsidP="00635F2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tLeast"/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</w:pPr>
      <w:r w:rsidRPr="00635F2D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25.satırda mikrodenetleyici </w:t>
      </w:r>
      <w:r w:rsidRPr="00635F2D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tr-TR"/>
        </w:rPr>
        <w:t>LPM4</w:t>
      </w:r>
      <w:r w:rsidRPr="00635F2D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 moduna alınıyor ve tüm genel kesmeler aktif hale getiriliyor(</w:t>
      </w:r>
      <w:r w:rsidRPr="00635F2D"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eastAsia="tr-TR"/>
        </w:rPr>
        <w:t>GIE</w:t>
      </w:r>
      <w:r w:rsidRPr="00635F2D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). LPM4 modunda tüm clock kaynakları kapalı durumdadır ve MCU, yanlızca pinlerden gelen harici kesmelere duyarlıdır. Bu uygulamada harici kesmeye gitme durumu butonlara basılarak oluşturulmaktadır.</w:t>
      </w:r>
    </w:p>
    <w:p w:rsidR="00635F2D" w:rsidRPr="00635F2D" w:rsidRDefault="00635F2D" w:rsidP="00635F2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tLeast"/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</w:pPr>
      <w:r w:rsidRPr="00635F2D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29.satırda ise PORT2 için kesme vektörü tanımlanıyor. Herhangi bir kesme gelene kadar(yani herhangi bir butona basılana kadar) MCU düşük güç modunda(uyku) da tutuluyor ve kesme geldiğinde </w:t>
      </w:r>
      <w:r w:rsidRPr="00635F2D"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eastAsia="tr-TR"/>
        </w:rPr>
        <w:t>P2_ISR</w:t>
      </w:r>
      <w:r w:rsidRPr="00635F2D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 olarak tanımlanmış kesme vektörü içerisindeki satırları işleterek tekrar düşük güç moduna geçiyor. Herhangi bir kesme daha geldiğinde yine aynı işlemler tekrarlanıyor.</w:t>
      </w:r>
    </w:p>
    <w:p w:rsidR="00635F2D" w:rsidRPr="00635F2D" w:rsidRDefault="00635F2D" w:rsidP="00635F2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tLeast"/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</w:pPr>
      <w:r w:rsidRPr="00635F2D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32.satırda P1OUT saklayıcsına P2IFG saklayıcısının içeriği aktarılıyor. Bunun amacı: o an basılan buton durumuna göre P2IFG(</w:t>
      </w:r>
      <w:r w:rsidRPr="00635F2D"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eastAsia="tr-TR"/>
        </w:rPr>
        <w:t>P2 Interrupt Flag</w:t>
      </w:r>
      <w:r w:rsidRPr="00635F2D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) bir değer alıyor ve bu değer PORT1 in pinlerinde gösterilmek üzere P2OUT saklayıcısına aktarılıyor.</w:t>
      </w:r>
      <w:r w:rsidRPr="00635F2D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br/>
        <w:t>Mesela </w:t>
      </w:r>
      <w:r w:rsidRPr="00635F2D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tr-TR"/>
        </w:rPr>
        <w:t>P2.3</w:t>
      </w:r>
      <w:r w:rsidRPr="00635F2D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 pinindeki butona bastığınızda P2IFG saklayıcısı 0000 1000(0×08) değerini alıyor. Bu değer P1OUT saklayıcısına aktarıldığında PORT1 de bulunan 4. LED yanıyor.</w:t>
      </w:r>
    </w:p>
    <w:p w:rsidR="00635F2D" w:rsidRPr="00635F2D" w:rsidRDefault="00635F2D" w:rsidP="00635F2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tLeast"/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</w:pPr>
      <w:r w:rsidRPr="00635F2D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33.satırda ise P2 kesme bayraklarının tamamı temizlenerek butona basılması anında tekrar kesme vektörüne dallanılmaya izin veriliyor.</w:t>
      </w:r>
    </w:p>
    <w:p w:rsidR="00635F2D" w:rsidRPr="00635F2D" w:rsidRDefault="00635F2D" w:rsidP="00635F2D">
      <w:pPr>
        <w:shd w:val="clear" w:color="auto" w:fill="FFFFFF"/>
        <w:spacing w:before="240" w:after="240" w:line="24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</w:pPr>
      <w:bookmarkStart w:id="0" w:name="_GoBack"/>
      <w:r w:rsidRPr="00635F2D">
        <w:rPr>
          <w:rFonts w:ascii="Verdana" w:eastAsia="Times New Roman" w:hAnsi="Verdana" w:cs="Times New Roman"/>
          <w:b/>
          <w:bCs/>
          <w:noProof/>
          <w:color w:val="A03333"/>
          <w:sz w:val="18"/>
          <w:szCs w:val="18"/>
          <w:lang w:eastAsia="tr-TR"/>
        </w:rPr>
        <w:lastRenderedPageBreak/>
        <w:drawing>
          <wp:inline distT="0" distB="0" distL="0" distR="0">
            <wp:extent cx="6096000" cy="4572000"/>
            <wp:effectExtent l="0" t="0" r="0" b="0"/>
            <wp:docPr id="1" name="Picture 1" descr="http://www.mcu-turkey.com/wp-content/uploads/2012/12/DSCN2663-1024x7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mcu-turkey.com/wp-content/uploads/2012/12/DSCN2663-1024x768.jp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52917" w:rsidRDefault="00752917"/>
    <w:sectPr w:rsidR="007529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A2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CF06A4"/>
    <w:multiLevelType w:val="multilevel"/>
    <w:tmpl w:val="DEB67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E62376F"/>
    <w:multiLevelType w:val="multilevel"/>
    <w:tmpl w:val="CED2F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43E3"/>
    <w:rsid w:val="00635F2D"/>
    <w:rsid w:val="00752917"/>
    <w:rsid w:val="00D64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7384CA-9661-4C44-80A8-4A258D274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35F2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5F2D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paragraph" w:styleId="NormalWeb">
    <w:name w:val="Normal (Web)"/>
    <w:basedOn w:val="Normal"/>
    <w:uiPriority w:val="99"/>
    <w:semiHidden/>
    <w:unhideWhenUsed/>
    <w:rsid w:val="00635F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Strong">
    <w:name w:val="Strong"/>
    <w:basedOn w:val="DefaultParagraphFont"/>
    <w:uiPriority w:val="22"/>
    <w:qFormat/>
    <w:rsid w:val="00635F2D"/>
    <w:rPr>
      <w:b/>
      <w:bCs/>
    </w:rPr>
  </w:style>
  <w:style w:type="character" w:customStyle="1" w:styleId="apple-converted-space">
    <w:name w:val="apple-converted-space"/>
    <w:basedOn w:val="DefaultParagraphFont"/>
    <w:rsid w:val="00635F2D"/>
  </w:style>
  <w:style w:type="character" w:styleId="Emphasis">
    <w:name w:val="Emphasis"/>
    <w:basedOn w:val="DefaultParagraphFont"/>
    <w:uiPriority w:val="20"/>
    <w:qFormat/>
    <w:rsid w:val="00635F2D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35F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35F2D"/>
    <w:rPr>
      <w:rFonts w:ascii="Courier New" w:eastAsia="Times New Roman" w:hAnsi="Courier New" w:cs="Courier New"/>
      <w:sz w:val="20"/>
      <w:szCs w:val="20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20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94492">
          <w:marLeft w:val="0"/>
          <w:marRight w:val="0"/>
          <w:marTop w:val="7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mcu-turkey.com/wp-content/uploads/2012/10/1-2-led_sw.png" TargetMode="External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mcu-turkey.com/wp-content/uploads/2012/12/DSCN2663.jpg" TargetMode="External"/><Relationship Id="rId5" Type="http://schemas.openxmlformats.org/officeDocument/2006/relationships/hyperlink" Target="http://www.mcu-turkey.com/wp-content/uploads/2012/10/led_kucuk.png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www.mcu-turkey.com/wp-content/uploads/2012/10/1-2-led-button.png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450</Words>
  <Characters>2568</Characters>
  <Application>Microsoft Office Word</Application>
  <DocSecurity>0</DocSecurity>
  <Lines>21</Lines>
  <Paragraphs>6</Paragraphs>
  <ScaleCrop>false</ScaleCrop>
  <Company/>
  <LinksUpToDate>false</LinksUpToDate>
  <CharactersWithSpaces>3012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ASETKA-MAC-2</dc:creator>
  <cp:keywords/>
  <dc:description/>
  <cp:lastModifiedBy>ASETKA-MAC-2</cp:lastModifiedBy>
  <cp:revision>2</cp:revision>
  <dcterms:created xsi:type="dcterms:W3CDTF">2013-05-30T07:59:00Z</dcterms:created>
  <dcterms:modified xsi:type="dcterms:W3CDTF">2013-05-30T08:01:00Z</dcterms:modified>
</cp:coreProperties>
</file>