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E34BC" w14:textId="12E69446" w:rsidR="007550F6" w:rsidRDefault="006546DA" w:rsidP="002353B3">
      <w:pPr>
        <w:pStyle w:val="Heading1"/>
        <w:rPr>
          <w:sz w:val="32"/>
          <w:szCs w:val="32"/>
          <w:lang w:val="tr-TR"/>
        </w:rPr>
      </w:pPr>
      <w:bookmarkStart w:id="0" w:name="OLE_LINK1"/>
      <w:r w:rsidRPr="00CE4B88">
        <w:rPr>
          <w:sz w:val="32"/>
          <w:szCs w:val="32"/>
          <w:lang w:val="tr-TR"/>
        </w:rPr>
        <w:t>Enerji İstatistik Notu</w:t>
      </w:r>
      <w:r w:rsidR="005717BC" w:rsidRPr="00CE4B88">
        <w:rPr>
          <w:sz w:val="32"/>
          <w:szCs w:val="32"/>
          <w:lang w:val="tr-TR"/>
        </w:rPr>
        <w:t xml:space="preserve"> </w:t>
      </w:r>
      <w:r w:rsidR="009B3D48">
        <w:rPr>
          <w:sz w:val="32"/>
          <w:szCs w:val="32"/>
          <w:lang w:val="tr-TR"/>
        </w:rPr>
        <w:t>6</w:t>
      </w:r>
      <w:r w:rsidR="004F287E">
        <w:rPr>
          <w:sz w:val="32"/>
          <w:szCs w:val="32"/>
          <w:lang w:val="tr-TR"/>
        </w:rPr>
        <w:t>3</w:t>
      </w:r>
      <w:r w:rsidR="000C4C55">
        <w:rPr>
          <w:sz w:val="32"/>
          <w:szCs w:val="32"/>
          <w:lang w:val="tr-TR"/>
        </w:rPr>
        <w:t>:</w:t>
      </w:r>
      <w:r w:rsidR="00FE61AC">
        <w:rPr>
          <w:sz w:val="32"/>
          <w:szCs w:val="32"/>
          <w:lang w:val="tr-TR"/>
        </w:rPr>
        <w:t xml:space="preserve"> </w:t>
      </w:r>
      <w:r w:rsidR="004F287E">
        <w:rPr>
          <w:sz w:val="32"/>
          <w:szCs w:val="32"/>
          <w:lang w:val="tr-TR"/>
        </w:rPr>
        <w:t>Deprem Akaryakıt Talebini Nasıl Etkiliyor?</w:t>
      </w:r>
    </w:p>
    <w:bookmarkEnd w:id="0"/>
    <w:p w14:paraId="7EC47B28" w14:textId="77777777" w:rsidR="002353B3" w:rsidRPr="002353B3" w:rsidRDefault="002353B3" w:rsidP="002353B3">
      <w:pPr>
        <w:rPr>
          <w:lang w:val="tr-TR"/>
        </w:rPr>
      </w:pPr>
    </w:p>
    <w:p w14:paraId="5C03F809" w14:textId="5E0E2F5C" w:rsidR="00BC5AF2" w:rsidRPr="009B4938" w:rsidRDefault="00BC5AF2" w:rsidP="00BC5AF2">
      <w:pPr>
        <w:rPr>
          <w:i/>
          <w:iCs/>
          <w:lang w:val="tr-TR"/>
        </w:rPr>
      </w:pPr>
      <w:r w:rsidRPr="005B444B">
        <w:rPr>
          <w:lang w:val="tr-TR"/>
        </w:rPr>
        <w:t>Tek cümle</w:t>
      </w:r>
      <w:r w:rsidRPr="005B444B">
        <w:rPr>
          <w:i/>
          <w:iCs/>
          <w:lang w:val="tr-TR"/>
        </w:rPr>
        <w:t>:</w:t>
      </w:r>
      <w:r>
        <w:rPr>
          <w:lang w:val="tr-TR"/>
        </w:rPr>
        <w:t xml:space="preserve"> </w:t>
      </w:r>
      <w:r w:rsidR="00201D37" w:rsidRPr="009B4938">
        <w:rPr>
          <w:i/>
          <w:iCs/>
          <w:lang w:val="tr-TR"/>
        </w:rPr>
        <w:t>“</w:t>
      </w:r>
      <w:r w:rsidR="009B4938" w:rsidRPr="009B4938">
        <w:rPr>
          <w:i/>
          <w:iCs/>
          <w:lang w:val="tr-TR"/>
        </w:rPr>
        <w:t>elektrik talebinden farklı olarak, depremde akaryakıt talebi her türlü artmıştır. Benzinde daha hızlı, dizel de ise giderek artan bir talep gerçekleşmiştir.</w:t>
      </w:r>
      <w:r w:rsidR="00201D37" w:rsidRPr="009B4938">
        <w:rPr>
          <w:i/>
          <w:iCs/>
          <w:lang w:val="tr-TR"/>
        </w:rPr>
        <w:t>”</w:t>
      </w:r>
    </w:p>
    <w:p w14:paraId="1F4F51DB" w14:textId="77777777" w:rsidR="00BC5AF2" w:rsidRPr="00CB7DC2" w:rsidRDefault="00BC5AF2" w:rsidP="00BC5AF2">
      <w:pPr>
        <w:rPr>
          <w:i/>
          <w:iCs/>
          <w:lang w:val="tr-TR"/>
        </w:rPr>
      </w:pPr>
    </w:p>
    <w:p w14:paraId="4103F734" w14:textId="77777777" w:rsidR="00BC5AF2" w:rsidRDefault="00BC5AF2" w:rsidP="00BC5AF2">
      <w:r>
        <w:rPr>
          <w:lang w:val="tr-TR"/>
        </w:rPr>
        <w:t xml:space="preserve">Barış Sanlı, </w:t>
      </w:r>
      <w:hyperlink r:id="rId8" w:history="1">
        <w:r w:rsidRPr="000647F2">
          <w:rPr>
            <w:rStyle w:val="Hyperlink"/>
            <w:lang w:val="tr-TR"/>
          </w:rPr>
          <w:t>barissanli2@gmail.com</w:t>
        </w:r>
      </w:hyperlink>
    </w:p>
    <w:p w14:paraId="63ADF765" w14:textId="77777777" w:rsidR="00BC5AF2" w:rsidRDefault="00BC5AF2" w:rsidP="00BC5AF2">
      <w:pPr>
        <w:rPr>
          <w:rStyle w:val="Hyperlink"/>
          <w:lang w:val="tr-TR"/>
        </w:rPr>
      </w:pPr>
    </w:p>
    <w:p w14:paraId="3C5BDEB9" w14:textId="2B2B2302" w:rsidR="00F9729D" w:rsidRDefault="00F9729D" w:rsidP="00201D37">
      <w:pPr>
        <w:rPr>
          <w:lang w:val="tr-TR"/>
        </w:rPr>
      </w:pPr>
      <w:r>
        <w:rPr>
          <w:lang w:val="tr-TR"/>
        </w:rPr>
        <w:t xml:space="preserve">23 Nisan 2025 İstanbul depremi sonrasında trafik verileri paylaşıldı. Bu verinin </w:t>
      </w:r>
      <w:r w:rsidR="009B4938">
        <w:rPr>
          <w:lang w:val="tr-TR"/>
        </w:rPr>
        <w:t>hatırlattığı</w:t>
      </w:r>
      <w:r>
        <w:rPr>
          <w:lang w:val="tr-TR"/>
        </w:rPr>
        <w:t xml:space="preserve"> daha önemli konu ise akaryakıt talebinin deprem sonrası nasıl etkilendiğidir. İşte bu sebeple düzenli tutulmuş veri setlerinin zaman ilerledikçe önemi artmaktadır. Çünkü bu soruyu geriye doğru sorarak 6 Şubat 2023 depreminin etkilerini de Enerji İşleri Genel Müdürlüğü’nün Enerji İstatistik Bültenindeki verilerden görebiliriz</w:t>
      </w:r>
      <w:r>
        <w:rPr>
          <w:rStyle w:val="FootnoteReference"/>
          <w:lang w:val="tr-TR"/>
        </w:rPr>
        <w:footnoteReference w:id="1"/>
      </w:r>
      <w:r>
        <w:rPr>
          <w:lang w:val="tr-TR"/>
        </w:rPr>
        <w:t>. Böylelikle sonraki depremlerde nasıl bir “yakıt” etkisi ile karşılaşabileceğimize de daha hazır olabiliriz.</w:t>
      </w:r>
      <w:r w:rsidR="009B4938">
        <w:rPr>
          <w:lang w:val="tr-TR"/>
        </w:rPr>
        <w:t xml:space="preserve"> </w:t>
      </w:r>
    </w:p>
    <w:p w14:paraId="65CD57DD" w14:textId="299C733B" w:rsidR="00F9729D" w:rsidRDefault="00F9729D" w:rsidP="00F9729D">
      <w:pPr>
        <w:rPr>
          <w:lang w:val="tr-TR"/>
        </w:rPr>
      </w:pPr>
    </w:p>
    <w:p w14:paraId="75CA5426" w14:textId="414D767E" w:rsidR="000110DB" w:rsidRDefault="000110DB" w:rsidP="00F9729D">
      <w:pPr>
        <w:rPr>
          <w:lang w:val="tr-TR"/>
        </w:rPr>
      </w:pPr>
      <w:r>
        <w:rPr>
          <w:lang w:val="tr-TR"/>
        </w:rPr>
        <w:t>Benzin talebi özelinde, fiyat artış haberleri öncesi petrol talebinde 1.8-2 misline yakın bir artış olabilmektedir. Yani fiyat esnekliği kısa dönemde genelde yüksektir denebilir ama buradaki etki daha asimetriktir. Yani fiyatların %5 artacağı beklentisi talebi iki misline yakın arttırmaktadır. Fakat düşecek denildiğinde de aynı etki yoktur.</w:t>
      </w:r>
    </w:p>
    <w:p w14:paraId="1DB0DB66" w14:textId="77777777" w:rsidR="000110DB" w:rsidRPr="008D2D52" w:rsidRDefault="000110DB" w:rsidP="00F9729D">
      <w:pPr>
        <w:rPr>
          <w:lang w:val="tr-TR"/>
        </w:rPr>
      </w:pPr>
    </w:p>
    <w:p w14:paraId="1A1FAB75" w14:textId="0833FF4D" w:rsidR="00201D37" w:rsidRDefault="00F9729D" w:rsidP="00201D37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4DD5EBE9" wp14:editId="3F3F891E">
            <wp:extent cx="6645910" cy="3101975"/>
            <wp:effectExtent l="0" t="0" r="0" b="0"/>
            <wp:docPr id="86890046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0046" name="Picture 1" descr="A graph with numbers and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EC9E" w14:textId="77777777" w:rsidR="000110DB" w:rsidRDefault="000110DB" w:rsidP="00201D37">
      <w:pPr>
        <w:rPr>
          <w:lang w:val="tr-TR"/>
        </w:rPr>
      </w:pPr>
    </w:p>
    <w:p w14:paraId="4D3E0334" w14:textId="3A2C58EA" w:rsidR="000110DB" w:rsidRDefault="000110DB" w:rsidP="00201D37">
      <w:pPr>
        <w:rPr>
          <w:lang w:val="tr-TR"/>
        </w:rPr>
      </w:pPr>
      <w:r>
        <w:rPr>
          <w:lang w:val="tr-TR"/>
        </w:rPr>
        <w:t xml:space="preserve">6 Şubat 2023 depreminin olduğu gün hemen benzin talebi artmış ve o hafta yüksek kalmıştır. Bunun açıklaması basit olabilir. Deprem sonrası gerek bölgeye gitmeye </w:t>
      </w:r>
      <w:r w:rsidR="009B4938">
        <w:rPr>
          <w:lang w:val="tr-TR"/>
        </w:rPr>
        <w:t>çalışan</w:t>
      </w:r>
      <w:r>
        <w:rPr>
          <w:lang w:val="tr-TR"/>
        </w:rPr>
        <w:t xml:space="preserve"> gerek de bölgeden çıkmaya çalışan bireysel araç sahipleri bu hareketi yapmış olabilir. 11-12 milyon litre civarında olan benzin talebi, 17-14 milyon bandına yükselip, 13 milyon bandında devam etmiş, 13 Şubat sonrasında da normal seyrine geri dönmüştür.</w:t>
      </w:r>
    </w:p>
    <w:p w14:paraId="25DEB8DE" w14:textId="77777777" w:rsidR="000110DB" w:rsidRDefault="000110DB" w:rsidP="00201D37">
      <w:pPr>
        <w:rPr>
          <w:lang w:val="tr-TR"/>
        </w:rPr>
      </w:pPr>
    </w:p>
    <w:p w14:paraId="412E1792" w14:textId="6ABC5FDE" w:rsidR="000110DB" w:rsidRDefault="000110DB" w:rsidP="00201D37">
      <w:pPr>
        <w:rPr>
          <w:lang w:val="tr-TR"/>
        </w:rPr>
      </w:pPr>
      <w:r>
        <w:rPr>
          <w:lang w:val="tr-TR"/>
        </w:rPr>
        <w:t>Burada benzin talebini</w:t>
      </w:r>
      <w:r w:rsidR="009B4938">
        <w:rPr>
          <w:lang w:val="tr-TR"/>
        </w:rPr>
        <w:t xml:space="preserve">, binek </w:t>
      </w:r>
      <w:r>
        <w:rPr>
          <w:lang w:val="tr-TR"/>
        </w:rPr>
        <w:t xml:space="preserve">araba kullanımı ile eşleştirmek doğru olacaktır. Çünkü ağır iş makineleri ve diğer kamyon </w:t>
      </w:r>
      <w:proofErr w:type="spellStart"/>
      <w:r>
        <w:rPr>
          <w:lang w:val="tr-TR"/>
        </w:rPr>
        <w:t>vs</w:t>
      </w:r>
      <w:proofErr w:type="spellEnd"/>
      <w:r>
        <w:rPr>
          <w:lang w:val="tr-TR"/>
        </w:rPr>
        <w:t xml:space="preserve"> dizel talebinde etkisini göstermektedir.</w:t>
      </w:r>
    </w:p>
    <w:p w14:paraId="6347B00C" w14:textId="77777777" w:rsidR="000110DB" w:rsidRDefault="000110DB" w:rsidP="00201D37">
      <w:pPr>
        <w:rPr>
          <w:lang w:val="tr-TR"/>
        </w:rPr>
      </w:pPr>
    </w:p>
    <w:p w14:paraId="46530641" w14:textId="3F5C353E" w:rsidR="000110DB" w:rsidRDefault="000110DB" w:rsidP="00201D37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4F737373" wp14:editId="0907D301">
            <wp:extent cx="6645910" cy="3399790"/>
            <wp:effectExtent l="0" t="0" r="0" b="3810"/>
            <wp:docPr id="1744980467" name="Picture 2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80467" name="Picture 2" descr="A graph with numbers and line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F97C" w14:textId="77777777" w:rsidR="000110DB" w:rsidRDefault="000110DB" w:rsidP="00201D37">
      <w:pPr>
        <w:rPr>
          <w:lang w:val="tr-TR"/>
        </w:rPr>
      </w:pPr>
    </w:p>
    <w:p w14:paraId="69C10C7F" w14:textId="50D0812B" w:rsidR="003D094C" w:rsidRDefault="000110DB" w:rsidP="00201D37">
      <w:pPr>
        <w:rPr>
          <w:lang w:val="tr-TR"/>
        </w:rPr>
      </w:pPr>
      <w:r>
        <w:rPr>
          <w:lang w:val="tr-TR"/>
        </w:rPr>
        <w:t>Motorin talebinden günleri belirlemek çok kolaydır. Pazar günü dizel talebi, diğer günlerin %25 altındadır. Dolayısıyla dip yapan günler Pazar günleridir.</w:t>
      </w:r>
      <w:r w:rsidR="003D094C">
        <w:rPr>
          <w:lang w:val="tr-TR"/>
        </w:rPr>
        <w:t xml:space="preserve"> Dizel talebindeki değişim ise daha ilginçtir. Yine bir talep artışı vardır. Bu oran olarak küçük görülmesine rağmen benzinde 11-12’den 17 milyon litreye çıkarken, dizelde 55 milyondan 65 milyon sınırına çıkmıştır. Sonra ise 70 milyon sınırına gelmiştir. Yani oransal küçük gözükmesine rağmen litre olarak artış benzinden çok daha fazladır.</w:t>
      </w:r>
      <w:r w:rsidR="009B4938">
        <w:rPr>
          <w:lang w:val="tr-TR"/>
        </w:rPr>
        <w:t xml:space="preserve"> Ayrıca dizel benzine göre %10-15 daha çok enerji taşır ve daha çok km/</w:t>
      </w:r>
      <w:proofErr w:type="spellStart"/>
      <w:r w:rsidR="009B4938">
        <w:rPr>
          <w:lang w:val="tr-TR"/>
        </w:rPr>
        <w:t>litre’ye</w:t>
      </w:r>
      <w:proofErr w:type="spellEnd"/>
      <w:r w:rsidR="009B4938">
        <w:rPr>
          <w:lang w:val="tr-TR"/>
        </w:rPr>
        <w:t xml:space="preserve"> denk gelir.</w:t>
      </w:r>
    </w:p>
    <w:p w14:paraId="3FA14AB5" w14:textId="77777777" w:rsidR="003D094C" w:rsidRDefault="003D094C" w:rsidP="00201D37">
      <w:pPr>
        <w:rPr>
          <w:lang w:val="tr-TR"/>
        </w:rPr>
      </w:pPr>
    </w:p>
    <w:p w14:paraId="25BC1537" w14:textId="6699A21F" w:rsidR="003D094C" w:rsidRDefault="003D094C" w:rsidP="00201D37">
      <w:pPr>
        <w:rPr>
          <w:lang w:val="tr-TR"/>
        </w:rPr>
      </w:pPr>
      <w:r>
        <w:rPr>
          <w:lang w:val="tr-TR"/>
        </w:rPr>
        <w:t xml:space="preserve">Yüksek dizel talebi 13 Şubat’ta da devam etmiştir. Sonrasında ise </w:t>
      </w:r>
      <w:r w:rsidR="009B4938">
        <w:rPr>
          <w:lang w:val="tr-TR"/>
        </w:rPr>
        <w:t xml:space="preserve">20 Şubat ile </w:t>
      </w:r>
      <w:r>
        <w:rPr>
          <w:lang w:val="tr-TR"/>
        </w:rPr>
        <w:t>60 milyon</w:t>
      </w:r>
      <w:r w:rsidR="009B4938">
        <w:rPr>
          <w:lang w:val="tr-TR"/>
        </w:rPr>
        <w:t xml:space="preserve"> litre</w:t>
      </w:r>
      <w:r>
        <w:rPr>
          <w:lang w:val="tr-TR"/>
        </w:rPr>
        <w:t xml:space="preserve"> platosuna yerleşmiştir. </w:t>
      </w:r>
    </w:p>
    <w:p w14:paraId="7E788E25" w14:textId="77777777" w:rsidR="003D094C" w:rsidRDefault="003D094C" w:rsidP="00201D37">
      <w:pPr>
        <w:rPr>
          <w:lang w:val="tr-TR"/>
        </w:rPr>
      </w:pPr>
    </w:p>
    <w:p w14:paraId="6F581BD3" w14:textId="07E8AABC" w:rsidR="003D094C" w:rsidRDefault="003D094C" w:rsidP="00201D37">
      <w:pPr>
        <w:rPr>
          <w:lang w:val="tr-TR"/>
        </w:rPr>
      </w:pPr>
      <w:r>
        <w:rPr>
          <w:lang w:val="tr-TR"/>
        </w:rPr>
        <w:t xml:space="preserve">Tüm bu süreçte dikkat edilmesi gereken, 6 Şubat depreminde çok fazla can kaybı </w:t>
      </w:r>
      <w:r w:rsidR="009B4938">
        <w:rPr>
          <w:lang w:val="tr-TR"/>
        </w:rPr>
        <w:t xml:space="preserve">yaşanması, talebi de etkilemeliydi. Örneğin elektrik talebinde kısmi düşüş görülebiliyor. </w:t>
      </w:r>
      <w:r>
        <w:rPr>
          <w:lang w:val="tr-TR"/>
        </w:rPr>
        <w:t>Ama deprem bölgesine yardım ve hareketlilik bunu geçmiştir.  Yani elektrik talebinden farklı olarak, depremde akaryakıt talebi her türlü artmıştır. Benzinde daha hızlı, dizel de ise giderek artan bir talep gerçekleşmiştir.</w:t>
      </w:r>
    </w:p>
    <w:p w14:paraId="6E06ECBA" w14:textId="77777777" w:rsidR="003D094C" w:rsidRDefault="003D094C" w:rsidP="00201D37">
      <w:pPr>
        <w:rPr>
          <w:lang w:val="tr-TR"/>
        </w:rPr>
      </w:pPr>
    </w:p>
    <w:p w14:paraId="1B088C4A" w14:textId="44126BBE" w:rsidR="003D094C" w:rsidRDefault="003D094C" w:rsidP="00201D37">
      <w:pPr>
        <w:rPr>
          <w:lang w:val="tr-TR"/>
        </w:rPr>
      </w:pPr>
      <w:r>
        <w:rPr>
          <w:lang w:val="tr-TR"/>
        </w:rPr>
        <w:t xml:space="preserve">Kısaca depremde iki etki öne çıkmaktadır. </w:t>
      </w:r>
    </w:p>
    <w:p w14:paraId="7AF466E9" w14:textId="1C860052" w:rsidR="003D094C" w:rsidRDefault="003D094C" w:rsidP="003D094C">
      <w:pPr>
        <w:pStyle w:val="ListParagraph"/>
        <w:numPr>
          <w:ilvl w:val="0"/>
          <w:numId w:val="37"/>
        </w:numPr>
        <w:rPr>
          <w:lang w:val="tr-TR"/>
        </w:rPr>
      </w:pPr>
      <w:r>
        <w:rPr>
          <w:lang w:val="tr-TR"/>
        </w:rPr>
        <w:t xml:space="preserve">Benzinde hızla artan talep ağır ağır düşerek 1 haftada doğal seviyesine oturmuştur. </w:t>
      </w:r>
    </w:p>
    <w:p w14:paraId="2C86E116" w14:textId="03EAAD2A" w:rsidR="003D094C" w:rsidRDefault="003D094C" w:rsidP="003D094C">
      <w:pPr>
        <w:pStyle w:val="ListParagraph"/>
        <w:numPr>
          <w:ilvl w:val="0"/>
          <w:numId w:val="37"/>
        </w:numPr>
        <w:rPr>
          <w:lang w:val="tr-TR"/>
        </w:rPr>
      </w:pPr>
      <w:r>
        <w:rPr>
          <w:lang w:val="tr-TR"/>
        </w:rPr>
        <w:t xml:space="preserve">Dizelde depremden sonra talep artmaya başlamış ve %10-20 artışlar görmüştür. Dikkat edilirse dizeldeki artış (arama kurtarma için bölgeye akış) en düşük Pazar talebini de yukarı taşımıştır. </w:t>
      </w:r>
    </w:p>
    <w:p w14:paraId="5EF19831" w14:textId="77777777" w:rsidR="003D094C" w:rsidRPr="003D094C" w:rsidRDefault="003D094C" w:rsidP="003D094C">
      <w:pPr>
        <w:rPr>
          <w:lang w:val="tr-TR"/>
        </w:rPr>
      </w:pPr>
    </w:p>
    <w:sectPr w:rsidR="003D094C" w:rsidRPr="003D094C" w:rsidSect="00A13B31">
      <w:headerReference w:type="even" r:id="rId11"/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B47A3" w14:textId="77777777" w:rsidR="0042140D" w:rsidRDefault="0042140D" w:rsidP="007D1DFA">
      <w:r>
        <w:separator/>
      </w:r>
    </w:p>
  </w:endnote>
  <w:endnote w:type="continuationSeparator" w:id="0">
    <w:p w14:paraId="7959B512" w14:textId="77777777" w:rsidR="0042140D" w:rsidRDefault="0042140D" w:rsidP="007D1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07661077"/>
      <w:docPartObj>
        <w:docPartGallery w:val="Page Numbers (Top of Page)"/>
        <w:docPartUnique/>
      </w:docPartObj>
    </w:sdtPr>
    <w:sdtContent>
      <w:p w14:paraId="10A44B94" w14:textId="6ED09170" w:rsidR="00275B67" w:rsidRDefault="00275B67" w:rsidP="00275B67">
        <w:pPr>
          <w:pStyle w:val="Header"/>
          <w:jc w:val="right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53E3D" w14:textId="77777777" w:rsidR="0042140D" w:rsidRDefault="0042140D" w:rsidP="007D1DFA">
      <w:r>
        <w:separator/>
      </w:r>
    </w:p>
  </w:footnote>
  <w:footnote w:type="continuationSeparator" w:id="0">
    <w:p w14:paraId="776B21FA" w14:textId="77777777" w:rsidR="0042140D" w:rsidRDefault="0042140D" w:rsidP="007D1DFA">
      <w:r>
        <w:continuationSeparator/>
      </w:r>
    </w:p>
  </w:footnote>
  <w:footnote w:id="1">
    <w:p w14:paraId="52C21EC1" w14:textId="54651727" w:rsidR="00F9729D" w:rsidRPr="00F9729D" w:rsidRDefault="00F9729D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r w:rsidRPr="00F9729D">
        <w:t>https://enerji.gov.tr/eigm-raporlari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9911461"/>
      <w:docPartObj>
        <w:docPartGallery w:val="Page Numbers (Top of Page)"/>
        <w:docPartUnique/>
      </w:docPartObj>
    </w:sdtPr>
    <w:sdtContent>
      <w:p w14:paraId="71F3AAFD" w14:textId="3C5E3A75" w:rsidR="00275B67" w:rsidRDefault="00275B67" w:rsidP="000647F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70A69A" w14:textId="77777777" w:rsidR="00275B67" w:rsidRDefault="00275B67" w:rsidP="00275B6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9C83F" w14:textId="06638F92" w:rsidR="00275B67" w:rsidRPr="00275B67" w:rsidRDefault="00275B67" w:rsidP="00275B67">
    <w:pPr>
      <w:pStyle w:val="Header"/>
      <w:ind w:right="360"/>
      <w:rPr>
        <w:color w:val="D9D9D9" w:themeColor="background1" w:themeShade="D9"/>
        <w:lang w:val="tr-TR"/>
      </w:rPr>
    </w:pPr>
    <w:r w:rsidRPr="00275B67">
      <w:rPr>
        <w:color w:val="D9D9D9" w:themeColor="background1" w:themeShade="D9"/>
        <w:lang w:val="tr-TR"/>
      </w:rPr>
      <w:t>barissanli.com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2568F"/>
    <w:multiLevelType w:val="hybridMultilevel"/>
    <w:tmpl w:val="2EC83B86"/>
    <w:lvl w:ilvl="0" w:tplc="12106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F34A6"/>
    <w:multiLevelType w:val="hybridMultilevel"/>
    <w:tmpl w:val="DCFA0444"/>
    <w:lvl w:ilvl="0" w:tplc="72FA6602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9062E"/>
    <w:multiLevelType w:val="hybridMultilevel"/>
    <w:tmpl w:val="EBBC11DE"/>
    <w:lvl w:ilvl="0" w:tplc="AB823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37B68"/>
    <w:multiLevelType w:val="hybridMultilevel"/>
    <w:tmpl w:val="3D0443D4"/>
    <w:lvl w:ilvl="0" w:tplc="AC302D90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86457"/>
    <w:multiLevelType w:val="hybridMultilevel"/>
    <w:tmpl w:val="32A40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7550A"/>
    <w:multiLevelType w:val="hybridMultilevel"/>
    <w:tmpl w:val="8E225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145B3"/>
    <w:multiLevelType w:val="hybridMultilevel"/>
    <w:tmpl w:val="D8DE3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55684"/>
    <w:multiLevelType w:val="hybridMultilevel"/>
    <w:tmpl w:val="6FEE9ECC"/>
    <w:lvl w:ilvl="0" w:tplc="6D3E6D7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54C98"/>
    <w:multiLevelType w:val="hybridMultilevel"/>
    <w:tmpl w:val="59EE7B5A"/>
    <w:lvl w:ilvl="0" w:tplc="838AB138">
      <w:start w:val="20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90B30"/>
    <w:multiLevelType w:val="hybridMultilevel"/>
    <w:tmpl w:val="DBF60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65435"/>
    <w:multiLevelType w:val="hybridMultilevel"/>
    <w:tmpl w:val="E6B2D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D281D"/>
    <w:multiLevelType w:val="hybridMultilevel"/>
    <w:tmpl w:val="3CA012D8"/>
    <w:lvl w:ilvl="0" w:tplc="4A32BB76">
      <w:start w:val="10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B4879"/>
    <w:multiLevelType w:val="hybridMultilevel"/>
    <w:tmpl w:val="06F4254C"/>
    <w:lvl w:ilvl="0" w:tplc="A15CBB5A">
      <w:start w:val="20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51387"/>
    <w:multiLevelType w:val="hybridMultilevel"/>
    <w:tmpl w:val="CA52568C"/>
    <w:lvl w:ilvl="0" w:tplc="AB823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86794"/>
    <w:multiLevelType w:val="hybridMultilevel"/>
    <w:tmpl w:val="8330523E"/>
    <w:lvl w:ilvl="0" w:tplc="A906F02C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E17978"/>
    <w:multiLevelType w:val="hybridMultilevel"/>
    <w:tmpl w:val="ABB4C592"/>
    <w:lvl w:ilvl="0" w:tplc="E91A3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45668"/>
    <w:multiLevelType w:val="hybridMultilevel"/>
    <w:tmpl w:val="99D40710"/>
    <w:lvl w:ilvl="0" w:tplc="53D8F174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75A16"/>
    <w:multiLevelType w:val="hybridMultilevel"/>
    <w:tmpl w:val="A4106E82"/>
    <w:lvl w:ilvl="0" w:tplc="5F580F98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842A1"/>
    <w:multiLevelType w:val="hybridMultilevel"/>
    <w:tmpl w:val="C56EC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1393A"/>
    <w:multiLevelType w:val="hybridMultilevel"/>
    <w:tmpl w:val="05D04BA6"/>
    <w:lvl w:ilvl="0" w:tplc="15944D6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45CCA"/>
    <w:multiLevelType w:val="hybridMultilevel"/>
    <w:tmpl w:val="AE661834"/>
    <w:lvl w:ilvl="0" w:tplc="DD0CC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C1C89"/>
    <w:multiLevelType w:val="hybridMultilevel"/>
    <w:tmpl w:val="FA5AEE2A"/>
    <w:lvl w:ilvl="0" w:tplc="A48CFED6">
      <w:start w:val="454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750BD"/>
    <w:multiLevelType w:val="hybridMultilevel"/>
    <w:tmpl w:val="31062CDA"/>
    <w:lvl w:ilvl="0" w:tplc="AB823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25015"/>
    <w:multiLevelType w:val="hybridMultilevel"/>
    <w:tmpl w:val="FEE65D44"/>
    <w:lvl w:ilvl="0" w:tplc="64EE9C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85AD3"/>
    <w:multiLevelType w:val="hybridMultilevel"/>
    <w:tmpl w:val="50E4A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F708A"/>
    <w:multiLevelType w:val="hybridMultilevel"/>
    <w:tmpl w:val="14B4B5EC"/>
    <w:lvl w:ilvl="0" w:tplc="C48E0E62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A91B13"/>
    <w:multiLevelType w:val="hybridMultilevel"/>
    <w:tmpl w:val="820A3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606630"/>
    <w:multiLevelType w:val="hybridMultilevel"/>
    <w:tmpl w:val="0DDAA6CA"/>
    <w:lvl w:ilvl="0" w:tplc="1BAE27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C2349"/>
    <w:multiLevelType w:val="hybridMultilevel"/>
    <w:tmpl w:val="23FE5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803E0F"/>
    <w:multiLevelType w:val="hybridMultilevel"/>
    <w:tmpl w:val="D6CE5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CC1CDD"/>
    <w:multiLevelType w:val="hybridMultilevel"/>
    <w:tmpl w:val="DC7E74B8"/>
    <w:lvl w:ilvl="0" w:tplc="BB124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D6329"/>
    <w:multiLevelType w:val="hybridMultilevel"/>
    <w:tmpl w:val="EB26D1C6"/>
    <w:lvl w:ilvl="0" w:tplc="5E94AFC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7A4208"/>
    <w:multiLevelType w:val="hybridMultilevel"/>
    <w:tmpl w:val="4FB095EA"/>
    <w:lvl w:ilvl="0" w:tplc="A476CBBA">
      <w:start w:val="26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71DFC"/>
    <w:multiLevelType w:val="hybridMultilevel"/>
    <w:tmpl w:val="4D62F976"/>
    <w:lvl w:ilvl="0" w:tplc="52F04A9A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61F10"/>
    <w:multiLevelType w:val="hybridMultilevel"/>
    <w:tmpl w:val="15E08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8C1634"/>
    <w:multiLevelType w:val="hybridMultilevel"/>
    <w:tmpl w:val="AF2CBA64"/>
    <w:lvl w:ilvl="0" w:tplc="43B618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C0C6B"/>
    <w:multiLevelType w:val="hybridMultilevel"/>
    <w:tmpl w:val="CC8A7B54"/>
    <w:lvl w:ilvl="0" w:tplc="F378F5F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812229">
    <w:abstractNumId w:val="19"/>
  </w:num>
  <w:num w:numId="2" w16cid:durableId="610629591">
    <w:abstractNumId w:val="1"/>
  </w:num>
  <w:num w:numId="3" w16cid:durableId="2093548848">
    <w:abstractNumId w:val="35"/>
  </w:num>
  <w:num w:numId="4" w16cid:durableId="1167669628">
    <w:abstractNumId w:val="36"/>
  </w:num>
  <w:num w:numId="5" w16cid:durableId="808984501">
    <w:abstractNumId w:val="11"/>
  </w:num>
  <w:num w:numId="6" w16cid:durableId="1499034170">
    <w:abstractNumId w:val="6"/>
  </w:num>
  <w:num w:numId="7" w16cid:durableId="1421491724">
    <w:abstractNumId w:val="34"/>
  </w:num>
  <w:num w:numId="8" w16cid:durableId="1269193211">
    <w:abstractNumId w:val="26"/>
  </w:num>
  <w:num w:numId="9" w16cid:durableId="1748526985">
    <w:abstractNumId w:val="23"/>
  </w:num>
  <w:num w:numId="10" w16cid:durableId="250431060">
    <w:abstractNumId w:val="5"/>
  </w:num>
  <w:num w:numId="11" w16cid:durableId="1166937591">
    <w:abstractNumId w:val="18"/>
  </w:num>
  <w:num w:numId="12" w16cid:durableId="1929583004">
    <w:abstractNumId w:val="4"/>
  </w:num>
  <w:num w:numId="13" w16cid:durableId="636836712">
    <w:abstractNumId w:val="25"/>
  </w:num>
  <w:num w:numId="14" w16cid:durableId="1657998968">
    <w:abstractNumId w:val="14"/>
  </w:num>
  <w:num w:numId="15" w16cid:durableId="1466047942">
    <w:abstractNumId w:val="15"/>
  </w:num>
  <w:num w:numId="16" w16cid:durableId="57676785">
    <w:abstractNumId w:val="8"/>
  </w:num>
  <w:num w:numId="17" w16cid:durableId="78915598">
    <w:abstractNumId w:val="3"/>
  </w:num>
  <w:num w:numId="18" w16cid:durableId="2120442536">
    <w:abstractNumId w:val="28"/>
  </w:num>
  <w:num w:numId="19" w16cid:durableId="469597947">
    <w:abstractNumId w:val="17"/>
  </w:num>
  <w:num w:numId="20" w16cid:durableId="181864343">
    <w:abstractNumId w:val="21"/>
  </w:num>
  <w:num w:numId="21" w16cid:durableId="230047569">
    <w:abstractNumId w:val="32"/>
  </w:num>
  <w:num w:numId="22" w16cid:durableId="2132168454">
    <w:abstractNumId w:val="29"/>
  </w:num>
  <w:num w:numId="23" w16cid:durableId="254245288">
    <w:abstractNumId w:val="9"/>
  </w:num>
  <w:num w:numId="24" w16cid:durableId="772630752">
    <w:abstractNumId w:val="16"/>
  </w:num>
  <w:num w:numId="25" w16cid:durableId="1238638771">
    <w:abstractNumId w:val="33"/>
  </w:num>
  <w:num w:numId="26" w16cid:durableId="707023052">
    <w:abstractNumId w:val="10"/>
  </w:num>
  <w:num w:numId="27" w16cid:durableId="1824278301">
    <w:abstractNumId w:val="30"/>
  </w:num>
  <w:num w:numId="28" w16cid:durableId="855310916">
    <w:abstractNumId w:val="24"/>
  </w:num>
  <w:num w:numId="29" w16cid:durableId="390227015">
    <w:abstractNumId w:val="12"/>
  </w:num>
  <w:num w:numId="30" w16cid:durableId="99762242">
    <w:abstractNumId w:val="13"/>
  </w:num>
  <w:num w:numId="31" w16cid:durableId="822428222">
    <w:abstractNumId w:val="22"/>
  </w:num>
  <w:num w:numId="32" w16cid:durableId="745954883">
    <w:abstractNumId w:val="2"/>
  </w:num>
  <w:num w:numId="33" w16cid:durableId="490291150">
    <w:abstractNumId w:val="0"/>
  </w:num>
  <w:num w:numId="34" w16cid:durableId="1464926623">
    <w:abstractNumId w:val="20"/>
  </w:num>
  <w:num w:numId="35" w16cid:durableId="1669096034">
    <w:abstractNumId w:val="27"/>
  </w:num>
  <w:num w:numId="36" w16cid:durableId="1137524928">
    <w:abstractNumId w:val="7"/>
  </w:num>
  <w:num w:numId="37" w16cid:durableId="20087466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67"/>
    <w:rsid w:val="000029A7"/>
    <w:rsid w:val="00004B0F"/>
    <w:rsid w:val="00004CDF"/>
    <w:rsid w:val="00006779"/>
    <w:rsid w:val="000110DB"/>
    <w:rsid w:val="000136C5"/>
    <w:rsid w:val="000148E3"/>
    <w:rsid w:val="0002268A"/>
    <w:rsid w:val="00022A92"/>
    <w:rsid w:val="00024415"/>
    <w:rsid w:val="00032945"/>
    <w:rsid w:val="00033C7B"/>
    <w:rsid w:val="00035FEC"/>
    <w:rsid w:val="00040FBA"/>
    <w:rsid w:val="00061762"/>
    <w:rsid w:val="000622B5"/>
    <w:rsid w:val="00067814"/>
    <w:rsid w:val="0007528A"/>
    <w:rsid w:val="00081FC8"/>
    <w:rsid w:val="0008489B"/>
    <w:rsid w:val="00090CCB"/>
    <w:rsid w:val="0009280C"/>
    <w:rsid w:val="000A3376"/>
    <w:rsid w:val="000A5AD3"/>
    <w:rsid w:val="000A7F65"/>
    <w:rsid w:val="000B1C9D"/>
    <w:rsid w:val="000B303A"/>
    <w:rsid w:val="000B6631"/>
    <w:rsid w:val="000B73DD"/>
    <w:rsid w:val="000C0CEC"/>
    <w:rsid w:val="000C1ACF"/>
    <w:rsid w:val="000C4C55"/>
    <w:rsid w:val="000D279C"/>
    <w:rsid w:val="000D524B"/>
    <w:rsid w:val="000D7101"/>
    <w:rsid w:val="000E23CE"/>
    <w:rsid w:val="000E2823"/>
    <w:rsid w:val="000F502C"/>
    <w:rsid w:val="000F5674"/>
    <w:rsid w:val="00104028"/>
    <w:rsid w:val="001076B6"/>
    <w:rsid w:val="001109B6"/>
    <w:rsid w:val="00111A6B"/>
    <w:rsid w:val="00122B63"/>
    <w:rsid w:val="00125288"/>
    <w:rsid w:val="0012531F"/>
    <w:rsid w:val="001269AD"/>
    <w:rsid w:val="0012778A"/>
    <w:rsid w:val="00130B57"/>
    <w:rsid w:val="001356B3"/>
    <w:rsid w:val="0014485D"/>
    <w:rsid w:val="001638AF"/>
    <w:rsid w:val="001713C7"/>
    <w:rsid w:val="00172F57"/>
    <w:rsid w:val="00175DDA"/>
    <w:rsid w:val="00184F86"/>
    <w:rsid w:val="00185B2F"/>
    <w:rsid w:val="00185C83"/>
    <w:rsid w:val="00193B60"/>
    <w:rsid w:val="00197A1C"/>
    <w:rsid w:val="001A01E3"/>
    <w:rsid w:val="001B0AEE"/>
    <w:rsid w:val="001C021D"/>
    <w:rsid w:val="001C1BB2"/>
    <w:rsid w:val="001D3FA8"/>
    <w:rsid w:val="001D5E9B"/>
    <w:rsid w:val="001D6422"/>
    <w:rsid w:val="001E5895"/>
    <w:rsid w:val="001F02DC"/>
    <w:rsid w:val="001F34B4"/>
    <w:rsid w:val="001F38AC"/>
    <w:rsid w:val="001F637E"/>
    <w:rsid w:val="00200E70"/>
    <w:rsid w:val="00201D37"/>
    <w:rsid w:val="00206A99"/>
    <w:rsid w:val="002145BA"/>
    <w:rsid w:val="00216D38"/>
    <w:rsid w:val="00224A8F"/>
    <w:rsid w:val="002259C6"/>
    <w:rsid w:val="002353B3"/>
    <w:rsid w:val="00241A92"/>
    <w:rsid w:val="00242852"/>
    <w:rsid w:val="00246E50"/>
    <w:rsid w:val="00253141"/>
    <w:rsid w:val="00257AA9"/>
    <w:rsid w:val="002644E0"/>
    <w:rsid w:val="0026521A"/>
    <w:rsid w:val="00275B67"/>
    <w:rsid w:val="002773B7"/>
    <w:rsid w:val="00286F85"/>
    <w:rsid w:val="00291EC5"/>
    <w:rsid w:val="00291FA4"/>
    <w:rsid w:val="002947E9"/>
    <w:rsid w:val="002974DF"/>
    <w:rsid w:val="002A62BA"/>
    <w:rsid w:val="002B4720"/>
    <w:rsid w:val="002B4FDE"/>
    <w:rsid w:val="002B5CD0"/>
    <w:rsid w:val="002B77FD"/>
    <w:rsid w:val="002C362B"/>
    <w:rsid w:val="002C5813"/>
    <w:rsid w:val="002E61BF"/>
    <w:rsid w:val="002F4D9C"/>
    <w:rsid w:val="002F6270"/>
    <w:rsid w:val="002F667F"/>
    <w:rsid w:val="002F7113"/>
    <w:rsid w:val="002F79D3"/>
    <w:rsid w:val="00307732"/>
    <w:rsid w:val="00320934"/>
    <w:rsid w:val="00320C15"/>
    <w:rsid w:val="00327827"/>
    <w:rsid w:val="003324C4"/>
    <w:rsid w:val="00333780"/>
    <w:rsid w:val="00351143"/>
    <w:rsid w:val="00352626"/>
    <w:rsid w:val="00352A93"/>
    <w:rsid w:val="003641DE"/>
    <w:rsid w:val="003744CE"/>
    <w:rsid w:val="00377ADD"/>
    <w:rsid w:val="003820F7"/>
    <w:rsid w:val="00386C82"/>
    <w:rsid w:val="00387E97"/>
    <w:rsid w:val="003911F7"/>
    <w:rsid w:val="003A03E9"/>
    <w:rsid w:val="003A1324"/>
    <w:rsid w:val="003A364D"/>
    <w:rsid w:val="003B63FA"/>
    <w:rsid w:val="003D094C"/>
    <w:rsid w:val="003D1FA3"/>
    <w:rsid w:val="003D3126"/>
    <w:rsid w:val="003D3283"/>
    <w:rsid w:val="003D37CB"/>
    <w:rsid w:val="003D3849"/>
    <w:rsid w:val="003D4B29"/>
    <w:rsid w:val="003D58DA"/>
    <w:rsid w:val="003E00D2"/>
    <w:rsid w:val="003E3818"/>
    <w:rsid w:val="003F3FE6"/>
    <w:rsid w:val="003F4795"/>
    <w:rsid w:val="00401A65"/>
    <w:rsid w:val="004046CF"/>
    <w:rsid w:val="0042140D"/>
    <w:rsid w:val="00423B19"/>
    <w:rsid w:val="00425AD6"/>
    <w:rsid w:val="00430D31"/>
    <w:rsid w:val="0043235B"/>
    <w:rsid w:val="004401B4"/>
    <w:rsid w:val="00441171"/>
    <w:rsid w:val="00441186"/>
    <w:rsid w:val="004514E9"/>
    <w:rsid w:val="0046414E"/>
    <w:rsid w:val="00464241"/>
    <w:rsid w:val="004649F8"/>
    <w:rsid w:val="0046620A"/>
    <w:rsid w:val="00470257"/>
    <w:rsid w:val="004721C8"/>
    <w:rsid w:val="0048171D"/>
    <w:rsid w:val="00483CEE"/>
    <w:rsid w:val="00484563"/>
    <w:rsid w:val="00484710"/>
    <w:rsid w:val="00485418"/>
    <w:rsid w:val="004860A5"/>
    <w:rsid w:val="00490335"/>
    <w:rsid w:val="00492B6A"/>
    <w:rsid w:val="00493F02"/>
    <w:rsid w:val="0049415C"/>
    <w:rsid w:val="004A0123"/>
    <w:rsid w:val="004A52E8"/>
    <w:rsid w:val="004A5405"/>
    <w:rsid w:val="004B03CC"/>
    <w:rsid w:val="004B122A"/>
    <w:rsid w:val="004B57B1"/>
    <w:rsid w:val="004C442F"/>
    <w:rsid w:val="004D6932"/>
    <w:rsid w:val="004E712E"/>
    <w:rsid w:val="004E777B"/>
    <w:rsid w:val="004F0936"/>
    <w:rsid w:val="004F21B2"/>
    <w:rsid w:val="004F287E"/>
    <w:rsid w:val="004F4911"/>
    <w:rsid w:val="004F4E9D"/>
    <w:rsid w:val="00516365"/>
    <w:rsid w:val="00530DB4"/>
    <w:rsid w:val="005319D6"/>
    <w:rsid w:val="00535CC4"/>
    <w:rsid w:val="00542AE5"/>
    <w:rsid w:val="00560E77"/>
    <w:rsid w:val="00570C36"/>
    <w:rsid w:val="005717BC"/>
    <w:rsid w:val="00571AD5"/>
    <w:rsid w:val="0057413A"/>
    <w:rsid w:val="00580FCE"/>
    <w:rsid w:val="00585779"/>
    <w:rsid w:val="005901A5"/>
    <w:rsid w:val="0059329A"/>
    <w:rsid w:val="005950B8"/>
    <w:rsid w:val="005A1C4A"/>
    <w:rsid w:val="005A1DFF"/>
    <w:rsid w:val="005A6D5C"/>
    <w:rsid w:val="005B2A9F"/>
    <w:rsid w:val="005B444B"/>
    <w:rsid w:val="005B66FF"/>
    <w:rsid w:val="005C2D2D"/>
    <w:rsid w:val="005C7BCC"/>
    <w:rsid w:val="005D525F"/>
    <w:rsid w:val="005D6AC0"/>
    <w:rsid w:val="005D741A"/>
    <w:rsid w:val="005E479C"/>
    <w:rsid w:val="005E5642"/>
    <w:rsid w:val="005F46CC"/>
    <w:rsid w:val="005F6E26"/>
    <w:rsid w:val="00606149"/>
    <w:rsid w:val="00611749"/>
    <w:rsid w:val="00617919"/>
    <w:rsid w:val="00620673"/>
    <w:rsid w:val="00623206"/>
    <w:rsid w:val="00623212"/>
    <w:rsid w:val="00625BC6"/>
    <w:rsid w:val="006302EC"/>
    <w:rsid w:val="006354B1"/>
    <w:rsid w:val="00636550"/>
    <w:rsid w:val="00641E3A"/>
    <w:rsid w:val="0064205D"/>
    <w:rsid w:val="00650164"/>
    <w:rsid w:val="00652075"/>
    <w:rsid w:val="006546DA"/>
    <w:rsid w:val="006616A0"/>
    <w:rsid w:val="00664E56"/>
    <w:rsid w:val="00666869"/>
    <w:rsid w:val="00667D31"/>
    <w:rsid w:val="006707CA"/>
    <w:rsid w:val="00673DC2"/>
    <w:rsid w:val="00675D63"/>
    <w:rsid w:val="00676358"/>
    <w:rsid w:val="00676C13"/>
    <w:rsid w:val="00683780"/>
    <w:rsid w:val="00685A8C"/>
    <w:rsid w:val="00685F75"/>
    <w:rsid w:val="006861F6"/>
    <w:rsid w:val="00691F47"/>
    <w:rsid w:val="00692232"/>
    <w:rsid w:val="00692D0C"/>
    <w:rsid w:val="00693A0D"/>
    <w:rsid w:val="006A6B2E"/>
    <w:rsid w:val="006C4EAB"/>
    <w:rsid w:val="006C6978"/>
    <w:rsid w:val="006C737C"/>
    <w:rsid w:val="006C77D8"/>
    <w:rsid w:val="006D3945"/>
    <w:rsid w:val="006D4CEB"/>
    <w:rsid w:val="006D56C8"/>
    <w:rsid w:val="006E4989"/>
    <w:rsid w:val="006E5308"/>
    <w:rsid w:val="006F49B8"/>
    <w:rsid w:val="006F5CF0"/>
    <w:rsid w:val="00717D06"/>
    <w:rsid w:val="007358A5"/>
    <w:rsid w:val="00742870"/>
    <w:rsid w:val="00743D7F"/>
    <w:rsid w:val="007550F6"/>
    <w:rsid w:val="0076578B"/>
    <w:rsid w:val="00766E9F"/>
    <w:rsid w:val="007755F0"/>
    <w:rsid w:val="00777990"/>
    <w:rsid w:val="0078100A"/>
    <w:rsid w:val="007844E7"/>
    <w:rsid w:val="00786CE7"/>
    <w:rsid w:val="00786D24"/>
    <w:rsid w:val="007920C0"/>
    <w:rsid w:val="00792FD3"/>
    <w:rsid w:val="0079568F"/>
    <w:rsid w:val="007965DD"/>
    <w:rsid w:val="007A7FB2"/>
    <w:rsid w:val="007D1DE6"/>
    <w:rsid w:val="007D1DFA"/>
    <w:rsid w:val="007D201A"/>
    <w:rsid w:val="007D3598"/>
    <w:rsid w:val="007D6160"/>
    <w:rsid w:val="007D6BCB"/>
    <w:rsid w:val="007D709F"/>
    <w:rsid w:val="007E16ED"/>
    <w:rsid w:val="007F100F"/>
    <w:rsid w:val="007F1480"/>
    <w:rsid w:val="007F6D6F"/>
    <w:rsid w:val="00801CFC"/>
    <w:rsid w:val="00811331"/>
    <w:rsid w:val="00814861"/>
    <w:rsid w:val="0081636F"/>
    <w:rsid w:val="00816A84"/>
    <w:rsid w:val="00823A8B"/>
    <w:rsid w:val="00831AB7"/>
    <w:rsid w:val="008332BD"/>
    <w:rsid w:val="00844BAD"/>
    <w:rsid w:val="00846224"/>
    <w:rsid w:val="0085099C"/>
    <w:rsid w:val="00851F5A"/>
    <w:rsid w:val="00857697"/>
    <w:rsid w:val="00866B31"/>
    <w:rsid w:val="0086713E"/>
    <w:rsid w:val="00883372"/>
    <w:rsid w:val="00884517"/>
    <w:rsid w:val="00890CAE"/>
    <w:rsid w:val="008925E2"/>
    <w:rsid w:val="0089518E"/>
    <w:rsid w:val="0089755E"/>
    <w:rsid w:val="00897774"/>
    <w:rsid w:val="00897CB4"/>
    <w:rsid w:val="008A5239"/>
    <w:rsid w:val="008B593B"/>
    <w:rsid w:val="008B5993"/>
    <w:rsid w:val="008B6B85"/>
    <w:rsid w:val="008B7E94"/>
    <w:rsid w:val="008D0A01"/>
    <w:rsid w:val="008D1BED"/>
    <w:rsid w:val="008D2D52"/>
    <w:rsid w:val="008D44D4"/>
    <w:rsid w:val="008F299D"/>
    <w:rsid w:val="00904312"/>
    <w:rsid w:val="009043CD"/>
    <w:rsid w:val="00904905"/>
    <w:rsid w:val="00905045"/>
    <w:rsid w:val="00906723"/>
    <w:rsid w:val="00911E96"/>
    <w:rsid w:val="009237EA"/>
    <w:rsid w:val="00927F0E"/>
    <w:rsid w:val="00946774"/>
    <w:rsid w:val="00951848"/>
    <w:rsid w:val="009623A9"/>
    <w:rsid w:val="009637A5"/>
    <w:rsid w:val="009650C4"/>
    <w:rsid w:val="00966395"/>
    <w:rsid w:val="009667B3"/>
    <w:rsid w:val="00976BAA"/>
    <w:rsid w:val="009862FC"/>
    <w:rsid w:val="009A02CB"/>
    <w:rsid w:val="009A0E5C"/>
    <w:rsid w:val="009A3CA1"/>
    <w:rsid w:val="009A4780"/>
    <w:rsid w:val="009A493C"/>
    <w:rsid w:val="009B0012"/>
    <w:rsid w:val="009B0D3B"/>
    <w:rsid w:val="009B14A2"/>
    <w:rsid w:val="009B3D48"/>
    <w:rsid w:val="009B4938"/>
    <w:rsid w:val="009C060D"/>
    <w:rsid w:val="009C0CD7"/>
    <w:rsid w:val="009C2E19"/>
    <w:rsid w:val="009C2F65"/>
    <w:rsid w:val="009C4481"/>
    <w:rsid w:val="009C44B7"/>
    <w:rsid w:val="009C4DB2"/>
    <w:rsid w:val="009E206F"/>
    <w:rsid w:val="009E3E23"/>
    <w:rsid w:val="009E6315"/>
    <w:rsid w:val="009E7E0A"/>
    <w:rsid w:val="009F01E9"/>
    <w:rsid w:val="009F24C2"/>
    <w:rsid w:val="009F75C7"/>
    <w:rsid w:val="00A03B94"/>
    <w:rsid w:val="00A074D0"/>
    <w:rsid w:val="00A07F49"/>
    <w:rsid w:val="00A12129"/>
    <w:rsid w:val="00A13B31"/>
    <w:rsid w:val="00A16B95"/>
    <w:rsid w:val="00A17467"/>
    <w:rsid w:val="00A220E2"/>
    <w:rsid w:val="00A338F5"/>
    <w:rsid w:val="00A534A5"/>
    <w:rsid w:val="00A53E94"/>
    <w:rsid w:val="00A63E8A"/>
    <w:rsid w:val="00A6516A"/>
    <w:rsid w:val="00A8050F"/>
    <w:rsid w:val="00A868BF"/>
    <w:rsid w:val="00A87DC7"/>
    <w:rsid w:val="00A90051"/>
    <w:rsid w:val="00A93D66"/>
    <w:rsid w:val="00A94B76"/>
    <w:rsid w:val="00A96D4C"/>
    <w:rsid w:val="00A97671"/>
    <w:rsid w:val="00AA03A6"/>
    <w:rsid w:val="00AA4E89"/>
    <w:rsid w:val="00AB3897"/>
    <w:rsid w:val="00AB538A"/>
    <w:rsid w:val="00AC7306"/>
    <w:rsid w:val="00AD3DE4"/>
    <w:rsid w:val="00AD78A0"/>
    <w:rsid w:val="00AE027B"/>
    <w:rsid w:val="00AE7F6C"/>
    <w:rsid w:val="00AF286F"/>
    <w:rsid w:val="00AF63F1"/>
    <w:rsid w:val="00B00970"/>
    <w:rsid w:val="00B009BE"/>
    <w:rsid w:val="00B03A86"/>
    <w:rsid w:val="00B0708A"/>
    <w:rsid w:val="00B119AE"/>
    <w:rsid w:val="00B11ABB"/>
    <w:rsid w:val="00B1281E"/>
    <w:rsid w:val="00B12A31"/>
    <w:rsid w:val="00B1537E"/>
    <w:rsid w:val="00B20668"/>
    <w:rsid w:val="00B21605"/>
    <w:rsid w:val="00B369ED"/>
    <w:rsid w:val="00B44781"/>
    <w:rsid w:val="00B47C2E"/>
    <w:rsid w:val="00B52238"/>
    <w:rsid w:val="00B652AF"/>
    <w:rsid w:val="00B80177"/>
    <w:rsid w:val="00B81078"/>
    <w:rsid w:val="00B81796"/>
    <w:rsid w:val="00B82624"/>
    <w:rsid w:val="00B90131"/>
    <w:rsid w:val="00B91F7E"/>
    <w:rsid w:val="00BA04B7"/>
    <w:rsid w:val="00BA4108"/>
    <w:rsid w:val="00BA4308"/>
    <w:rsid w:val="00BA5DD6"/>
    <w:rsid w:val="00BA5F7D"/>
    <w:rsid w:val="00BB7A7A"/>
    <w:rsid w:val="00BC5AF2"/>
    <w:rsid w:val="00BD4571"/>
    <w:rsid w:val="00BE13B8"/>
    <w:rsid w:val="00BE6310"/>
    <w:rsid w:val="00BE79D1"/>
    <w:rsid w:val="00BF2EC5"/>
    <w:rsid w:val="00C00169"/>
    <w:rsid w:val="00C025F9"/>
    <w:rsid w:val="00C12644"/>
    <w:rsid w:val="00C12F4F"/>
    <w:rsid w:val="00C2273D"/>
    <w:rsid w:val="00C228AB"/>
    <w:rsid w:val="00C22D13"/>
    <w:rsid w:val="00C33410"/>
    <w:rsid w:val="00C34BDE"/>
    <w:rsid w:val="00C3599A"/>
    <w:rsid w:val="00C43FA0"/>
    <w:rsid w:val="00C45A3C"/>
    <w:rsid w:val="00C46DAF"/>
    <w:rsid w:val="00C53D3A"/>
    <w:rsid w:val="00C57A2A"/>
    <w:rsid w:val="00C600F6"/>
    <w:rsid w:val="00C62B89"/>
    <w:rsid w:val="00C811BC"/>
    <w:rsid w:val="00C84244"/>
    <w:rsid w:val="00C870CF"/>
    <w:rsid w:val="00C87CD8"/>
    <w:rsid w:val="00CA31A4"/>
    <w:rsid w:val="00CA788A"/>
    <w:rsid w:val="00CB2D67"/>
    <w:rsid w:val="00CB41F3"/>
    <w:rsid w:val="00CB5282"/>
    <w:rsid w:val="00CB7DC2"/>
    <w:rsid w:val="00CC484C"/>
    <w:rsid w:val="00CC4A5D"/>
    <w:rsid w:val="00CD31E8"/>
    <w:rsid w:val="00CE116C"/>
    <w:rsid w:val="00CE15EA"/>
    <w:rsid w:val="00CE4B88"/>
    <w:rsid w:val="00CF10F1"/>
    <w:rsid w:val="00D0356E"/>
    <w:rsid w:val="00D05715"/>
    <w:rsid w:val="00D06135"/>
    <w:rsid w:val="00D1542B"/>
    <w:rsid w:val="00D1588F"/>
    <w:rsid w:val="00D16082"/>
    <w:rsid w:val="00D171E5"/>
    <w:rsid w:val="00D17284"/>
    <w:rsid w:val="00D23BDA"/>
    <w:rsid w:val="00D243AC"/>
    <w:rsid w:val="00D25194"/>
    <w:rsid w:val="00D34449"/>
    <w:rsid w:val="00D36F36"/>
    <w:rsid w:val="00D5724D"/>
    <w:rsid w:val="00D6098B"/>
    <w:rsid w:val="00D62BB8"/>
    <w:rsid w:val="00D63D63"/>
    <w:rsid w:val="00D7295D"/>
    <w:rsid w:val="00DA1A98"/>
    <w:rsid w:val="00DA56FB"/>
    <w:rsid w:val="00DA630A"/>
    <w:rsid w:val="00DB18CD"/>
    <w:rsid w:val="00DB2483"/>
    <w:rsid w:val="00DB33F6"/>
    <w:rsid w:val="00DB7E58"/>
    <w:rsid w:val="00DC15CB"/>
    <w:rsid w:val="00DC58A1"/>
    <w:rsid w:val="00DC62EA"/>
    <w:rsid w:val="00DD0A20"/>
    <w:rsid w:val="00DD2FF7"/>
    <w:rsid w:val="00DE4DAA"/>
    <w:rsid w:val="00DE6BA8"/>
    <w:rsid w:val="00DF2E63"/>
    <w:rsid w:val="00DF5ACA"/>
    <w:rsid w:val="00DF6F90"/>
    <w:rsid w:val="00E048DC"/>
    <w:rsid w:val="00E1624C"/>
    <w:rsid w:val="00E16D52"/>
    <w:rsid w:val="00E20F4B"/>
    <w:rsid w:val="00E23843"/>
    <w:rsid w:val="00E30FAB"/>
    <w:rsid w:val="00E42BB9"/>
    <w:rsid w:val="00E430A4"/>
    <w:rsid w:val="00E4650B"/>
    <w:rsid w:val="00E646C2"/>
    <w:rsid w:val="00E72518"/>
    <w:rsid w:val="00E7436D"/>
    <w:rsid w:val="00E74F21"/>
    <w:rsid w:val="00E9308D"/>
    <w:rsid w:val="00E93D97"/>
    <w:rsid w:val="00E96FCA"/>
    <w:rsid w:val="00EA6294"/>
    <w:rsid w:val="00EB4626"/>
    <w:rsid w:val="00EB63A6"/>
    <w:rsid w:val="00EB77E3"/>
    <w:rsid w:val="00EC15F8"/>
    <w:rsid w:val="00EC3B9E"/>
    <w:rsid w:val="00EC5FC0"/>
    <w:rsid w:val="00ED0B4D"/>
    <w:rsid w:val="00ED1134"/>
    <w:rsid w:val="00ED175D"/>
    <w:rsid w:val="00ED6972"/>
    <w:rsid w:val="00EE0286"/>
    <w:rsid w:val="00EE0D79"/>
    <w:rsid w:val="00EF254E"/>
    <w:rsid w:val="00EF2F04"/>
    <w:rsid w:val="00EF2FFB"/>
    <w:rsid w:val="00F0089F"/>
    <w:rsid w:val="00F01CD5"/>
    <w:rsid w:val="00F04361"/>
    <w:rsid w:val="00F04C20"/>
    <w:rsid w:val="00F07F89"/>
    <w:rsid w:val="00F12C53"/>
    <w:rsid w:val="00F15DE3"/>
    <w:rsid w:val="00F178CA"/>
    <w:rsid w:val="00F2229D"/>
    <w:rsid w:val="00F23463"/>
    <w:rsid w:val="00F2365A"/>
    <w:rsid w:val="00F239D3"/>
    <w:rsid w:val="00F36A25"/>
    <w:rsid w:val="00F42B50"/>
    <w:rsid w:val="00F434D2"/>
    <w:rsid w:val="00F52031"/>
    <w:rsid w:val="00F563E5"/>
    <w:rsid w:val="00F70BFC"/>
    <w:rsid w:val="00F72284"/>
    <w:rsid w:val="00F7588D"/>
    <w:rsid w:val="00F768B7"/>
    <w:rsid w:val="00F76A13"/>
    <w:rsid w:val="00F81A9A"/>
    <w:rsid w:val="00F82FA6"/>
    <w:rsid w:val="00F83092"/>
    <w:rsid w:val="00F83221"/>
    <w:rsid w:val="00F833B7"/>
    <w:rsid w:val="00F83957"/>
    <w:rsid w:val="00F83E6A"/>
    <w:rsid w:val="00F85774"/>
    <w:rsid w:val="00F96DA1"/>
    <w:rsid w:val="00F9729D"/>
    <w:rsid w:val="00FA2900"/>
    <w:rsid w:val="00FC470E"/>
    <w:rsid w:val="00FC4CB3"/>
    <w:rsid w:val="00FD07B6"/>
    <w:rsid w:val="00FD183F"/>
    <w:rsid w:val="00FD3425"/>
    <w:rsid w:val="00FD7A36"/>
    <w:rsid w:val="00FE0142"/>
    <w:rsid w:val="00FE3196"/>
    <w:rsid w:val="00FE61AC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DC7E"/>
  <w15:chartTrackingRefBased/>
  <w15:docId w15:val="{376941AA-7B19-AD48-A918-8F70F983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4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4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4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4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4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4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4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467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1D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1D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1D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15D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D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5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B67"/>
  </w:style>
  <w:style w:type="paragraph" w:styleId="Footer">
    <w:name w:val="footer"/>
    <w:basedOn w:val="Normal"/>
    <w:link w:val="FooterChar"/>
    <w:uiPriority w:val="99"/>
    <w:unhideWhenUsed/>
    <w:rsid w:val="00275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B67"/>
  </w:style>
  <w:style w:type="character" w:styleId="PageNumber">
    <w:name w:val="page number"/>
    <w:basedOn w:val="DefaultParagraphFont"/>
    <w:uiPriority w:val="99"/>
    <w:semiHidden/>
    <w:unhideWhenUsed/>
    <w:rsid w:val="00275B67"/>
  </w:style>
  <w:style w:type="paragraph" w:styleId="NormalWeb">
    <w:name w:val="Normal (Web)"/>
    <w:basedOn w:val="Normal"/>
    <w:uiPriority w:val="99"/>
    <w:semiHidden/>
    <w:unhideWhenUsed/>
    <w:rsid w:val="008332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D3945"/>
    <w:pPr>
      <w:spacing w:after="200"/>
    </w:pPr>
    <w:rPr>
      <w:i/>
      <w:iCs/>
      <w:color w:val="0E2841" w:themeColor="text2"/>
      <w:sz w:val="18"/>
      <w:szCs w:val="18"/>
    </w:rPr>
  </w:style>
  <w:style w:type="table" w:styleId="GridTable1Light">
    <w:name w:val="Grid Table 1 Light"/>
    <w:basedOn w:val="TableNormal"/>
    <w:uiPriority w:val="46"/>
    <w:rsid w:val="00535CC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A13B3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3235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80FC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122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516A"/>
    <w:rPr>
      <w:color w:val="96607D" w:themeColor="followedHyperlink"/>
      <w:u w:val="single"/>
    </w:rPr>
  </w:style>
  <w:style w:type="paragraph" w:customStyle="1" w:styleId="p1">
    <w:name w:val="p1"/>
    <w:basedOn w:val="Normal"/>
    <w:rsid w:val="00EF2FFB"/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issanli2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0C2B10-837C-454E-BCCB-962CA87AF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Sanlı</dc:creator>
  <cp:keywords/>
  <dc:description/>
  <cp:lastModifiedBy>Barış Sanlı</cp:lastModifiedBy>
  <cp:revision>3</cp:revision>
  <cp:lastPrinted>2025-04-17T17:27:00Z</cp:lastPrinted>
  <dcterms:created xsi:type="dcterms:W3CDTF">2025-04-24T18:04:00Z</dcterms:created>
  <dcterms:modified xsi:type="dcterms:W3CDTF">2025-04-24T18:39:00Z</dcterms:modified>
</cp:coreProperties>
</file>