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C0605"/>
        </w:rPr>
        <w:t>260cc Rexroth Pompa Bağlantı Bloğu — Montaj Prosedürü</w:t>
      </w:r>
    </w:p>
    <w:p>
      <w:pPr>
        <w:pStyle w:val="Heading2"/>
      </w:pPr>
      <w:r>
        <w:t>1. Patlamış Görünüm ve Malzeme Listesi</w:t>
      </w:r>
    </w:p>
    <w:p>
      <w:r>
        <w:t>[Görsel bulunamadı: patlamis_gorunum.png]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09"/>
        <w:gridCol w:w="4309"/>
        <w:gridCol w:w="4309"/>
        <w:gridCol w:w="4309"/>
        <w:gridCol w:w="4309"/>
      </w:tblGrid>
      <w:tr>
        <w:tc>
          <w:tcPr>
            <w:tcW w:type="dxa" w:w="4309"/>
          </w:tcPr>
          <w:p>
            <w:r>
              <w:t>Poz No</w:t>
            </w:r>
          </w:p>
        </w:tc>
        <w:tc>
          <w:tcPr>
            <w:tcW w:type="dxa" w:w="4309"/>
          </w:tcPr>
          <w:p>
            <w:r>
              <w:t>Parça No</w:t>
            </w:r>
          </w:p>
        </w:tc>
        <w:tc>
          <w:tcPr>
            <w:tcW w:type="dxa" w:w="4309"/>
          </w:tcPr>
          <w:p>
            <w:r>
              <w:t>Parça Adı</w:t>
            </w:r>
          </w:p>
        </w:tc>
        <w:tc>
          <w:tcPr>
            <w:tcW w:type="dxa" w:w="4309"/>
          </w:tcPr>
          <w:p>
            <w:r>
              <w:t>Adet</w:t>
            </w:r>
          </w:p>
        </w:tc>
        <w:tc>
          <w:tcPr>
            <w:tcW w:type="dxa" w:w="4309"/>
          </w:tcPr>
          <w:p>
            <w:r>
              <w:t>Açıklama</w:t>
            </w:r>
          </w:p>
        </w:tc>
      </w:tr>
      <w:tr>
        <w:tc>
          <w:tcPr>
            <w:tcW w:type="dxa" w:w="4309"/>
          </w:tcPr>
          <w:p>
            <w:r>
              <w:t>1</w:t>
            </w:r>
          </w:p>
        </w:tc>
        <w:tc>
          <w:tcPr>
            <w:tcW w:type="dxa" w:w="4309"/>
          </w:tcPr>
          <w:p>
            <w:r>
              <w:t>RX-260-01</w:t>
            </w:r>
          </w:p>
        </w:tc>
        <w:tc>
          <w:tcPr>
            <w:tcW w:type="dxa" w:w="4309"/>
          </w:tcPr>
          <w:p>
            <w:r>
              <w:t>Pompa Gövdesi</w:t>
            </w:r>
          </w:p>
        </w:tc>
        <w:tc>
          <w:tcPr>
            <w:tcW w:type="dxa" w:w="4309"/>
          </w:tcPr>
          <w:p>
            <w:r>
              <w:t>1</w:t>
            </w:r>
          </w:p>
        </w:tc>
        <w:tc>
          <w:tcPr>
            <w:tcW w:type="dxa" w:w="4309"/>
          </w:tcPr>
          <w:p>
            <w:r/>
          </w:p>
        </w:tc>
      </w:tr>
      <w:tr>
        <w:tc>
          <w:tcPr>
            <w:tcW w:type="dxa" w:w="4309"/>
          </w:tcPr>
          <w:p>
            <w:r>
              <w:t>2</w:t>
            </w:r>
          </w:p>
        </w:tc>
        <w:tc>
          <w:tcPr>
            <w:tcW w:type="dxa" w:w="4309"/>
          </w:tcPr>
          <w:p>
            <w:r>
              <w:t>RX-260-02</w:t>
            </w:r>
          </w:p>
        </w:tc>
        <w:tc>
          <w:tcPr>
            <w:tcW w:type="dxa" w:w="4309"/>
          </w:tcPr>
          <w:p>
            <w:r>
              <w:t>O-Ring 45x3</w:t>
            </w:r>
          </w:p>
        </w:tc>
        <w:tc>
          <w:tcPr>
            <w:tcW w:type="dxa" w:w="4309"/>
          </w:tcPr>
          <w:p>
            <w:r>
              <w:t>4</w:t>
            </w:r>
          </w:p>
        </w:tc>
        <w:tc>
          <w:tcPr>
            <w:tcW w:type="dxa" w:w="4309"/>
          </w:tcPr>
          <w:p>
            <w:r>
              <w:t>NBR90</w:t>
            </w:r>
          </w:p>
        </w:tc>
      </w:tr>
      <w:tr>
        <w:tc>
          <w:tcPr>
            <w:tcW w:type="dxa" w:w="4309"/>
          </w:tcPr>
          <w:p>
            <w:r>
              <w:t>3</w:t>
            </w:r>
          </w:p>
        </w:tc>
        <w:tc>
          <w:tcPr>
            <w:tcW w:type="dxa" w:w="4309"/>
          </w:tcPr>
          <w:p>
            <w:r>
              <w:t>RX-260-03</w:t>
            </w:r>
          </w:p>
        </w:tc>
        <w:tc>
          <w:tcPr>
            <w:tcW w:type="dxa" w:w="4309"/>
          </w:tcPr>
          <w:p>
            <w:r>
              <w:t>Bağlantı Cıvatası M10x40</w:t>
            </w:r>
          </w:p>
        </w:tc>
        <w:tc>
          <w:tcPr>
            <w:tcW w:type="dxa" w:w="4309"/>
          </w:tcPr>
          <w:p>
            <w:r>
              <w:t>8</w:t>
            </w:r>
          </w:p>
        </w:tc>
        <w:tc>
          <w:tcPr>
            <w:tcW w:type="dxa" w:w="4309"/>
          </w:tcPr>
          <w:p>
            <w:r>
              <w:t>8.8 kalite</w:t>
            </w:r>
          </w:p>
        </w:tc>
      </w:tr>
    </w:tbl>
    <w:p>
      <w:pPr>
        <w:pStyle w:val="Heading2"/>
      </w:pPr>
      <w:r>
        <w:t>2. Montaj Adımları</w:t>
      </w:r>
    </w:p>
    <w:p>
      <w:pPr>
        <w:pStyle w:val="Heading3"/>
      </w:pPr>
      <w:r>
        <w:t>Adım 1: Pompa gövdesinin hazırlanması</w:t>
      </w:r>
    </w:p>
    <w:p>
      <w:r>
        <w:t>Gövde yüzeyini temizleyin, O-ringleri (Poz 2) yuvalarına yerleştirin.</w:t>
      </w:r>
    </w:p>
    <w:p>
      <w:pPr>
        <w:pStyle w:val="Heading3"/>
      </w:pPr>
      <w:r>
        <w:t>Adım 2: Bağlantı cıvatalarının sıkılması</w:t>
      </w:r>
    </w:p>
    <w:p>
      <w:r>
        <w:t>Cıvataları (Poz 3) çapraz sırayla ön sıkın, ardından tam torka getirin.</w:t>
      </w:r>
    </w:p>
    <w:p>
      <w:pPr>
        <w:pStyle w:val="IntenseQuote"/>
      </w:pPr>
      <w:r>
        <w:t>Sıkma torku: 45 Nm</w:t>
      </w:r>
    </w:p>
    <w:sectPr w:rsidR="00FC693F" w:rsidRPr="0006063C" w:rsidSect="00034616">
      <w:headerReference w:type="default" r:id="rId9"/>
      <w:footerReference w:type="default" r:id="rId10"/>
      <w:pgSz w:w="23811" w:h="16838" w:orient="landscape"/>
      <w:pgMar w:top="1814" w:right="1134" w:bottom="2041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1543" w:val="right"/>
      </w:tabs>
      <w:spacing w:before="0" w:after="40"/>
      <w:pBdr>
        <w:top w:val="single" w:sz="6" w:space="4" w:color="CC0605"/>
      </w:pBdr>
    </w:pPr>
    <w:r>
      <w:rPr>
        <w:b/>
        <w:color w:val="CC0605"/>
        <w:sz w:val="18"/>
      </w:rPr>
      <w:t>Özkanlar Grup Makine AŞ</w:t>
    </w:r>
    <w:r>
      <w:tab/>
    </w:r>
    <w:r>
      <w:rPr>
        <w:color w:val="9B9B94"/>
        <w:sz w:val="15"/>
      </w:rPr>
      <w:t>Sincan Vergi Dairesi</w:t>
    </w:r>
  </w:p>
  <w:p>
    <w:pPr>
      <w:tabs>
        <w:tab w:pos="21543" w:val="right"/>
      </w:tabs>
      <w:spacing w:before="0" w:after="40"/>
    </w:pPr>
    <w:r>
      <w:rPr>
        <w:b w:val="0"/>
        <w:sz w:val="18"/>
      </w:rPr>
      <w:t>Ahi Evran OSB Mah. Anadolu Cad. No:7 06935 Sincan / Ankara</w:t>
    </w:r>
    <w:r>
      <w:tab/>
    </w:r>
    <w:r>
      <w:rPr>
        <w:color w:val="9B9B94"/>
        <w:sz w:val="16"/>
      </w:rPr>
      <w:t>Vergi Numarası: 696 034 1324</w:t>
    </w:r>
  </w:p>
  <w:p>
    <w:pPr>
      <w:tabs>
        <w:tab w:pos="21543" w:val="right"/>
      </w:tabs>
      <w:spacing w:before="0" w:after="40"/>
    </w:pPr>
    <w:r>
      <w:rPr>
        <w:b w:val="0"/>
        <w:sz w:val="18"/>
      </w:rPr>
      <w:t>www.ozkanlargrup.com • iletisim@ozkanlargrup.com</w:t>
    </w:r>
    <w:r>
      <w:tab/>
    </w:r>
    <w:r>
      <w:rPr>
        <w:color w:val="9B9B94"/>
        <w:sz w:val="16"/>
      </w:rPr>
      <w:t>Mersis No: 0696034132400002</w:t>
    </w:r>
  </w:p>
  <w:p>
    <w:pPr>
      <w:tabs>
        <w:tab w:pos="21543" w:val="right"/>
      </w:tabs>
      <w:spacing w:before="0" w:after="40"/>
    </w:pPr>
    <w:r>
      <w:rPr>
        <w:b w:val="0"/>
        <w:sz w:val="18"/>
      </w:rPr>
      <w:t>Tel: +90 312 386 05 60 • Faks: +90 312 386 05 68</w:t>
    </w:r>
    <w:r>
      <w:tab/>
    </w:r>
    <w:r>
      <w:rPr>
        <w:color w:val="9B9B94"/>
        <w:sz w:val="16"/>
      </w:rPr>
      <w:t>Ticaret Sicil No: 68183</w:t>
    </w:r>
  </w:p>
  <w:p>
    <w:pPr>
      <w:spacing w:before="80" w:after="0"/>
      <w:jc w:val="center"/>
    </w:pPr>
    <w:r>
      <w:rPr>
        <w:color w:val="9B9B94"/>
        <w:sz w:val="16"/>
      </w:rPr>
      <w:t>Dok No: MP-014 | Rev: A | Tarih: 2026-09-04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21543" w:val="right"/>
      </w:tabs>
      <w:spacing w:before="0" w:after="0"/>
    </w:pPr>
    <w:r>
      <w:drawing>
        <wp:inline xmlns:a="http://schemas.openxmlformats.org/drawingml/2006/main" xmlns:pic="http://schemas.openxmlformats.org/drawingml/2006/picture">
          <wp:extent cx="1440000" cy="4843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black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484303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b/>
        <w:color w:val="CC0605"/>
        <w:sz w:val="32"/>
      </w:rPr>
      <w:t>Özkanlar Grup Makine AŞ</w:t>
    </w:r>
  </w:p>
  <w:p>
    <w:pPr>
      <w:spacing w:before="40" w:after="0"/>
      <w:jc w:val="right"/>
      <w:pBdr>
        <w:bottom w:val="single" w:sz="6" w:space="4" w:color="CC0605"/>
      </w:pBdr>
    </w:pPr>
    <w:r>
      <w:rPr>
        <w:color w:val="9B9B94"/>
        <w:sz w:val="20"/>
      </w:rPr>
      <w:t>OMS PILE DRIVING EQUIPMENT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