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VGG19 Code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289024</wp:posOffset>
            </wp:positionV>
            <wp:extent cx="2471738" cy="269380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693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443163" cy="259179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591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code based on 3669  Raw images</w:t>
        </w:r>
      </w:hyperlink>
      <w:r w:rsidDel="00000000" w:rsidR="00000000" w:rsidRPr="00000000">
        <w:rPr>
          <w:rtl w:val="0"/>
        </w:rPr>
        <w:t xml:space="preserve"> </w:t>
        <w:tab/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Code based on14676 processed images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M8rlbGSIPRD_6pI0y_lM3GQ0BIAstR1M/view?usp=sharing" TargetMode="External"/><Relationship Id="rId9" Type="http://schemas.openxmlformats.org/officeDocument/2006/relationships/hyperlink" Target="https://drive.google.com/file/d/1VcFYeByUQBqrV0VtG8f_TiQVEABKb5FJ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uc4qQhQUqJapq9uxNeWwicc1pw==">CgMxLjA4AHIhMVNZR1hCZFdMdk8zd2FRaTdvX3I5bEM2eUU1elRuTHMw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