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111.png" ContentType="image/png"/>
  <Override PartName="/word/media/rId33.png" ContentType="image/png"/>
  <Override PartName="/word/media/rId21.png" ContentType="image/png"/>
  <Override PartName="/word/media/rId29.png" ContentType="image/png"/>
  <Override PartName="/word/media/rId45.jpg" ContentType="image/jpeg"/>
  <Override PartName="/word/media/rId41.png" ContentType="image/png"/>
  <Override PartName="/word/media/rId49.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20" w:name="firstcol"/>
          <w:bookmarkEnd w:id="20"/>
          <w:p/>
        </w:tc>
        <w:tc>
          <w:tcPr/>
          <w:bookmarkStart w:id="24" w:name="secondcol"/>
          <w:p>
            <w:pPr>
              <w:jc w:val="center"/>
            </w:pPr>
            <w:r>
              <w:drawing>
                <wp:inline>
                  <wp:extent cx="1783080" cy="1720515"/>
                  <wp:effectExtent b="0" l="0" r="0" t="0"/>
                  <wp:docPr descr="" title="" id="22" name="Picture"/>
                  <a:graphic>
                    <a:graphicData uri="http://schemas.openxmlformats.org/drawingml/2006/picture">
                      <pic:pic>
                        <pic:nvPicPr>
                          <pic:cNvPr descr="images/Photo.png" id="23" name="Picture"/>
                          <pic:cNvPicPr>
                            <a:picLocks noChangeArrowheads="1" noChangeAspect="1"/>
                          </pic:cNvPicPr>
                        </pic:nvPicPr>
                        <pic:blipFill>
                          <a:blip r:embed="rId21"/>
                          <a:stretch>
                            <a:fillRect/>
                          </a:stretch>
                        </pic:blipFill>
                        <pic:spPr bwMode="auto">
                          <a:xfrm>
                            <a:off x="0" y="0"/>
                            <a:ext cx="1783080" cy="1720515"/>
                          </a:xfrm>
                          <a:prstGeom prst="rect">
                            <a:avLst/>
                          </a:prstGeom>
                          <a:noFill/>
                          <a:ln w="9525">
                            <a:noFill/>
                            <a:headEnd/>
                            <a:tailEnd/>
                          </a:ln>
                        </pic:spPr>
                      </pic:pic>
                    </a:graphicData>
                  </a:graphic>
                </wp:inline>
              </w:drawing>
            </w:r>
          </w:p>
          <w:bookmarkEnd w:id="24"/>
        </w:tc>
      </w:tr>
    </w:tbl>
    <w:p>
      <w:pPr>
        <w:pStyle w:val="BodyText"/>
      </w:pPr>
      <w:r>
        <w:rPr>
          <w:b/>
          <w:bCs/>
        </w:rPr>
        <w:t xml:space="preserve">Bioinformatikus kutató, Egyetemi oktató</w:t>
      </w:r>
    </w:p>
    <w:p>
      <w:pPr>
        <w:pStyle w:val="BodyText"/>
      </w:pPr>
      <w:hyperlink r:id="rId25">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26">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27">
        <w:r>
          <w:rPr>
            <w:rStyle w:val="Hyperlink"/>
          </w:rPr>
          <w:t xml:space="preserve">ELTE</w:t>
        </w:r>
      </w:hyperlink>
      <w:r>
        <w:t xml:space="preserve">-n</w:t>
      </w:r>
    </w:p>
    <w:p>
      <w:pPr>
        <w:pStyle w:val="Compact"/>
        <w:numPr>
          <w:ilvl w:val="0"/>
          <w:numId w:val="1001"/>
        </w:numPr>
      </w:pPr>
      <w:r>
        <w:t xml:space="preserve">Személyes weboldal a</w:t>
      </w:r>
      <w:r>
        <w:t xml:space="preserve"> </w:t>
      </w:r>
      <w:hyperlink r:id="rId28">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32">
        <w:r>
          <w:drawing>
            <wp:inline>
              <wp:extent cx="228600" cy="228600"/>
              <wp:effectExtent b="0" l="0" r="0" t="0"/>
              <wp:docPr descr="Researchgate" title="" id="30" name="Picture"/>
              <a:graphic>
                <a:graphicData uri="http://schemas.openxmlformats.org/drawingml/2006/picture">
                  <pic:pic>
                    <pic:nvPicPr>
                      <pic:cNvPr descr="images/ResearchGate_icon_SVG.png" id="31" name="Picture"/>
                      <pic:cNvPicPr>
                        <a:picLocks noChangeArrowheads="1" noChangeAspect="1"/>
                      </pic:cNvPicPr>
                    </pic:nvPicPr>
                    <pic:blipFill>
                      <a:blip r:embed="rId2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6">
        <w:r>
          <w:drawing>
            <wp:inline>
              <wp:extent cx="228600" cy="228600"/>
              <wp:effectExtent b="0" l="0" r="0" t="0"/>
              <wp:docPr descr="ORCiD" title="" id="34" name="Picture"/>
              <a:graphic>
                <a:graphicData uri="http://schemas.openxmlformats.org/drawingml/2006/picture">
                  <pic:pic>
                    <pic:nvPicPr>
                      <pic:cNvPr descr="images/ORCID_iD_32x32.svg.png" id="35" name="Picture"/>
                      <pic:cNvPicPr>
                        <a:picLocks noChangeArrowheads="1" noChangeAspect="1"/>
                      </pic:cNvPicPr>
                    </pic:nvPicPr>
                    <pic:blipFill>
                      <a:blip r:embed="rId33"/>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0">
        <w:r>
          <w:drawing>
            <wp:inline>
              <wp:extent cx="209550" cy="230652"/>
              <wp:effectExtent b="0" l="0" r="0" t="0"/>
              <wp:docPr descr="ResearcherID" title="" id="38" name="Picture"/>
              <a:graphic>
                <a:graphicData uri="http://schemas.openxmlformats.org/drawingml/2006/picture">
                  <pic:pic>
                    <pic:nvPicPr>
                      <pic:cNvPr descr="images/web_of_science.png" id="39" name="Picture"/>
                      <pic:cNvPicPr>
                        <a:picLocks noChangeArrowheads="1" noChangeAspect="1"/>
                      </pic:cNvPicPr>
                    </pic:nvPicPr>
                    <pic:blipFill>
                      <a:blip r:embed="rId37"/>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44">
        <w:r>
          <w:drawing>
            <wp:inline>
              <wp:extent cx="228600" cy="228600"/>
              <wp:effectExtent b="0" l="0" r="0" t="0"/>
              <wp:docPr descr="Scopus" title="" id="42" name="Picture"/>
              <a:graphic>
                <a:graphicData uri="http://schemas.openxmlformats.org/drawingml/2006/picture">
                  <pic:pic>
                    <pic:nvPicPr>
                      <pic:cNvPr descr="images/scopus.png" id="43" name="Picture"/>
                      <pic:cNvPicPr>
                        <a:picLocks noChangeArrowheads="1" noChangeAspect="1"/>
                      </pic:cNvPicPr>
                    </pic:nvPicPr>
                    <pic:blipFill>
                      <a:blip r:embed="rId4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46" name="Picture"/>
              <a:graphic>
                <a:graphicData uri="http://schemas.openxmlformats.org/drawingml/2006/picture">
                  <pic:pic>
                    <pic:nvPicPr>
                      <pic:cNvPr descr="images/mtmt.jpg" id="47"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2">
        <w:r>
          <w:drawing>
            <wp:inline>
              <wp:extent cx="228600" cy="228600"/>
              <wp:effectExtent b="0" l="0" r="0" t="0"/>
              <wp:docPr descr="X (Twitter)" title="" id="50" name="Picture"/>
              <a:graphic>
                <a:graphicData uri="http://schemas.openxmlformats.org/drawingml/2006/picture">
                  <pic:pic>
                    <pic:nvPicPr>
                      <pic:cNvPr descr="images/twitter_x_new_logo_square_x_icon.png" id="51" name="Picture"/>
                      <pic:cNvPicPr>
                        <a:picLocks noChangeArrowheads="1" noChangeAspect="1"/>
                      </pic:cNvPicPr>
                    </pic:nvPicPr>
                    <pic:blipFill>
                      <a:blip r:embed="rId49"/>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56">
        <w:r>
          <w:drawing>
            <wp:inline>
              <wp:extent cx="257175" cy="227864"/>
              <wp:effectExtent b="0" l="0" r="0" t="0"/>
              <wp:docPr descr="BlueSky" title="" id="54" name="Picture"/>
              <a:graphic>
                <a:graphicData uri="http://schemas.openxmlformats.org/drawingml/2006/picture">
                  <pic:pic>
                    <pic:nvPicPr>
                      <pic:cNvPr descr="images/Bluesky_Logo.svg.png" id="55" name="Picture"/>
                      <pic:cNvPicPr>
                        <a:picLocks noChangeArrowheads="1" noChangeAspect="1"/>
                      </pic:cNvPicPr>
                    </pic:nvPicPr>
                    <pic:blipFill>
                      <a:blip r:embed="rId53"/>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61" w:name="munkahelyek"/>
    <w:p>
      <w:pPr>
        <w:pStyle w:val="Heading1"/>
      </w:pPr>
      <w:r>
        <w:t xml:space="preserve">Munkahelyek</w:t>
      </w:r>
    </w:p>
    <w:bookmarkStart w:id="59"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57">
        <w:r>
          <w:rPr>
            <w:rStyle w:val="Hyperlink"/>
            <w:i/>
            <w:iCs/>
          </w:rPr>
          <w:t xml:space="preserve">Molekuláris genetika, sejt- és fejlődésbiológia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58"/>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59"/>
    <w:bookmarkStart w:id="60"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60"/>
    <w:bookmarkEnd w:id="61"/>
    <w:bookmarkStart w:id="63"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62"/>
      </w:r>
      <w:r>
        <w:t xml:space="preserve">, Budapest, 2004</w:t>
      </w:r>
    </w:p>
    <w:bookmarkEnd w:id="63"/>
    <w:bookmarkStart w:id="66" w:name="díjak-és-ösztöndíjak"/>
    <w:p>
      <w:pPr>
        <w:pStyle w:val="Heading1"/>
      </w:pPr>
      <w:r>
        <w:t xml:space="preserve">Díjak és Ösztöndíjak</w:t>
      </w:r>
    </w:p>
    <w:p>
      <w:pPr>
        <w:pStyle w:val="Compact"/>
        <w:numPr>
          <w:ilvl w:val="0"/>
          <w:numId w:val="1008"/>
        </w:numPr>
      </w:pPr>
      <w:r>
        <w:t xml:space="preserve">Az ELTE Egyetemi Kiválósági Alap</w:t>
      </w:r>
      <w:r>
        <w:t xml:space="preserve"> </w:t>
      </w:r>
      <w:hyperlink r:id="rId6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6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66"/>
    <w:bookmarkStart w:id="6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6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w:t>
      </w:r>
      <w:r>
        <w:t xml:space="preserve"> </w:t>
      </w:r>
      <w:r>
        <w:t xml:space="preserve">“szuperbaktériumok”</w:t>
      </w:r>
      <w:r>
        <w:t xml:space="preserve">? - Rezisztencia- és virulenciagének átadásának szisztematikus vizsgálata a humán mikrobiom és patogén baktériumok között; szám:</w:t>
      </w:r>
      <w:r>
        <w:t xml:space="preserve"> </w:t>
      </w:r>
      <w:hyperlink r:id="rId6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69"/>
    <w:bookmarkStart w:id="79" w:name="oktatási-tevékenység"/>
    <w:p>
      <w:pPr>
        <w:pStyle w:val="Heading1"/>
      </w:pPr>
      <w:r>
        <w:t xml:space="preserve">Oktatási Tevékenység</w:t>
      </w:r>
    </w:p>
    <w:bookmarkStart w:id="74" w:name="jelenleg"/>
    <w:p>
      <w:pPr>
        <w:pStyle w:val="Heading2"/>
      </w:pPr>
      <w:r>
        <w:t xml:space="preserve">Jelenleg</w:t>
      </w:r>
    </w:p>
    <w:p>
      <w:pPr>
        <w:pStyle w:val="Compact"/>
        <w:numPr>
          <w:ilvl w:val="0"/>
          <w:numId w:val="1010"/>
        </w:numPr>
      </w:pPr>
      <w:hyperlink r:id="rId70">
        <w:r>
          <w:rPr>
            <w:rStyle w:val="Hyperlink"/>
          </w:rPr>
          <w:t xml:space="preserve">Bioinformatika</w:t>
        </w:r>
      </w:hyperlink>
      <w:r>
        <w:t xml:space="preserve"> </w:t>
      </w:r>
      <w:r>
        <w:t xml:space="preserve">(EA, GY; EN) – MSc hallgatóknak (az előadások és gyakorlatok fele, a kurzus kidolgoása)</w:t>
      </w:r>
    </w:p>
    <w:p>
      <w:pPr>
        <w:pStyle w:val="Compact"/>
        <w:numPr>
          <w:ilvl w:val="0"/>
          <w:numId w:val="1010"/>
        </w:numPr>
      </w:pPr>
      <w:r>
        <w:t xml:space="preserve">Bioinformatikai szemináriumok (EA; EN) – PhD hallgatóknak</w:t>
      </w:r>
    </w:p>
    <w:p>
      <w:pPr>
        <w:pStyle w:val="Compact"/>
        <w:numPr>
          <w:ilvl w:val="0"/>
          <w:numId w:val="1010"/>
        </w:numPr>
      </w:pPr>
      <w:hyperlink r:id="rId71">
        <w:r>
          <w:rPr>
            <w:rStyle w:val="Hyperlink"/>
          </w:rPr>
          <w:t xml:space="preserve">Omikai adatok elemzése</w:t>
        </w:r>
      </w:hyperlink>
      <w:r>
        <w:t xml:space="preserve"> </w:t>
      </w:r>
      <w:r>
        <w:t xml:space="preserve">(GY; EN) – MSc hallgatóknak (a gyakorlatok fele, a kurzus kidolgoása). A kurzus bekerült a</w:t>
      </w:r>
      <w:r>
        <w:t xml:space="preserve"> </w:t>
      </w:r>
      <w:hyperlink r:id="rId72">
        <w:r>
          <w:rPr>
            <w:rStyle w:val="Hyperlink"/>
          </w:rPr>
          <w:t xml:space="preserve">CHARM-EU</w:t>
        </w:r>
      </w:hyperlink>
      <w:r>
        <w:t xml:space="preserve"> </w:t>
      </w:r>
      <w:r>
        <w:t xml:space="preserve">kínálatába is.</w:t>
      </w:r>
    </w:p>
    <w:p>
      <w:pPr>
        <w:pStyle w:val="Compact"/>
        <w:numPr>
          <w:ilvl w:val="0"/>
          <w:numId w:val="1010"/>
        </w:numPr>
      </w:pPr>
      <w:hyperlink r:id="rId73">
        <w:r>
          <w:rPr>
            <w:rStyle w:val="Hyperlink"/>
          </w:rPr>
          <w:t xml:space="preserve">Haladó R programozás biológusoknak</w:t>
        </w:r>
      </w:hyperlink>
      <w:r>
        <w:t xml:space="preserve"> </w:t>
      </w:r>
      <w:r>
        <w:t xml:space="preserve">(GY; EN) – MSc hallgatóknak (a kurzus kidolgoása)</w:t>
      </w:r>
    </w:p>
    <w:p>
      <w:pPr>
        <w:pStyle w:val="Compact"/>
        <w:numPr>
          <w:ilvl w:val="0"/>
          <w:numId w:val="1010"/>
        </w:numPr>
      </w:pPr>
      <w:r>
        <w:t xml:space="preserve">Filogenetika (EA, GY; EN) – MSc hallgatóknak (a kurzus kidolgoása)</w:t>
      </w:r>
    </w:p>
    <w:bookmarkEnd w:id="74"/>
    <w:bookmarkStart w:id="7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75"/>
    <w:bookmarkStart w:id="77" w:name="egyetemi-jegyzet"/>
    <w:p>
      <w:pPr>
        <w:pStyle w:val="Heading2"/>
      </w:pPr>
      <w:r>
        <w:t xml:space="preserve">Egyetemi Jegyzet</w:t>
      </w:r>
    </w:p>
    <w:p>
      <w:pPr>
        <w:pStyle w:val="Compact"/>
        <w:numPr>
          <w:ilvl w:val="0"/>
          <w:numId w:val="1012"/>
        </w:numPr>
      </w:pPr>
      <w:hyperlink r:id="rId76">
        <w:r>
          <w:rPr>
            <w:rStyle w:val="Hyperlink"/>
          </w:rPr>
          <w:t xml:space="preserve">Genetikai gyakorlatok</w:t>
        </w:r>
      </w:hyperlink>
      <w:r>
        <w:t xml:space="preserve">: 7. Bioinformatika – Genetikai betegségek megismerése és kimutatása (HU)</w:t>
      </w:r>
    </w:p>
    <w:bookmarkEnd w:id="77"/>
    <w:bookmarkStart w:id="7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Molekuláris genetika, sejt- és fejlődésbiológia MSc specializáció felelőse</w:t>
      </w:r>
    </w:p>
    <w:bookmarkEnd w:id="78"/>
    <w:bookmarkEnd w:id="79"/>
    <w:bookmarkStart w:id="82" w:name="témavezetés-és-mentorálás"/>
    <w:p>
      <w:pPr>
        <w:pStyle w:val="Heading1"/>
      </w:pPr>
      <w:r>
        <w:t xml:space="preserve">Témavezetés és Mentorálás</w:t>
      </w:r>
    </w:p>
    <w:p>
      <w:pPr>
        <w:pStyle w:val="Compact"/>
        <w:numPr>
          <w:ilvl w:val="0"/>
          <w:numId w:val="1014"/>
        </w:numPr>
      </w:pPr>
      <w:hyperlink r:id="rId8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81">
        <w:r>
          <w:rPr>
            <w:rStyle w:val="Hyperlink"/>
          </w:rPr>
          <w:t xml:space="preserve">Szent-Györgyi Mentorprogram</w:t>
        </w:r>
      </w:hyperlink>
      <w:r>
        <w:t xml:space="preserve"> </w:t>
      </w:r>
      <w:r>
        <w:t xml:space="preserve">mentorálás</w:t>
      </w:r>
    </w:p>
    <w:bookmarkEnd w:id="82"/>
    <w:bookmarkStart w:id="87" w:name="fontosabb-workshopok"/>
    <w:p>
      <w:pPr>
        <w:pStyle w:val="Heading1"/>
      </w:pPr>
      <w:r>
        <w:t xml:space="preserve">Fontosabb Workshopok</w:t>
      </w:r>
    </w:p>
    <w:bookmarkStart w:id="85" w:name="oktatóként"/>
    <w:p>
      <w:pPr>
        <w:pStyle w:val="Heading2"/>
      </w:pPr>
      <w:r>
        <w:t xml:space="preserve">Oktatóként</w:t>
      </w:r>
    </w:p>
    <w:p>
      <w:pPr>
        <w:pStyle w:val="Compact"/>
        <w:numPr>
          <w:ilvl w:val="0"/>
          <w:numId w:val="1015"/>
        </w:numPr>
      </w:pPr>
      <w:hyperlink r:id="rId8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8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85"/>
    <w:bookmarkStart w:id="8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86"/>
    <w:bookmarkEnd w:id="87"/>
    <w:bookmarkStart w:id="94" w:name="tagságok"/>
    <w:p>
      <w:pPr>
        <w:pStyle w:val="Heading1"/>
      </w:pPr>
      <w:r>
        <w:t xml:space="preserve">Tagságok</w:t>
      </w:r>
    </w:p>
    <w:p>
      <w:pPr>
        <w:pStyle w:val="Compact"/>
        <w:numPr>
          <w:ilvl w:val="0"/>
          <w:numId w:val="1017"/>
        </w:numPr>
      </w:pPr>
      <w:hyperlink r:id="rId8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8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90">
        <w:r>
          <w:rPr>
            <w:rStyle w:val="Hyperlink"/>
          </w:rPr>
          <w:t xml:space="preserve">Elixir Europe magyarországi szervezetében</w:t>
        </w:r>
      </w:hyperlink>
      <w:r>
        <w:t xml:space="preserve">: 2023 –</w:t>
      </w:r>
    </w:p>
    <w:p>
      <w:pPr>
        <w:pStyle w:val="Compact"/>
        <w:numPr>
          <w:ilvl w:val="0"/>
          <w:numId w:val="1017"/>
        </w:numPr>
      </w:pPr>
      <w:hyperlink r:id="rId9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92">
        <w:r>
          <w:rPr>
            <w:rStyle w:val="Hyperlink"/>
          </w:rPr>
          <w:t xml:space="preserve">31344</w:t>
        </w:r>
      </w:hyperlink>
      <w:r>
        <w:t xml:space="preserve">)</w:t>
      </w:r>
    </w:p>
    <w:p>
      <w:pPr>
        <w:pStyle w:val="Compact"/>
        <w:numPr>
          <w:ilvl w:val="0"/>
          <w:numId w:val="1017"/>
        </w:numPr>
      </w:pPr>
      <w:hyperlink r:id="rId9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94"/>
    <w:bookmarkStart w:id="9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95"/>
    <w:bookmarkStart w:id="9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96"/>
    <w:bookmarkStart w:id="9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97"/>
    <w:bookmarkStart w:id="100" w:name="X9919198ce68fc30f36e700ffcfb509d1b0bc3b0"/>
    <w:p>
      <w:pPr>
        <w:pStyle w:val="Heading1"/>
      </w:pPr>
      <w:r>
        <w:t xml:space="preserve">Szerkesztői, Bírálói és Konferencia Szervezői Tevékenység</w:t>
      </w:r>
    </w:p>
    <w:p>
      <w:pPr>
        <w:pStyle w:val="Compact"/>
        <w:numPr>
          <w:ilvl w:val="0"/>
          <w:numId w:val="1021"/>
        </w:numPr>
      </w:pPr>
      <w:r>
        <w:t xml:space="preserve">Téma szerkesztő (topic editor) a</w:t>
      </w:r>
      <w:r>
        <w:t xml:space="preserve"> </w:t>
      </w:r>
      <w:hyperlink r:id="rId98">
        <w:r>
          <w:rPr>
            <w:rStyle w:val="Hyperlink"/>
          </w:rPr>
          <w:t xml:space="preserve">Frontiers in Systems Biology</w:t>
        </w:r>
      </w:hyperlink>
      <w:r>
        <w:t xml:space="preserve"> </w:t>
      </w:r>
      <w:r>
        <w:t xml:space="preserve">folyóiratnál</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99">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100"/>
    <w:bookmarkStart w:id="105" w:name="tudománynépszerűsítés"/>
    <w:p>
      <w:pPr>
        <w:pStyle w:val="Heading1"/>
      </w:pPr>
      <w:r>
        <w:t xml:space="preserve">Tudománynépszerűsítés</w:t>
      </w:r>
    </w:p>
    <w:p>
      <w:pPr>
        <w:pStyle w:val="Compact"/>
        <w:numPr>
          <w:ilvl w:val="0"/>
          <w:numId w:val="1022"/>
        </w:numPr>
      </w:pPr>
      <w:hyperlink r:id="rId101">
        <w:r>
          <w:rPr>
            <w:rStyle w:val="Hyperlink"/>
          </w:rPr>
          <w:t xml:space="preserve">ELTEFeszt TTK előadás</w:t>
        </w:r>
      </w:hyperlink>
      <w:r>
        <w:t xml:space="preserve">: Lesz-e a coliból szuperbaktérium? 2022, Budapest</w:t>
      </w:r>
    </w:p>
    <w:p>
      <w:pPr>
        <w:pStyle w:val="Compact"/>
        <w:numPr>
          <w:ilvl w:val="0"/>
          <w:numId w:val="1022"/>
        </w:numPr>
      </w:pPr>
      <w:hyperlink r:id="rId102">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103">
        <w:r>
          <w:rPr>
            <w:rStyle w:val="Hyperlink"/>
          </w:rPr>
          <w:t xml:space="preserve">A magyar koronavírus genomok evolúciós vizsgálata</w:t>
        </w:r>
      </w:hyperlink>
      <w:r>
        <w:t xml:space="preserve">, 2020, Budapest</w:t>
      </w:r>
    </w:p>
    <w:p>
      <w:pPr>
        <w:pStyle w:val="Compact"/>
        <w:numPr>
          <w:ilvl w:val="0"/>
          <w:numId w:val="1022"/>
        </w:numPr>
      </w:pPr>
      <w:hyperlink r:id="rId104">
        <w:r>
          <w:rPr>
            <w:rStyle w:val="Hyperlink"/>
          </w:rPr>
          <w:t xml:space="preserve">Kutatók Éjszakája előadás</w:t>
        </w:r>
      </w:hyperlink>
      <w:r>
        <w:t xml:space="preserve">: 2018 és 2020</w:t>
      </w:r>
    </w:p>
    <w:bookmarkEnd w:id="105"/>
    <w:bookmarkStart w:id="110" w:name="szakmai-weboldalak"/>
    <w:p>
      <w:pPr>
        <w:pStyle w:val="Heading1"/>
      </w:pPr>
      <w:r>
        <w:t xml:space="preserve">Szakmai Weboldalak</w:t>
      </w:r>
    </w:p>
    <w:p>
      <w:pPr>
        <w:pStyle w:val="Compact"/>
        <w:numPr>
          <w:ilvl w:val="0"/>
          <w:numId w:val="1023"/>
        </w:numPr>
      </w:pPr>
      <w:r>
        <w:t xml:space="preserve">A</w:t>
      </w:r>
      <w:r>
        <w:t xml:space="preserve"> </w:t>
      </w:r>
      <w:hyperlink r:id="rId106">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107">
        <w:r>
          <w:rPr>
            <w:rStyle w:val="Hyperlink"/>
          </w:rPr>
          <w:t xml:space="preserve">mulea</w:t>
        </w:r>
      </w:hyperlink>
      <w:r>
        <w:t xml:space="preserve"> </w:t>
      </w:r>
      <w:r>
        <w:t xml:space="preserve">és</w:t>
      </w:r>
      <w:r>
        <w:t xml:space="preserve"> </w:t>
      </w:r>
      <w:hyperlink r:id="rId108">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109">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110"/>
    <w:bookmarkStart w:id="165" w:name="publikációk"/>
    <w:p>
      <w:pPr>
        <w:pStyle w:val="Heading1"/>
      </w:pPr>
      <w:r>
        <w:t xml:space="preserve">Publikációk</w:t>
      </w:r>
    </w:p>
    <w:p>
      <w:pPr>
        <w:pStyle w:val="Compact"/>
        <w:numPr>
          <w:ilvl w:val="0"/>
          <w:numId w:val="1024"/>
        </w:numPr>
      </w:pPr>
      <w:hyperlink r:id="rId114">
        <w:r>
          <w:drawing>
            <wp:inline>
              <wp:extent cx="228600" cy="228600"/>
              <wp:effectExtent b="0" l="0" r="0" t="0"/>
              <wp:docPr descr="Google" title="" id="112" name="Picture"/>
              <a:graphic>
                <a:graphicData uri="http://schemas.openxmlformats.org/drawingml/2006/picture">
                  <pic:pic>
                    <pic:nvPicPr>
                      <pic:cNvPr descr="images/Google_Scholar_logo.svg.png" id="113" name="Picture"/>
                      <pic:cNvPicPr>
                        <a:picLocks noChangeArrowheads="1" noChangeAspect="1"/>
                      </pic:cNvPicPr>
                    </pic:nvPicPr>
                    <pic:blipFill>
                      <a:blip r:embed="rId111"/>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8">
        <w:r>
          <w:drawing>
            <wp:inline>
              <wp:extent cx="228600" cy="228600"/>
              <wp:effectExtent b="0" l="0" r="0" t="0"/>
              <wp:docPr descr="MTMT" title="" id="115" name="Picture"/>
              <a:graphic>
                <a:graphicData uri="http://schemas.openxmlformats.org/drawingml/2006/picture">
                  <pic:pic>
                    <pic:nvPicPr>
                      <pic:cNvPr descr="images/mtmt.jpg" id="116" name="Picture"/>
                      <pic:cNvPicPr>
                        <a:picLocks noChangeArrowheads="1" noChangeAspect="1"/>
                      </pic:cNvPicPr>
                    </pic:nvPicPr>
                    <pic:blipFill>
                      <a:blip r:embed="rId45"/>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48">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845</w:t>
      </w:r>
    </w:p>
    <w:p>
      <w:pPr>
        <w:pStyle w:val="Compact"/>
        <w:numPr>
          <w:ilvl w:val="0"/>
          <w:numId w:val="1024"/>
        </w:numPr>
      </w:pPr>
      <w:r>
        <w:t xml:space="preserve">h-index:</w:t>
      </w:r>
      <w:r>
        <w:t xml:space="preserve"> </w:t>
      </w:r>
      <w:r>
        <w:rPr>
          <w:b/>
          <w:bCs/>
        </w:rPr>
        <w:t xml:space="preserve">18</w:t>
      </w:r>
    </w:p>
    <w:bookmarkStart w:id="120" w:name="section"/>
    <w:p>
      <w:pPr>
        <w:pStyle w:val="Heading3"/>
      </w:pPr>
      <w:r>
        <w:t xml:space="preserve">2025</w:t>
      </w:r>
    </w:p>
    <w:p>
      <w:pPr>
        <w:numPr>
          <w:ilvl w:val="0"/>
          <w:numId w:val="1025"/>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17">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Online publikálva.</w:t>
      </w:r>
      <w:r>
        <w:t xml:space="preserve"> </w:t>
      </w:r>
      <w:r>
        <w:rPr>
          <w:b/>
          <w:bCs/>
        </w:rPr>
        <w:t xml:space="preserve">Q1, IF: 4.5, IC: 0</w:t>
      </w:r>
    </w:p>
    <w:p>
      <w:pPr>
        <w:numPr>
          <w:ilvl w:val="0"/>
          <w:numId w:val="1025"/>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8">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0</w:t>
      </w:r>
    </w:p>
    <w:p>
      <w:pPr>
        <w:numPr>
          <w:ilvl w:val="0"/>
          <w:numId w:val="1025"/>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9">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56</w:t>
      </w:r>
    </w:p>
    <w:bookmarkEnd w:id="120"/>
    <w:bookmarkStart w:id="124" w:name="section-1"/>
    <w:p>
      <w:pPr>
        <w:pStyle w:val="Heading3"/>
      </w:pPr>
      <w:r>
        <w:t xml:space="preserve">2024</w:t>
      </w:r>
    </w:p>
    <w:p>
      <w:pPr>
        <w:numPr>
          <w:ilvl w:val="0"/>
          <w:numId w:val="1026"/>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21">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33</w:t>
      </w:r>
    </w:p>
    <w:p>
      <w:pPr>
        <w:numPr>
          <w:ilvl w:val="0"/>
          <w:numId w:val="1026"/>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22">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1</w:t>
      </w:r>
      <w:r>
        <w:rPr>
          <w:b/>
          <w:bCs/>
        </w:rPr>
        <w:t xml:space="preserve"> </w:t>
      </w:r>
      <w:r>
        <w:rPr>
          <w:b/>
          <w:bCs/>
        </w:rPr>
        <w:t xml:space="preserve">“Impactful paper”</w:t>
      </w:r>
      <w:r>
        <w:rPr>
          <w:b/>
          <w:bCs/>
        </w:rPr>
        <w:t xml:space="preserve"> </w:t>
      </w:r>
      <w:r>
        <w:rPr>
          <w:b/>
          <w:bCs/>
        </w:rPr>
        <w:t xml:space="preserve">az</w:t>
      </w:r>
      <w:r>
        <w:rPr>
          <w:b/>
          <w:bCs/>
        </w:rPr>
        <w:t xml:space="preserve"> </w:t>
      </w:r>
      <w:hyperlink r:id="rId123">
        <w:r>
          <w:rPr>
            <w:rStyle w:val="Hyperlink"/>
            <w:b/>
            <w:bCs/>
          </w:rPr>
          <w:t xml:space="preserve">OOIR Observatory of International Research</w:t>
        </w:r>
      </w:hyperlink>
      <w:r>
        <w:rPr>
          <w:b/>
          <w:bCs/>
        </w:rPr>
        <w:t xml:space="preserve"> </w:t>
      </w:r>
      <w:r>
        <w:rPr>
          <w:b/>
          <w:bCs/>
        </w:rPr>
        <w:t xml:space="preserve">szerint. (*levelező szerző)</w:t>
      </w:r>
    </w:p>
    <w:bookmarkEnd w:id="124"/>
    <w:bookmarkStart w:id="129" w:name="section-2"/>
    <w:p>
      <w:pPr>
        <w:pStyle w:val="Heading3"/>
      </w:pPr>
      <w:r>
        <w:t xml:space="preserve">2023</w:t>
      </w:r>
    </w:p>
    <w:p>
      <w:pPr>
        <w:numPr>
          <w:ilvl w:val="0"/>
          <w:numId w:val="1027"/>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25">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7"/>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26">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11.0, IC: 13 (*megosztott levelező szerző)</w:t>
      </w:r>
    </w:p>
    <w:p>
      <w:pPr>
        <w:numPr>
          <w:ilvl w:val="0"/>
          <w:numId w:val="1027"/>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27">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18</w:t>
      </w:r>
    </w:p>
    <w:p>
      <w:pPr>
        <w:numPr>
          <w:ilvl w:val="0"/>
          <w:numId w:val="1027"/>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8">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30</w:t>
      </w:r>
    </w:p>
    <w:bookmarkEnd w:id="129"/>
    <w:bookmarkStart w:id="134" w:name="section-3"/>
    <w:p>
      <w:pPr>
        <w:pStyle w:val="Heading3"/>
      </w:pPr>
      <w:r>
        <w:t xml:space="preserve">2022</w:t>
      </w:r>
    </w:p>
    <w:p>
      <w:pPr>
        <w:numPr>
          <w:ilvl w:val="0"/>
          <w:numId w:val="1028"/>
        </w:numPr>
      </w:pPr>
      <w:r>
        <w:rPr>
          <w:b/>
          <w:bCs/>
        </w:rPr>
        <w:t xml:space="preserve">Ari E</w:t>
      </w:r>
      <w:r>
        <w:t xml:space="preserve">, Vásárhelyi BM, Kemenesi G, Tóth GE, Zana B, Somogyi B, Lanszki Z, Röst G, Jakab F, Papp B &amp; Kintses B (2022)</w:t>
      </w:r>
      <w:r>
        <w:t xml:space="preserve"> </w:t>
      </w:r>
      <w:hyperlink r:id="rId130">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4</w:t>
      </w:r>
    </w:p>
    <w:p>
      <w:pPr>
        <w:numPr>
          <w:ilvl w:val="0"/>
          <w:numId w:val="1028"/>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31">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36</w:t>
      </w:r>
    </w:p>
    <w:p>
      <w:pPr>
        <w:numPr>
          <w:ilvl w:val="0"/>
          <w:numId w:val="1028"/>
        </w:numPr>
      </w:pPr>
      <w:r>
        <w:t xml:space="preserve">Liska O, Bohár B, Hidas H, Korcsmáros T, Papp B, Fazekas D &amp;</w:t>
      </w:r>
      <w:r>
        <w:t xml:space="preserve"> </w:t>
      </w:r>
      <w:r>
        <w:rPr>
          <w:b/>
          <w:bCs/>
        </w:rPr>
        <w:t xml:space="preserve">Ari E</w:t>
      </w:r>
      <w:r>
        <w:t xml:space="preserve">* (2022)</w:t>
      </w:r>
      <w:r>
        <w:t xml:space="preserve"> </w:t>
      </w:r>
      <w:hyperlink r:id="rId132">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128</w:t>
      </w:r>
      <w:r>
        <w:rPr>
          <w:b/>
          <w:bCs/>
        </w:rPr>
        <w:t xml:space="preserve"> </w:t>
      </w:r>
      <w:r>
        <w:rPr>
          <w:b/>
          <w:bCs/>
        </w:rPr>
        <w:t xml:space="preserve">“High impact paper”</w:t>
      </w:r>
      <w:r>
        <w:rPr>
          <w:b/>
          <w:bCs/>
        </w:rPr>
        <w:t xml:space="preserve"> </w:t>
      </w:r>
      <w:r>
        <w:rPr>
          <w:b/>
          <w:bCs/>
        </w:rPr>
        <w:t xml:space="preserve">a</w:t>
      </w:r>
      <w:r>
        <w:rPr>
          <w:b/>
          <w:bCs/>
        </w:rPr>
        <w:t xml:space="preserve"> </w:t>
      </w:r>
      <w:hyperlink r:id="rId133">
        <w:r>
          <w:rPr>
            <w:rStyle w:val="Hyperlink"/>
            <w:b/>
            <w:bCs/>
          </w:rPr>
          <w:t xml:space="preserve">scientometrics.org</w:t>
        </w:r>
      </w:hyperlink>
      <w:r>
        <w:rPr>
          <w:b/>
          <w:bCs/>
        </w:rPr>
        <w:t xml:space="preserve"> </w:t>
      </w:r>
      <w:r>
        <w:rPr>
          <w:b/>
          <w:bCs/>
        </w:rPr>
        <w:t xml:space="preserve">szerint. (*levelező szerző)</w:t>
      </w:r>
    </w:p>
    <w:bookmarkEnd w:id="134"/>
    <w:bookmarkStart w:id="136" w:name="section-4"/>
    <w:p>
      <w:pPr>
        <w:pStyle w:val="Heading3"/>
      </w:pPr>
      <w:r>
        <w:t xml:space="preserve">2020</w:t>
      </w:r>
    </w:p>
    <w:p>
      <w:pPr>
        <w:pStyle w:val="Compact"/>
        <w:numPr>
          <w:ilvl w:val="0"/>
          <w:numId w:val="1029"/>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35">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25</w:t>
      </w:r>
    </w:p>
    <w:bookmarkEnd w:id="136"/>
    <w:bookmarkStart w:id="143" w:name="section-5"/>
    <w:p>
      <w:pPr>
        <w:pStyle w:val="Heading3"/>
      </w:pPr>
      <w:r>
        <w:t xml:space="preserve">2019</w:t>
      </w:r>
    </w:p>
    <w:p>
      <w:pPr>
        <w:numPr>
          <w:ilvl w:val="0"/>
          <w:numId w:val="1030"/>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37">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43</w:t>
      </w:r>
    </w:p>
    <w:p>
      <w:pPr>
        <w:numPr>
          <w:ilvl w:val="0"/>
          <w:numId w:val="1030"/>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8">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100 Craig MacLean ajánlásával</w:t>
      </w:r>
      <w:r>
        <w:rPr>
          <w:b/>
          <w:bCs/>
        </w:rPr>
        <w:t xml:space="preserve"> </w:t>
      </w:r>
      <w:hyperlink r:id="rId139">
        <w:r>
          <w:rPr>
            <w:rStyle w:val="Hyperlink"/>
            <w:b/>
            <w:bCs/>
          </w:rPr>
          <w:t xml:space="preserve">F1000Prime</w:t>
        </w:r>
      </w:hyperlink>
      <w:r>
        <w:rPr>
          <w:b/>
          <w:bCs/>
        </w:rPr>
        <w:t xml:space="preserve">, mint a tudományterület nagy hatású munkája. Beválogatták a</w:t>
      </w:r>
      <w:r>
        <w:rPr>
          <w:b/>
          <w:bCs/>
        </w:rPr>
        <w:t xml:space="preserve"> </w:t>
      </w:r>
      <w:hyperlink r:id="rId140">
        <w:r>
          <w:rPr>
            <w:rStyle w:val="Hyperlink"/>
            <w:b/>
            <w:bCs/>
          </w:rPr>
          <w:t xml:space="preserve">Nature Gut Microbiota core collection</w:t>
        </w:r>
      </w:hyperlink>
      <w:r>
        <w:rPr>
          <w:b/>
          <w:bCs/>
        </w:rPr>
        <w:t xml:space="preserve">-ba. (*megosztott első szerzőség)</w:t>
      </w:r>
    </w:p>
    <w:p>
      <w:pPr>
        <w:numPr>
          <w:ilvl w:val="0"/>
          <w:numId w:val="1030"/>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41">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47</w:t>
      </w:r>
    </w:p>
    <w:p>
      <w:pPr>
        <w:numPr>
          <w:ilvl w:val="0"/>
          <w:numId w:val="1030"/>
        </w:numPr>
      </w:pPr>
      <w:r>
        <w:t xml:space="preserve">Sun D, Ren X,</w:t>
      </w:r>
      <w:r>
        <w:t xml:space="preserve"> </w:t>
      </w:r>
      <w:r>
        <w:rPr>
          <w:b/>
          <w:bCs/>
        </w:rPr>
        <w:t xml:space="preserve">Ari E</w:t>
      </w:r>
      <w:r>
        <w:t xml:space="preserve">, Korcsmaros T, Csermely P &amp; Wu L-Y (2019)</w:t>
      </w:r>
      <w:r>
        <w:t xml:space="preserve"> </w:t>
      </w:r>
      <w:hyperlink r:id="rId142">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9.10, IC: 18</w:t>
      </w:r>
    </w:p>
    <w:bookmarkEnd w:id="143"/>
    <w:bookmarkStart w:id="145" w:name="section-6"/>
    <w:p>
      <w:pPr>
        <w:pStyle w:val="Heading3"/>
      </w:pPr>
      <w:r>
        <w:t xml:space="preserve">2018</w:t>
      </w:r>
    </w:p>
    <w:p>
      <w:pPr>
        <w:pStyle w:val="Compact"/>
        <w:numPr>
          <w:ilvl w:val="0"/>
          <w:numId w:val="1031"/>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44">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91</w:t>
      </w:r>
    </w:p>
    <w:bookmarkEnd w:id="145"/>
    <w:bookmarkStart w:id="149" w:name="section-7"/>
    <w:p>
      <w:pPr>
        <w:pStyle w:val="Heading3"/>
      </w:pPr>
      <w:r>
        <w:t xml:space="preserve">2017</w:t>
      </w:r>
    </w:p>
    <w:p>
      <w:pPr>
        <w:numPr>
          <w:ilvl w:val="0"/>
          <w:numId w:val="1032"/>
        </w:numPr>
      </w:pPr>
      <w:r>
        <w:t xml:space="preserve">Fodor E, Sigmond T,</w:t>
      </w:r>
      <w:r>
        <w:t xml:space="preserve"> </w:t>
      </w:r>
      <w:r>
        <w:rPr>
          <w:b/>
          <w:bCs/>
        </w:rPr>
        <w:t xml:space="preserve">Ari E</w:t>
      </w:r>
      <w:r>
        <w:t xml:space="preserve">, Lengyel K, Takács-Vellai K, Varga M &amp; Vellai T (2017)</w:t>
      </w:r>
      <w:r>
        <w:t xml:space="preserve"> </w:t>
      </w:r>
      <w:hyperlink r:id="rId146">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2"/>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47">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31</w:t>
      </w:r>
    </w:p>
    <w:p>
      <w:pPr>
        <w:numPr>
          <w:ilvl w:val="0"/>
          <w:numId w:val="1032"/>
        </w:numPr>
      </w:pPr>
      <w:r>
        <w:t xml:space="preserve">Ricotta C,</w:t>
      </w:r>
      <w:r>
        <w:t xml:space="preserve"> </w:t>
      </w:r>
      <w:r>
        <w:rPr>
          <w:b/>
          <w:bCs/>
        </w:rPr>
        <w:t xml:space="preserve">Ari E</w:t>
      </w:r>
      <w:r>
        <w:t xml:space="preserve">, Bonanomi G, Giannino F, Heathfield D, Mazzoleni S &amp; Podani J (2017)</w:t>
      </w:r>
      <w:r>
        <w:t xml:space="preserve"> </w:t>
      </w:r>
      <w:hyperlink r:id="rId148">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9"/>
    <w:bookmarkStart w:id="153" w:name="section-8"/>
    <w:p>
      <w:pPr>
        <w:pStyle w:val="Heading3"/>
      </w:pPr>
      <w:r>
        <w:t xml:space="preserve">2016</w:t>
      </w:r>
    </w:p>
    <w:p>
      <w:pPr>
        <w:numPr>
          <w:ilvl w:val="0"/>
          <w:numId w:val="1033"/>
        </w:numPr>
      </w:pPr>
      <w:r>
        <w:t xml:space="preserve">Ács É,</w:t>
      </w:r>
      <w:r>
        <w:t xml:space="preserve"> </w:t>
      </w:r>
      <w:r>
        <w:rPr>
          <w:b/>
          <w:bCs/>
        </w:rPr>
        <w:t xml:space="preserve">Ari E</w:t>
      </w:r>
      <w:r>
        <w:t xml:space="preserve">, Duleba M, Dressler M, Genkal SI, Jakó É, Rimet F, Ector L &amp; Kiss KT (2016)</w:t>
      </w:r>
      <w:r>
        <w:t xml:space="preserve"> </w:t>
      </w:r>
      <w:hyperlink r:id="rId150">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0.60, IC: 60</w:t>
      </w:r>
    </w:p>
    <w:p>
      <w:pPr>
        <w:numPr>
          <w:ilvl w:val="0"/>
          <w:numId w:val="1033"/>
        </w:numPr>
      </w:pPr>
      <w:r>
        <w:rPr>
          <w:b/>
          <w:bCs/>
        </w:rPr>
        <w:t xml:space="preserve">Ari E</w:t>
      </w:r>
      <w:r>
        <w:t xml:space="preserve">* &amp; Jakó É (2016)</w:t>
      </w:r>
      <w:r>
        <w:t xml:space="preserve"> </w:t>
      </w:r>
      <w:hyperlink r:id="rId151">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3"/>
        </w:numPr>
      </w:pPr>
      <w:r>
        <w:t xml:space="preserve">Módos D, Brooks J, Fazekas D,</w:t>
      </w:r>
      <w:r>
        <w:t xml:space="preserve"> </w:t>
      </w:r>
      <w:r>
        <w:rPr>
          <w:b/>
          <w:bCs/>
        </w:rPr>
        <w:t xml:space="preserve">Ari E</w:t>
      </w:r>
      <w:r>
        <w:t xml:space="preserve">, Vellai T, Csermely P, Korcsmáros T &amp; Lenti K (2016)</w:t>
      </w:r>
      <w:r>
        <w:t xml:space="preserve"> </w:t>
      </w:r>
      <w:hyperlink r:id="rId152">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7</w:t>
      </w:r>
    </w:p>
    <w:bookmarkEnd w:id="153"/>
    <w:bookmarkStart w:id="155" w:name="section-9"/>
    <w:p>
      <w:pPr>
        <w:pStyle w:val="Heading3"/>
      </w:pPr>
      <w:r>
        <w:t xml:space="preserve">2014</w:t>
      </w:r>
    </w:p>
    <w:p>
      <w:pPr>
        <w:pStyle w:val="Compact"/>
        <w:numPr>
          <w:ilvl w:val="0"/>
          <w:numId w:val="1034"/>
        </w:numPr>
      </w:pPr>
      <w:r>
        <w:t xml:space="preserve">Földvári-Nagy L,</w:t>
      </w:r>
      <w:r>
        <w:t xml:space="preserve"> </w:t>
      </w:r>
      <w:r>
        <w:rPr>
          <w:b/>
          <w:bCs/>
        </w:rPr>
        <w:t xml:space="preserve">Ari E</w:t>
      </w:r>
      <w:r>
        <w:t xml:space="preserve">, Csermely P, Korcsmáros T &amp; Vellai T (2014)</w:t>
      </w:r>
      <w:r>
        <w:t xml:space="preserve"> </w:t>
      </w:r>
      <w:hyperlink r:id="rId154">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16</w:t>
      </w:r>
    </w:p>
    <w:bookmarkEnd w:id="155"/>
    <w:bookmarkStart w:id="157" w:name="section-10"/>
    <w:p>
      <w:pPr>
        <w:pStyle w:val="Heading3"/>
      </w:pPr>
      <w:r>
        <w:t xml:space="preserve">2012</w:t>
      </w:r>
    </w:p>
    <w:p>
      <w:pPr>
        <w:pStyle w:val="Compact"/>
        <w:numPr>
          <w:ilvl w:val="0"/>
          <w:numId w:val="1035"/>
        </w:numPr>
      </w:pPr>
      <w:r>
        <w:rPr>
          <w:b/>
          <w:bCs/>
        </w:rPr>
        <w:t xml:space="preserve">Ari E</w:t>
      </w:r>
      <w:r>
        <w:t xml:space="preserve">*, Ittzés P, Podani J, Le Thi QC &amp; Jakó É (2012)</w:t>
      </w:r>
      <w:r>
        <w:t xml:space="preserve"> </w:t>
      </w:r>
      <w:hyperlink r:id="rId156">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57"/>
    <w:bookmarkStart w:id="160" w:name="section-11"/>
    <w:p>
      <w:pPr>
        <w:pStyle w:val="Heading3"/>
      </w:pPr>
      <w:r>
        <w:t xml:space="preserve">2010</w:t>
      </w:r>
    </w:p>
    <w:p>
      <w:pPr>
        <w:numPr>
          <w:ilvl w:val="0"/>
          <w:numId w:val="1036"/>
        </w:numPr>
      </w:pPr>
      <w:r>
        <w:t xml:space="preserve">Boros G, Cech G,</w:t>
      </w:r>
      <w:r>
        <w:t xml:space="preserve"> </w:t>
      </w:r>
      <w:r>
        <w:rPr>
          <w:b/>
          <w:bCs/>
        </w:rPr>
        <w:t xml:space="preserve">Ari E</w:t>
      </w:r>
      <w:r>
        <w:t xml:space="preserve"> </w:t>
      </w:r>
      <w:r>
        <w:t xml:space="preserve">&amp; Dózsa-Farkas K (2010)</w:t>
      </w:r>
      <w:r>
        <w:t xml:space="preserve"> </w:t>
      </w:r>
      <w:hyperlink r:id="rId158">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0.30, IC: 2</w:t>
      </w:r>
    </w:p>
    <w:p>
      <w:pPr>
        <w:numPr>
          <w:ilvl w:val="0"/>
          <w:numId w:val="1036"/>
        </w:numPr>
      </w:pPr>
      <w:r>
        <w:t xml:space="preserve">Tihanyi B, Vellai T, Regős Á,</w:t>
      </w:r>
      <w:r>
        <w:t xml:space="preserve"> </w:t>
      </w:r>
      <w:r>
        <w:rPr>
          <w:b/>
          <w:bCs/>
        </w:rPr>
        <w:t xml:space="preserve">Ari E</w:t>
      </w:r>
      <w:r>
        <w:t xml:space="preserve">, Müller F &amp; Takács-Vellai K (2010)</w:t>
      </w:r>
      <w:r>
        <w:t xml:space="preserve"> </w:t>
      </w:r>
      <w:hyperlink r:id="rId159">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27</w:t>
      </w:r>
    </w:p>
    <w:bookmarkEnd w:id="160"/>
    <w:bookmarkStart w:id="162" w:name="section-12"/>
    <w:p>
      <w:pPr>
        <w:pStyle w:val="Heading3"/>
      </w:pPr>
      <w:r>
        <w:t xml:space="preserve">2009</w:t>
      </w:r>
    </w:p>
    <w:p>
      <w:pPr>
        <w:pStyle w:val="Compact"/>
        <w:numPr>
          <w:ilvl w:val="0"/>
          <w:numId w:val="1037"/>
        </w:numPr>
      </w:pPr>
      <w:r>
        <w:t xml:space="preserve">Jakó É,</w:t>
      </w:r>
      <w:r>
        <w:t xml:space="preserve"> </w:t>
      </w:r>
      <w:r>
        <w:rPr>
          <w:b/>
          <w:bCs/>
        </w:rPr>
        <w:t xml:space="preserve">Ari E</w:t>
      </w:r>
      <w:r>
        <w:t xml:space="preserve">, Ittzés P, Horváth A &amp; Podani J (2009)</w:t>
      </w:r>
      <w:r>
        <w:t xml:space="preserve"> </w:t>
      </w:r>
      <w:hyperlink r:id="rId161">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62"/>
    <w:bookmarkStart w:id="164" w:name="section-13"/>
    <w:p>
      <w:pPr>
        <w:pStyle w:val="Heading3"/>
      </w:pPr>
      <w:r>
        <w:t xml:space="preserve">2008</w:t>
      </w:r>
    </w:p>
    <w:p>
      <w:pPr>
        <w:pStyle w:val="Compact"/>
        <w:numPr>
          <w:ilvl w:val="0"/>
          <w:numId w:val="1038"/>
        </w:numPr>
      </w:pPr>
      <w:r>
        <w:rPr>
          <w:b/>
          <w:bCs/>
        </w:rPr>
        <w:t xml:space="preserve">Ari E</w:t>
      </w:r>
      <w:r>
        <w:t xml:space="preserve">, Ittzés P, Podani J &amp; Jakó É (2008)</w:t>
      </w:r>
      <w:r>
        <w:t xml:space="preserve"> </w:t>
      </w:r>
      <w:hyperlink r:id="rId163">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64"/>
    <w:bookmarkEnd w:id="165"/>
    <w:bookmarkStart w:id="172" w:name="konferencia-előadások"/>
    <w:p>
      <w:pPr>
        <w:pStyle w:val="Heading1"/>
      </w:pPr>
      <w:r>
        <w:t xml:space="preserve">Konferencia Előadások</w:t>
      </w:r>
    </w:p>
    <w:p>
      <w:pPr>
        <w:pStyle w:val="Compact"/>
        <w:numPr>
          <w:ilvl w:val="0"/>
          <w:numId w:val="1039"/>
        </w:numPr>
      </w:pPr>
      <w:r>
        <w:t xml:space="preserve">Nemzetközi konferencia előadások száma:</w:t>
      </w:r>
      <w:r>
        <w:t xml:space="preserve"> </w:t>
      </w:r>
      <w:r>
        <w:rPr>
          <w:b/>
          <w:bCs/>
        </w:rPr>
        <w:t xml:space="preserve">9</w:t>
      </w:r>
    </w:p>
    <w:p>
      <w:pPr>
        <w:pStyle w:val="Compact"/>
        <w:numPr>
          <w:ilvl w:val="0"/>
          <w:numId w:val="1039"/>
        </w:numPr>
      </w:pPr>
      <w:r>
        <w:t xml:space="preserve">Hazai konferencia előadások száma:</w:t>
      </w:r>
      <w:r>
        <w:t xml:space="preserve"> </w:t>
      </w:r>
      <w:r>
        <w:rPr>
          <w:b/>
          <w:bCs/>
        </w:rPr>
        <w:t xml:space="preserve">7</w:t>
      </w:r>
    </w:p>
    <w:p>
      <w:pPr>
        <w:pStyle w:val="Compact"/>
        <w:numPr>
          <w:ilvl w:val="0"/>
          <w:numId w:val="1039"/>
        </w:numPr>
      </w:pPr>
      <w:r>
        <w:t xml:space="preserve">Meghívott előadóként*:</w:t>
      </w:r>
      <w:r>
        <w:t xml:space="preserve"> </w:t>
      </w:r>
      <w:r>
        <w:rPr>
          <w:b/>
          <w:bCs/>
        </w:rPr>
        <w:t xml:space="preserve">4</w:t>
      </w:r>
    </w:p>
    <w:p>
      <w:pPr>
        <w:pStyle w:val="Compact"/>
        <w:numPr>
          <w:ilvl w:val="0"/>
          <w:numId w:val="1040"/>
        </w:numPr>
      </w:pPr>
      <w:r>
        <w:t xml:space="preserve">Ari E*, Kada N (2025) Nagy nyelvi modellek alkalmazása DNS szekvenálási metaadatok standardizálására.</w:t>
      </w:r>
      <w:r>
        <w:t xml:space="preserve"> </w:t>
      </w:r>
      <w:hyperlink r:id="rId166">
        <w:r>
          <w:rPr>
            <w:rStyle w:val="Hyperlink"/>
            <w:i/>
            <w:iCs/>
          </w:rPr>
          <w:t xml:space="preserve">II. Országos HUN-REN Cloud Találkozó</w:t>
        </w:r>
      </w:hyperlink>
      <w:r>
        <w:t xml:space="preserve">, nov. 13. Budapest</w:t>
      </w:r>
    </w:p>
    <w:p>
      <w:pPr>
        <w:pStyle w:val="Compact"/>
        <w:numPr>
          <w:ilvl w:val="0"/>
          <w:numId w:val="1040"/>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7">
        <w:r>
          <w:rPr>
            <w:rStyle w:val="Hyperlink"/>
            <w:i/>
            <w:iCs/>
          </w:rPr>
          <w:t xml:space="preserve">Bioinformatika, a Magyar Tudomány Ünnepén</w:t>
        </w:r>
      </w:hyperlink>
      <w:r>
        <w:t xml:space="preserve">, nov. 8. Budapest</w:t>
      </w:r>
    </w:p>
    <w:p>
      <w:pPr>
        <w:pStyle w:val="Compact"/>
        <w:numPr>
          <w:ilvl w:val="0"/>
          <w:numId w:val="1040"/>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8">
        <w:r>
          <w:rPr>
            <w:rStyle w:val="Hyperlink"/>
            <w:i/>
            <w:iCs/>
          </w:rPr>
          <w:t xml:space="preserve">SciComp24 Conference</w:t>
        </w:r>
      </w:hyperlink>
      <w:r>
        <w:t xml:space="preserve">, okt. 17-19. Szeged</w:t>
      </w:r>
    </w:p>
    <w:p>
      <w:pPr>
        <w:pStyle w:val="Compact"/>
        <w:numPr>
          <w:ilvl w:val="0"/>
          <w:numId w:val="1040"/>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9">
        <w:r>
          <w:rPr>
            <w:rStyle w:val="Hyperlink"/>
            <w:i/>
            <w:iCs/>
          </w:rPr>
          <w:t xml:space="preserve">3rd HCEMM PhD-POSTDOC Symposium</w:t>
        </w:r>
      </w:hyperlink>
      <w:r>
        <w:t xml:space="preserve">, nov. 8-9. Keszthely</w:t>
      </w:r>
    </w:p>
    <w:p>
      <w:pPr>
        <w:pStyle w:val="Compact"/>
        <w:numPr>
          <w:ilvl w:val="0"/>
          <w:numId w:val="1040"/>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70">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0"/>
        </w:numPr>
      </w:pPr>
      <w:r>
        <w:t xml:space="preserve">Ari E,</w:t>
      </w:r>
      <w:r>
        <w:t xml:space="preserve"> </w:t>
      </w:r>
      <w:r>
        <w:rPr>
          <w:i/>
          <w:iCs/>
        </w:rPr>
        <w:t xml:space="preserve">et al.</w:t>
      </w:r>
      <w:r>
        <w:t xml:space="preserve"> </w:t>
      </w:r>
      <w:r>
        <w:t xml:space="preserve">(2022)</w:t>
      </w:r>
      <w:r>
        <w:t xml:space="preserve"> </w:t>
      </w:r>
      <w:hyperlink r:id="rId171">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0"/>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0"/>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0"/>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0"/>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0"/>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0"/>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0"/>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0"/>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0"/>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0"/>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0"/>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72"/>
    <w:bookmarkStart w:id="173" w:name="egyéb-meghívott-előadások"/>
    <w:p>
      <w:pPr>
        <w:pStyle w:val="Heading1"/>
      </w:pPr>
      <w:r>
        <w:t xml:space="preserve">Egyéb Meghívott Előadások</w:t>
      </w:r>
    </w:p>
    <w:p>
      <w:pPr>
        <w:pStyle w:val="Compact"/>
        <w:numPr>
          <w:ilvl w:val="0"/>
          <w:numId w:val="1041"/>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1"/>
        </w:numPr>
      </w:pPr>
      <w:r>
        <w:t xml:space="preserve">Ari E* (2017) Investigating the antimicrobial peptide resistome in the human gut microbiome: a metagenomic approach. University of Graz, Institute of Zoology, nov. 15. Graz, A</w:t>
      </w:r>
    </w:p>
    <w:p>
      <w:pPr>
        <w:pStyle w:val="Compact"/>
        <w:numPr>
          <w:ilvl w:val="0"/>
          <w:numId w:val="1041"/>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73"/>
    <w:bookmarkStart w:id="182" w:name="konferencia-poszter-prezentációk"/>
    <w:p>
      <w:pPr>
        <w:pStyle w:val="Heading1"/>
      </w:pPr>
      <w:r>
        <w:t xml:space="preserve">Konferencia Poszter Prezentációk</w:t>
      </w:r>
    </w:p>
    <w:p>
      <w:pPr>
        <w:pStyle w:val="Compact"/>
        <w:numPr>
          <w:ilvl w:val="0"/>
          <w:numId w:val="1042"/>
        </w:numPr>
      </w:pPr>
      <w:r>
        <w:t xml:space="preserve">Nemzetközi konferencia poszterek száma:</w:t>
      </w:r>
      <w:r>
        <w:t xml:space="preserve"> </w:t>
      </w:r>
      <w:r>
        <w:rPr>
          <w:b/>
          <w:bCs/>
        </w:rPr>
        <w:t xml:space="preserve">10</w:t>
      </w:r>
    </w:p>
    <w:p>
      <w:pPr>
        <w:pStyle w:val="Compact"/>
        <w:numPr>
          <w:ilvl w:val="0"/>
          <w:numId w:val="1043"/>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74">
        <w:r>
          <w:rPr>
            <w:rStyle w:val="Hyperlink"/>
            <w:i/>
            <w:iCs/>
          </w:rPr>
          <w:t xml:space="preserve">Applied Bioinformatics and Public Health Microbiology 2025</w:t>
        </w:r>
      </w:hyperlink>
      <w:r>
        <w:t xml:space="preserve">, máj. 21-23, Hinxton, UK</w:t>
      </w:r>
    </w:p>
    <w:p>
      <w:pPr>
        <w:pStyle w:val="Compact"/>
        <w:numPr>
          <w:ilvl w:val="0"/>
          <w:numId w:val="1043"/>
        </w:numPr>
      </w:pPr>
      <w:r>
        <w:t xml:space="preserve">Ari E,</w:t>
      </w:r>
      <w:r>
        <w:t xml:space="preserve"> </w:t>
      </w:r>
      <w:r>
        <w:rPr>
          <w:i/>
          <w:iCs/>
        </w:rPr>
        <w:t xml:space="preserve">et al.</w:t>
      </w:r>
      <w:r>
        <w:t xml:space="preserve"> </w:t>
      </w:r>
      <w:r>
        <w:t xml:space="preserve">(2023)</w:t>
      </w:r>
      <w:r>
        <w:t xml:space="preserve"> </w:t>
      </w:r>
      <w:hyperlink r:id="rId175">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6">
        <w:r>
          <w:rPr>
            <w:rStyle w:val="Hyperlink"/>
            <w:i/>
            <w:iCs/>
          </w:rPr>
          <w:t xml:space="preserve">EMBO Workshop: Plasmids as vehicles of AMR spread</w:t>
        </w:r>
      </w:hyperlink>
      <w:r>
        <w:t xml:space="preserve">, szep. 12-18. (Trieste, I) online</w:t>
      </w:r>
    </w:p>
    <w:p>
      <w:pPr>
        <w:pStyle w:val="Compact"/>
        <w:numPr>
          <w:ilvl w:val="0"/>
          <w:numId w:val="1043"/>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7">
        <w:r>
          <w:rPr>
            <w:rStyle w:val="Hyperlink"/>
            <w:i/>
            <w:iCs/>
          </w:rPr>
          <w:t xml:space="preserve">EMBO Workshop: Predicting evolution</w:t>
        </w:r>
      </w:hyperlink>
      <w:r>
        <w:t xml:space="preserve">, júl. 11-14. Heidelberg, D</w:t>
      </w:r>
    </w:p>
    <w:p>
      <w:pPr>
        <w:pStyle w:val="Compact"/>
        <w:numPr>
          <w:ilvl w:val="0"/>
          <w:numId w:val="1043"/>
        </w:numPr>
      </w:pPr>
      <w:r>
        <w:t xml:space="preserve">Ari E,</w:t>
      </w:r>
      <w:r>
        <w:t xml:space="preserve"> </w:t>
      </w:r>
      <w:r>
        <w:rPr>
          <w:i/>
          <w:iCs/>
        </w:rPr>
        <w:t xml:space="preserve">et al.</w:t>
      </w:r>
      <w:r>
        <w:t xml:space="preserve"> </w:t>
      </w:r>
      <w:r>
        <w:t xml:space="preserve">(2022)</w:t>
      </w:r>
      <w:r>
        <w:t xml:space="preserve"> </w:t>
      </w:r>
      <w:hyperlink r:id="rId178">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9">
        <w:r>
          <w:rPr>
            <w:rStyle w:val="Hyperlink"/>
            <w:i/>
            <w:iCs/>
          </w:rPr>
          <w:t xml:space="preserve">Lake Arrowhead Microbial Genomics Conference</w:t>
        </w:r>
      </w:hyperlink>
      <w:r>
        <w:t xml:space="preserve">, szep. 11-15. Lake Arrowhead, CA, USA</w:t>
      </w:r>
    </w:p>
    <w:p>
      <w:pPr>
        <w:pStyle w:val="Compact"/>
        <w:numPr>
          <w:ilvl w:val="0"/>
          <w:numId w:val="1043"/>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80">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3"/>
        </w:numPr>
      </w:pPr>
      <w:r>
        <w:t xml:space="preserve">Ari E,</w:t>
      </w:r>
      <w:r>
        <w:t xml:space="preserve"> </w:t>
      </w:r>
      <w:r>
        <w:rPr>
          <w:i/>
          <w:iCs/>
        </w:rPr>
        <w:t xml:space="preserve">et al.</w:t>
      </w:r>
      <w:r>
        <w:t xml:space="preserve"> </w:t>
      </w:r>
      <w:r>
        <w:t xml:space="preserve">(2019)</w:t>
      </w:r>
      <w:r>
        <w:t xml:space="preserve"> </w:t>
      </w:r>
      <w:hyperlink r:id="rId181">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3"/>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3"/>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3"/>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62">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111" Target="media/rId111.png" /><Relationship Type="http://schemas.openxmlformats.org/officeDocument/2006/relationships/image" Id="rId33" Target="media/rId33.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45" Target="media/rId45.jp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37" Target="media/rId37.png" /><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3" Target="http://scientometrics.org" TargetMode="External" /><Relationship Type="http://schemas.openxmlformats.org/officeDocument/2006/relationships/hyperlink" Id="rId142" Target="https://academic.oup.com/bib/article-abstract/20/1/89/4079498?redirectedFrom=fulltext" TargetMode="External" /><Relationship Type="http://schemas.openxmlformats.org/officeDocument/2006/relationships/hyperlink" Id="rId180" Target="https://academic.oup.com/ecco-jcc/article/16/Supplement_1/i609/6513059" TargetMode="External" /><Relationship Type="http://schemas.openxmlformats.org/officeDocument/2006/relationships/hyperlink" Id="rId126" Target="https://academic.oup.com/mbe/advance-article/doi/10.1093/molbev/msad182/7240678" TargetMode="External" /><Relationship Type="http://schemas.openxmlformats.org/officeDocument/2006/relationships/hyperlink" Id="rId131" Target="https://academic.oup.com/nar/advance-article/doi/10.1093/nar/gkab909/6389625" TargetMode="External" /><Relationship Type="http://schemas.openxmlformats.org/officeDocument/2006/relationships/hyperlink" Id="rId148"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9" Target="https://bmcdevbiol.biomedcentral.com/articles/10.1186/1471-213X-10-78" TargetMode="External" /><Relationship Type="http://schemas.openxmlformats.org/officeDocument/2006/relationships/hyperlink" Id="rId125"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4"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8"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2" Target="https://doi.org/10.1093/database/baac083" TargetMode="External" /><Relationship Type="http://schemas.openxmlformats.org/officeDocument/2006/relationships/hyperlink" Id="rId130"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117"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9" Target="https://facultyopinions.com/prime/734649950#eval793557383" TargetMode="External" /><Relationship Type="http://schemas.openxmlformats.org/officeDocument/2006/relationships/hyperlink" Id="rId15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5" Target="https://indico.ictp.it/event/10210/material/4/0.pdf" TargetMode="External" /><Relationship Type="http://schemas.openxmlformats.org/officeDocument/2006/relationships/hyperlink" Id="rId168" Target="https://indico.wigner.hu/event/1583/overview" TargetMode="External" /><Relationship Type="http://schemas.openxmlformats.org/officeDocument/2006/relationships/hyperlink" Id="rId127" Target="https://journals.sagepub.com/doi/full/10.1177/17562848231174298" TargetMode="External" /><Relationship Type="http://schemas.openxmlformats.org/officeDocument/2006/relationships/hyperlink" Id="rId17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6"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1"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6"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7"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69" Target="https://www.hcemm.eu/news/2023/11/3rd-hpps-phd-postdoc-symposium-keszthely/" TargetMode="External" /><Relationship Type="http://schemas.openxmlformats.org/officeDocument/2006/relationships/hyperlink" Id="rId179" Target="https://www.lamg.info/" TargetMode="External" /><Relationship Type="http://schemas.openxmlformats.org/officeDocument/2006/relationships/hyperlink" Id="rId178" Target="https://www.lamg.info/_files/ugd/2e355c_d62492daad5840479e27865c3233bfba.pdf" TargetMode="External" /><Relationship Type="http://schemas.openxmlformats.org/officeDocument/2006/relationships/hyperlink" Id="rId167" Target="https://www.mabit.org.hu/doc/hu/society/conferences/2024/bioinf_2024/1" TargetMode="External" /><Relationship Type="http://schemas.openxmlformats.org/officeDocument/2006/relationships/hyperlink" Id="rId135" Target="https://www.mdpi.com/1424-8247/13/11/346/htm" TargetMode="External" /><Relationship Type="http://schemas.openxmlformats.org/officeDocument/2006/relationships/hyperlink" Id="rId137" Target="https://www.nature.com/articles/s41467-019-13618-z" TargetMode="External" /><Relationship Type="http://schemas.openxmlformats.org/officeDocument/2006/relationships/hyperlink" Id="rId147" Target="https://www.nature.com/articles/s41540-017-0034-z" TargetMode="External" /><Relationship Type="http://schemas.openxmlformats.org/officeDocument/2006/relationships/hyperlink" Id="rId138" Target="https://www.nature.com/articles/s41564-018-0313-5" TargetMode="External" /><Relationship Type="http://schemas.openxmlformats.org/officeDocument/2006/relationships/hyperlink" Id="rId154" Target="https://www.nature.com/articles/srep05829" TargetMode="External" /><Relationship Type="http://schemas.openxmlformats.org/officeDocument/2006/relationships/hyperlink" Id="rId152" Target="https://www.nature.com/articles/srep38588" TargetMode="External" /><Relationship Type="http://schemas.openxmlformats.org/officeDocument/2006/relationships/hyperlink" Id="rId140" Target="https://www.nature.com/collections/gjdhfgjiid" TargetMode="External" /><Relationship Type="http://schemas.openxmlformats.org/officeDocument/2006/relationships/hyperlink" Id="rId144"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3" Target="https://www.researchgate.net/publication/216330267_Phylogenetic_Tree_Reconstruction_with_a_New_Discrete_Mathematical_Method" TargetMode="External" /><Relationship Type="http://schemas.openxmlformats.org/officeDocument/2006/relationships/hyperlink" Id="rId181" Target="https://www.researchgate.net/publication/338231106_Phylogenetic_barriers_to_horizontal_transfer_of_AMP_resistance_genes" TargetMode="External" /><Relationship Type="http://schemas.openxmlformats.org/officeDocument/2006/relationships/hyperlink" Id="rId161" Target="https://www.sciencedirect.com/science/article/abs/pii/S1055790309001584" TargetMode="External" /><Relationship Type="http://schemas.openxmlformats.org/officeDocument/2006/relationships/hyperlink" Id="rId156" Target="https://www.sciencedirect.com/science/article/abs/pii/S1055790312000279" TargetMode="External" /><Relationship Type="http://schemas.openxmlformats.org/officeDocument/2006/relationships/hyperlink" Id="rId146"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8" Target="https://www.tandfonline.com/doi/abs/10.1080/09397140.2010.10638454" TargetMode="External" /><Relationship Type="http://schemas.openxmlformats.org/officeDocument/2006/relationships/hyperlink" Id="rId14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1"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28" Target="http://group.szbk.u-szeged.hu/sysbiol/papp-balazs-lab-member.html#eszter-ari" TargetMode="External" /><Relationship Type="http://schemas.openxmlformats.org/officeDocument/2006/relationships/hyperlink" Id="rId102" Target="http://huncovgen.brc.hu/" TargetMode="External" /><Relationship Type="http://schemas.openxmlformats.org/officeDocument/2006/relationships/hyperlink" Id="rId88" Target="http://mabit.ttk.mta.hu/" TargetMode="External" /><Relationship Type="http://schemas.openxmlformats.org/officeDocument/2006/relationships/hyperlink" Id="rId68" Target="http://nyilvanos.otka-palyazat.hu/index.php?menuid=930&amp;lang=HU&amp;num=131839" TargetMode="External" /><Relationship Type="http://schemas.openxmlformats.org/officeDocument/2006/relationships/hyperlink" Id="rId133" Target="http://scientometrics.org" TargetMode="External" /><Relationship Type="http://schemas.openxmlformats.org/officeDocument/2006/relationships/hyperlink" Id="rId142" Target="https://academic.oup.com/bib/article-abstract/20/1/89/4079498?redirectedFrom=fulltext" TargetMode="External" /><Relationship Type="http://schemas.openxmlformats.org/officeDocument/2006/relationships/hyperlink" Id="rId180" Target="https://academic.oup.com/ecco-jcc/article/16/Supplement_1/i609/6513059" TargetMode="External" /><Relationship Type="http://schemas.openxmlformats.org/officeDocument/2006/relationships/hyperlink" Id="rId126" Target="https://academic.oup.com/mbe/advance-article/doi/10.1093/molbev/msad182/7240678" TargetMode="External" /><Relationship Type="http://schemas.openxmlformats.org/officeDocument/2006/relationships/hyperlink" Id="rId131" Target="https://academic.oup.com/nar/advance-article/doi/10.1093/nar/gkab909/6389625" TargetMode="External" /><Relationship Type="http://schemas.openxmlformats.org/officeDocument/2006/relationships/hyperlink" Id="rId148" Target="https://akjournals.com/view/journals/168/18/1/article-p37.xml" TargetMode="External" /><Relationship Type="http://schemas.openxmlformats.org/officeDocument/2006/relationships/hyperlink" Id="rId108" Target="https://bioconductor.org/packages/release/data/experiment/html/muleaData.html" TargetMode="External" /><Relationship Type="http://schemas.openxmlformats.org/officeDocument/2006/relationships/hyperlink" Id="rId90" Target="https://bioinformatics.hu/hu/node/9" TargetMode="External" /><Relationship Type="http://schemas.openxmlformats.org/officeDocument/2006/relationships/hyperlink" Id="rId57" Target="https://biologia.elte.hu/bio-MSc" TargetMode="External" /><Relationship Type="http://schemas.openxmlformats.org/officeDocument/2006/relationships/hyperlink" Id="rId65" Target="https://biologia.elte.hu/content/intezeti-sikerek-az-egyetemi-kivalosagi-alap-palyazatan.t.31475" TargetMode="External" /><Relationship Type="http://schemas.openxmlformats.org/officeDocument/2006/relationships/hyperlink" Id="rId159" Target="https://bmcdevbiol.biomedcentral.com/articles/10.1186/1471-213X-10-78" TargetMode="External" /><Relationship Type="http://schemas.openxmlformats.org/officeDocument/2006/relationships/hyperlink" Id="rId125" Target="https://books.ub.uni-heidelberg.de/propylaeum/catalog/book/1280/chapter/18010" TargetMode="External" /><Relationship Type="http://schemas.openxmlformats.org/officeDocument/2006/relationships/hyperlink" Id="rId56" Target="https://bsky.app/profile/eszterari.bsky.social" TargetMode="External" /><Relationship Type="http://schemas.openxmlformats.org/officeDocument/2006/relationships/hyperlink" Id="rId67" Target="https://charm-eu.eu/transnational-course/analysis-of-omics-data-pr-2/" TargetMode="External" /><Relationship Type="http://schemas.openxmlformats.org/officeDocument/2006/relationships/hyperlink" Id="rId72" Target="https://charm-eu.eu/transnational-course/analysis-of-omics-data-pr/" TargetMode="External" /><Relationship Type="http://schemas.openxmlformats.org/officeDocument/2006/relationships/hyperlink" Id="rId174" Target="https://coursesandconferences.wellcomeconnectingscience.org/event/applied-bioinformatics-public-health-microbiology-20250521/" TargetMode="External" /><Relationship Type="http://schemas.openxmlformats.org/officeDocument/2006/relationships/hyperlink" Id="rId107" Target="https://cran.r-project.org/web/packages/mulea/" TargetMode="External" /><Relationship Type="http://schemas.openxmlformats.org/officeDocument/2006/relationships/hyperlink" Id="rId73" Target="https://docs.google.com/document/d/1dELpBDaK-tF1q1sN_qn5w_2mBkjiLxCwtGDT-ZOyKHc/edit?usp=sharing" TargetMode="External" /><Relationship Type="http://schemas.openxmlformats.org/officeDocument/2006/relationships/hyperlink" Id="rId70" Target="https://docs.google.com/document/d/1pBIYs0gVawKaT1g_Sf9lYj4QCJCE76MJdwDohb6FXFI/edit?usp=sharing" TargetMode="External" /><Relationship Type="http://schemas.openxmlformats.org/officeDocument/2006/relationships/hyperlink" Id="rId71" Target="https://docs.google.com/document/d/1yh67xqSb7wCUzOfC6KyEP8uik6nOSJF2_dAXLIwa9oI/edit?usp=sharing" TargetMode="External" /><Relationship Type="http://schemas.openxmlformats.org/officeDocument/2006/relationships/hyperlink" Id="rId128" Target="https://doi.org/10.1038/s41467-023-40957-9" TargetMode="External" /><Relationship Type="http://schemas.openxmlformats.org/officeDocument/2006/relationships/hyperlink" Id="rId118" Target="https://doi.org/10.1038/s41467-025-65251-8" TargetMode="External" /><Relationship Type="http://schemas.openxmlformats.org/officeDocument/2006/relationships/hyperlink" Id="rId119" Target="https://doi.org/10.1038/s41564-024-01891-8" TargetMode="External" /><Relationship Type="http://schemas.openxmlformats.org/officeDocument/2006/relationships/hyperlink" Id="rId132" Target="https://doi.org/10.1093/database/baac083" TargetMode="External" /><Relationship Type="http://schemas.openxmlformats.org/officeDocument/2006/relationships/hyperlink" Id="rId130" Target="https://doi.org/10.1093/ve/veac069" TargetMode="External" /><Relationship Type="http://schemas.openxmlformats.org/officeDocument/2006/relationships/hyperlink" Id="rId122" Target="https://doi.org/10.1186/s12859-024-05948-7" TargetMode="External" /><Relationship Type="http://schemas.openxmlformats.org/officeDocument/2006/relationships/hyperlink" Id="rId117" Target="https://doi.org/10.3389/fmicb.2025.1732254" TargetMode="External" /><Relationship Type="http://schemas.openxmlformats.org/officeDocument/2006/relationships/hyperlink" Id="rId80" Target="https://doktori.hu/index.php?menuid=192&amp;sz_ID=11414&amp;lang=HU" TargetMode="External" /><Relationship Type="http://schemas.openxmlformats.org/officeDocument/2006/relationships/hyperlink" Id="rId26" Target="https://evobioinformatics.elte.hu/" TargetMode="External" /><Relationship Type="http://schemas.openxmlformats.org/officeDocument/2006/relationships/hyperlink" Id="rId139" Target="https://facultyopinions.com/prime/734649950#eval793557383" TargetMode="External" /><Relationship Type="http://schemas.openxmlformats.org/officeDocument/2006/relationships/hyperlink" Id="rId150" Target="https://fottea.czechphycology.cz/artkey/fot-201601-0006_pantocsekiella_a_new_centric_diatom_genus_based_on_morphological_and_genetic_studies.php" TargetMode="External" /><Relationship Type="http://schemas.openxmlformats.org/officeDocument/2006/relationships/hyperlink" Id="rId27" Target="https://genet.elte.hu/en/content/ari-eszter.t.16148" TargetMode="External" /><Relationship Type="http://schemas.openxmlformats.org/officeDocument/2006/relationships/hyperlink" Id="rId175" Target="https://indico.ictp.it/event/10210/material/4/0.pdf" TargetMode="External" /><Relationship Type="http://schemas.openxmlformats.org/officeDocument/2006/relationships/hyperlink" Id="rId168" Target="https://indico.wigner.hu/event/1583/overview" TargetMode="External" /><Relationship Type="http://schemas.openxmlformats.org/officeDocument/2006/relationships/hyperlink" Id="rId127" Target="https://journals.sagepub.com/doi/full/10.1177/17562848231174298" TargetMode="External" /><Relationship Type="http://schemas.openxmlformats.org/officeDocument/2006/relationships/hyperlink" Id="rId170" Target="https://konferencia.unideb.hu/en/BDG2022" TargetMode="External" /><Relationship Type="http://schemas.openxmlformats.org/officeDocument/2006/relationships/hyperlink" Id="rId48"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6" Target="https://meetings.embo.org/event/23-amr-plasmids" TargetMode="External" /><Relationship Type="http://schemas.openxmlformats.org/officeDocument/2006/relationships/hyperlink" Id="rId92" Target="https://mta.hu/koztestuleti_tagok?PersonId=31344" TargetMode="External" /><Relationship Type="http://schemas.openxmlformats.org/officeDocument/2006/relationships/hyperlink" Id="rId89" Target="https://mta.hu/viii-osztaly/osztalykozi-tudomanyos-bizottsagok-105594#bioinformatikai_osztalykozi_allando_bizottsag" TargetMode="External" /><Relationship Type="http://schemas.openxmlformats.org/officeDocument/2006/relationships/hyperlink" Id="rId151" Target="https://onlinelibrary.wiley.com/doi/abs/10.1002/cem.2781" TargetMode="External" /><Relationship Type="http://schemas.openxmlformats.org/officeDocument/2006/relationships/hyperlink" Id="rId123" Target="https://ooir.org/j.php?issn=1471-2105" TargetMode="External" /><Relationship Type="http://schemas.openxmlformats.org/officeDocument/2006/relationships/hyperlink" Id="rId36" Target="https://orcid.org/0000-0001-7774-1067" TargetMode="External" /><Relationship Type="http://schemas.openxmlformats.org/officeDocument/2006/relationships/hyperlink" Id="rId109" Target="https://pypi.org/project/treepruner/" TargetMode="External" /><Relationship Type="http://schemas.openxmlformats.org/officeDocument/2006/relationships/hyperlink" Id="rId114" Target="https://scholar.google.com/citations?user=cYCKyr0AAAAJ" TargetMode="External" /><Relationship Type="http://schemas.openxmlformats.org/officeDocument/2006/relationships/hyperlink" Id="rId91" Target="https://scicomp.hu/" TargetMode="External" /><Relationship Type="http://schemas.openxmlformats.org/officeDocument/2006/relationships/hyperlink" Id="rId166" Target="https://terem.sztaki.hu/event/68/timetable/" TargetMode="External" /><Relationship Type="http://schemas.openxmlformats.org/officeDocument/2006/relationships/hyperlink" Id="rId106" Target="https://tflink.net/" TargetMode="External" /><Relationship Type="http://schemas.openxmlformats.org/officeDocument/2006/relationships/hyperlink" Id="rId93" Target="https://ttk.elte.hu/bizottsagok" TargetMode="External" /><Relationship Type="http://schemas.openxmlformats.org/officeDocument/2006/relationships/hyperlink" Id="rId76" Target="https://ttk.elte.hu/dstore/document/864/book.pdf" TargetMode="External" /><Relationship Type="http://schemas.openxmlformats.org/officeDocument/2006/relationships/hyperlink" Id="rId121" Target="https://www.cell.com/cell/fulltext/S0092-8674(24)01027-4" TargetMode="External" /><Relationship Type="http://schemas.openxmlformats.org/officeDocument/2006/relationships/hyperlink" Id="rId99" Target="https://www.congress-service.hu/rendezveny/met25" TargetMode="External" /><Relationship Type="http://schemas.openxmlformats.org/officeDocument/2006/relationships/hyperlink" Id="rId81" Target="https://www.edu-sci.org/mentor/szent-gyoergyi-mentor/" TargetMode="External" /><Relationship Type="http://schemas.openxmlformats.org/officeDocument/2006/relationships/hyperlink" Id="rId64" Target="https://www.elte.hu/content/az-egyetemi-kivalosagi-alapbol-tamogatott-palyazatok-2024.t.30890" TargetMode="External" /><Relationship Type="http://schemas.openxmlformats.org/officeDocument/2006/relationships/hyperlink" Id="rId83" Target="https://www.elte.hu/content/szakmai-programok.t.25513?m=935" TargetMode="External" /><Relationship Type="http://schemas.openxmlformats.org/officeDocument/2006/relationships/hyperlink" Id="rId177" Target="https://www.embl.org/about/info/course-and-conference-office/events/pev23-01/" TargetMode="External" /><Relationship Type="http://schemas.openxmlformats.org/officeDocument/2006/relationships/hyperlink" Id="rId98" Target="https://www.frontiersin.org/journals/systems-biology" TargetMode="External" /><Relationship Type="http://schemas.openxmlformats.org/officeDocument/2006/relationships/hyperlink" Id="rId169" Target="https://www.hcemm.eu/news/2023/11/3rd-hpps-phd-postdoc-symposium-keszthely/" TargetMode="External" /><Relationship Type="http://schemas.openxmlformats.org/officeDocument/2006/relationships/hyperlink" Id="rId179" Target="https://www.lamg.info/" TargetMode="External" /><Relationship Type="http://schemas.openxmlformats.org/officeDocument/2006/relationships/hyperlink" Id="rId178" Target="https://www.lamg.info/_files/ugd/2e355c_d62492daad5840479e27865c3233bfba.pdf" TargetMode="External" /><Relationship Type="http://schemas.openxmlformats.org/officeDocument/2006/relationships/hyperlink" Id="rId167" Target="https://www.mabit.org.hu/doc/hu/society/conferences/2024/bioinf_2024/1" TargetMode="External" /><Relationship Type="http://schemas.openxmlformats.org/officeDocument/2006/relationships/hyperlink" Id="rId135" Target="https://www.mdpi.com/1424-8247/13/11/346/htm" TargetMode="External" /><Relationship Type="http://schemas.openxmlformats.org/officeDocument/2006/relationships/hyperlink" Id="rId137" Target="https://www.nature.com/articles/s41467-019-13618-z" TargetMode="External" /><Relationship Type="http://schemas.openxmlformats.org/officeDocument/2006/relationships/hyperlink" Id="rId147" Target="https://www.nature.com/articles/s41540-017-0034-z" TargetMode="External" /><Relationship Type="http://schemas.openxmlformats.org/officeDocument/2006/relationships/hyperlink" Id="rId138" Target="https://www.nature.com/articles/s41564-018-0313-5" TargetMode="External" /><Relationship Type="http://schemas.openxmlformats.org/officeDocument/2006/relationships/hyperlink" Id="rId154" Target="https://www.nature.com/articles/srep05829" TargetMode="External" /><Relationship Type="http://schemas.openxmlformats.org/officeDocument/2006/relationships/hyperlink" Id="rId152" Target="https://www.nature.com/articles/srep38588" TargetMode="External" /><Relationship Type="http://schemas.openxmlformats.org/officeDocument/2006/relationships/hyperlink" Id="rId140" Target="https://www.nature.com/collections/gjdhfgjiid" TargetMode="External" /><Relationship Type="http://schemas.openxmlformats.org/officeDocument/2006/relationships/hyperlink" Id="rId144" Target="https://www.pnas.org/content/115/25/E5726" TargetMode="External" /><Relationship Type="http://schemas.openxmlformats.org/officeDocument/2006/relationships/hyperlink" Id="rId84" Target="https://www.popgen-vienna.at/training/other-courses/ngs-workshop-2014/" TargetMode="External" /><Relationship Type="http://schemas.openxmlformats.org/officeDocument/2006/relationships/hyperlink" Id="rId32" Target="https://www.researchgate.net/profile/Eszter-Ari" TargetMode="External" /><Relationship Type="http://schemas.openxmlformats.org/officeDocument/2006/relationships/hyperlink" Id="rId163" Target="https://www.researchgate.net/publication/216330267_Phylogenetic_Tree_Reconstruction_with_a_New_Discrete_Mathematical_Method" TargetMode="External" /><Relationship Type="http://schemas.openxmlformats.org/officeDocument/2006/relationships/hyperlink" Id="rId181" Target="https://www.researchgate.net/publication/338231106_Phylogenetic_barriers_to_horizontal_transfer_of_AMP_resistance_genes" TargetMode="External" /><Relationship Type="http://schemas.openxmlformats.org/officeDocument/2006/relationships/hyperlink" Id="rId161" Target="https://www.sciencedirect.com/science/article/abs/pii/S1055790309001584" TargetMode="External" /><Relationship Type="http://schemas.openxmlformats.org/officeDocument/2006/relationships/hyperlink" Id="rId156" Target="https://www.sciencedirect.com/science/article/abs/pii/S1055790312000279" TargetMode="External" /><Relationship Type="http://schemas.openxmlformats.org/officeDocument/2006/relationships/hyperlink" Id="rId146" Target="https://www.sciencedirect.com/science/article/pii/S0076687916303949" TargetMode="External" /><Relationship Type="http://schemas.openxmlformats.org/officeDocument/2006/relationships/hyperlink" Id="rId44" Target="https://www.scopus.com/authid/detail.uri?authorId=26633642900" TargetMode="External" /><Relationship Type="http://schemas.openxmlformats.org/officeDocument/2006/relationships/hyperlink" Id="rId158" Target="https://www.tandfonline.com/doi/abs/10.1080/09397140.2010.10638454" TargetMode="External" /><Relationship Type="http://schemas.openxmlformats.org/officeDocument/2006/relationships/hyperlink" Id="rId141" Target="https://www.tandfonline.com/doi/full/10.1080/15548627.2019.1590519" TargetMode="External" /><Relationship Type="http://schemas.openxmlformats.org/officeDocument/2006/relationships/hyperlink" Id="rId40" Target="https://www.webofscience.com/wos/author/record/B-2074-2012" TargetMode="External" /><Relationship Type="http://schemas.openxmlformats.org/officeDocument/2006/relationships/hyperlink" Id="rId103" Target="https://www.youtube.com/watch?v=LSFnEAcYxds&amp;list=PLjXfe2m3I1YTnX-HP0c9_XCdgegeRtbKE&amp;index=11" TargetMode="External" /><Relationship Type="http://schemas.openxmlformats.org/officeDocument/2006/relationships/hyperlink" Id="rId52" Target="https://x.com/EszterAri" TargetMode="External" /><Relationship Type="http://schemas.openxmlformats.org/officeDocument/2006/relationships/hyperlink" Id="rId104" Target="https://youtu.be/K4sBbH82Iaw?t=3" TargetMode="External" /><Relationship Type="http://schemas.openxmlformats.org/officeDocument/2006/relationships/hyperlink" Id="rId171" Target="https://youtu.be/XMJVipx6XA8" TargetMode="External" /><Relationship Type="http://schemas.openxmlformats.org/officeDocument/2006/relationships/hyperlink" Id="rId101" Target="https://youtu.be/iBJRLNDk39c" TargetMode="External" /><Relationship Type="http://schemas.openxmlformats.org/officeDocument/2006/relationships/hyperlink" Id="rId25"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2026-01-10T16:50:27Z</dcterms:created>
  <dcterms:modified xsi:type="dcterms:W3CDTF">2026-01-10T16:50:27Z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resources">
    <vt:lpwstr/>
  </property>
  <property fmtid="{D5CDD505-2E9C-101B-9397-08002B2CF9AE}" pid="8" name="toc-title">
    <vt:lpwstr>Table of contents</vt:lpwstr>
  </property>
</Properties>
</file>