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spacing w:lineRule="auto" w:line="24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 xml:space="preserve">JUDGMENT ON LANDLORD/TENANT PETITION </w:t>
      </w:r>
      <w:r>
        <w:rPr>
          <w:rFonts w:eastAsia="Times New Roman" w:cs="Times New Roman" w:ascii="Times New Roman" w:hAnsi="Times New Roman"/>
          <w:b/>
          <w:sz w:val="24"/>
          <w:szCs w:val="24"/>
          <w:u w:val="single"/>
        </w:rPr>
        <w:t xml:space="preserve">FOR </w:t>
      </w:r>
      <w:r>
        <w:rPr>
          <w:rFonts w:eastAsia="Times New Roman" w:cs="Times New Roman" w:ascii="Times New Roman" w:hAnsi="Times New Roman"/>
          <w:b/>
          <w:sz w:val="24"/>
          <w:szCs w:val="24"/>
          <w:u w:val="single"/>
        </w:rPr>
        <w:t>RENT AND POSSESSION PURSUANT TO CHAPTER 535</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
    </w:p>
    <w:p>
      <w:pPr>
        <w:pStyle w:val="Normal1"/>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On {{Judgment Date}}, Plaintiff appeared in person and by counsel Brian Barjenbruch; and </w:t>
      </w:r>
    </w:p>
    <w:p>
      <w:pPr>
        <w:pStyle w:val="Normal1"/>
        <w:pageBreakBefore w:val="false"/>
        <w:spacing w:lineRule="auto" w:line="48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the defendant has been duly served;</w:t>
      </w:r>
    </w:p>
    <w:p>
      <w:pPr>
        <w:pStyle w:val="Normal1"/>
        <w:pageBreakBefore w:val="false"/>
        <w:spacing w:lineRule="auto" w:line="48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 appear(s) in person;</w:t>
      </w:r>
    </w:p>
    <w:p>
      <w:pPr>
        <w:pStyle w:val="Normal1"/>
        <w:pageBreakBefore w:val="false"/>
        <w:spacing w:lineRule="auto" w:line="480" w:before="0" w:after="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defendant(s), although being lawfully served with process, appear(s) not and make default;</w:t>
      </w:r>
    </w:p>
    <w:p>
      <w:pPr>
        <w:pStyle w:val="Normal1"/>
        <w:pageBreakBefore w:val="false"/>
        <w:spacing w:lineRule="auto" w:line="48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and the defendant(s) consent(s) to judgment;</w:t>
      </w:r>
    </w:p>
    <w:p>
      <w:pPr>
        <w:pStyle w:val="Normal1"/>
        <w:pageBreakBefore w:val="false"/>
        <w:spacing w:lineRule="auto" w:line="48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premises have been duly posted;</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Evidence was heard. The case was submitted to the Court upon the pleadings of record. The Court also heard arguments of the parties.  The Court makes the following findings and judgment:</w:t>
      </w:r>
    </w:p>
    <w:p>
      <w:pPr>
        <w:pStyle w:val="Normal1"/>
        <w:pageBreakBefore w:val="false"/>
        <w:pBdr>
          <w:bottom w:val="single" w:sz="8" w:space="2" w:color="000000"/>
        </w:pBdr>
        <w:spacing w:lineRule="auto" w:line="24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FINDINGS OF FACT AND CONCLUSIONS OF LAW</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jurisdiction over the parties and the subject matter of this action.</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made judgments on the credibility of various witnesses that are consistent with the findings of fact made in this Judgment.</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provisions of the Servicemembers’ Civil Relief Act, 50 U.S.C. App. Sec. 501, et seq. have been observed and honored.</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 at issue is owned by the Plaintiff and leased to the Defendant(s). The rent due date under the Lease/Rental Agreement is on the first of each month.</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makes additional findings of fact and conclusion of law that are consistent with the Judgment entered by the Court.</w:t>
      </w:r>
    </w:p>
    <w:p>
      <w:pPr>
        <w:pStyle w:val="Normal1"/>
        <w:pageBreakBefore w:val="false"/>
        <w:pBdr>
          <w:bottom w:val="single" w:sz="8" w:space="2" w:color="000000"/>
        </w:pBdr>
        <w:spacing w:lineRule="auto" w:line="24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JUDGMENT</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THEREFORE ORDERED that the Plaintiff shall have restitution of the premises unlawfully possessed and located at: {{Street Address}}, {{City}}, Jackson County, Missouri.</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FURTHER ORDERED that Defendant(s) shall pay the following damages to Plaintiff:</w:t>
      </w:r>
    </w:p>
    <w:tbl>
      <w:tblPr>
        <w:tblStyle w:val="Table2"/>
        <w:tblW w:w="9360" w:type="dxa"/>
        <w:jc w:val="left"/>
        <w:tblInd w:w="0" w:type="dxa"/>
        <w:tblCellMar>
          <w:top w:w="79" w:type="dxa"/>
          <w:left w:w="79" w:type="dxa"/>
          <w:bottom w:w="79" w:type="dxa"/>
          <w:right w:w="79" w:type="dxa"/>
        </w:tblCellMar>
        <w:tblLook w:val="0600"/>
      </w:tblPr>
      <w:tblGrid>
        <w:gridCol w:w="6569"/>
        <w:gridCol w:w="2790"/>
      </w:tblGrid>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DAMAGES OWED TO PLAINTIFF</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AMOUNT</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RENT</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Rent}}</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LATE FEES SET OUT IN THE CONTRACT</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Late}}</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UTILITY CHARGES</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Util}}</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ANY OTHER AMOUNTS DUE UNDER THE LEASE</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Addl}}</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ATTORNEY’S FEES (IF APPLICABLE)</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Atty}}</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SPECIAL PROCESS SERVER FEES</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SPS}}</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COURT COSTS CURRENTLY OWED</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Costs}}</w:t>
            </w:r>
          </w:p>
        </w:tc>
      </w:tr>
      <w:tr>
        <w:trPr/>
        <w:tc>
          <w:tcPr>
            <w:tcW w:w="656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TOTAL DAMAGES OWED TO PLAINTIFF</w:t>
            </w:r>
          </w:p>
        </w:tc>
        <w:tc>
          <w:tcPr>
            <w:tcW w:w="2790"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TOTAL}}</w:t>
            </w:r>
          </w:p>
        </w:tc>
      </w:tr>
    </w:tbl>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costs are assessed against Defendant(s).</w:t>
      </w:r>
    </w:p>
    <w:p>
      <w:pPr>
        <w:pStyle w:val="Normal1"/>
        <w:pageBreakBefore w:val="false"/>
        <w:pBdr>
          <w:bottom w:val="single" w:sz="8" w:space="2" w:color="000000"/>
        </w:pBdr>
        <w:spacing w:lineRule="auto" w:line="24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NOTICE FROM COURT ADMINISTRATOR TO DEFENDANT(S) IN DEFAULT</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Court Administrator of the 16th Judicial Circuit shall mail a copy of this Judgment to each Defendant in default at the last known address of each Defendant, by ordinary mail, which shall serve as notice informing the Defendant of the Judgment, the date it was entered, and that the Defendant has ten days from the date of the Judgment to file a Motion To Set Aside The Judgment. Unless the Judgment is set aside within ten days, the judgment will become final, and the Defendant will be subject to eviction from the premises without further notice.</w:t>
      </w:r>
    </w:p>
    <w:p>
      <w:pPr>
        <w:pStyle w:val="Normal1"/>
        <w:pageBreakBefore w:val="false"/>
        <w:pBdr>
          <w:bottom w:val="single" w:sz="8" w:space="2" w:color="000000"/>
        </w:pBdr>
        <w:spacing w:lineRule="auto" w:line="240" w:before="0" w:after="24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APPEAL BOND</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should the defendant apply for a Trial de Novo or appeal this Judgment to the Missouri Court of Appeals, the appeal bond is set in the amount of the Judgment, plus court costs. The appeal bond authorized by this Judgment is conditioned upon Defendant performing the following:</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Defendant paying into Court the amount of the judgment plus court costs;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Execution of the required supersedeas bond documents;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Payment of the monthly rent that accrues after the date of the Judgment to the Jackson County Court Administrator, at the rate of {{Monthly Rent}} per month, within ten (10) days after the due date provided for in the Lease/Rental Agreement;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Defendant(s) shall refrain from any and all illegal activities or conduct in violation of the parties’ lease while residing on the plaintiff’s premises;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Defendant(s) shall refrain from all activities that damage the premises or cause waste of the premises.</w:t>
      </w:r>
    </w:p>
    <w:p>
      <w:pPr>
        <w:pStyle w:val="Normal1"/>
        <w:pageBreakBefore w:val="false"/>
        <w:pBdr>
          <w:bottom w:val="single" w:sz="8" w:space="2" w:color="000000"/>
        </w:pBdr>
        <w:spacing w:lineRule="auto" w:line="240" w:before="0" w:after="24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pBdr>
          <w:bottom w:val="single" w:sz="8" w:space="2" w:color="000000"/>
        </w:pBdr>
        <w:spacing w:lineRule="auto" w:line="240" w:before="0" w:after="24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EXECUTION AND RESTITUTION OF PREMISES</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Department Of Civil Process, Court Administrator’s Office, 16th Judicial Circuit, shall put the Judgment Creditor into immediate possession of the premises that are the subject matter of this action and deliver possession to the Judgment Creditor, upon satisfaction of the following conditions:</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Judgment for Plaintiff has been entered and either:</w:t>
      </w:r>
    </w:p>
    <w:p>
      <w:pPr>
        <w:pStyle w:val="Normal1"/>
        <w:pageBreakBefore w:val="false"/>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Defendant appeared, or </w:t>
      </w:r>
    </w:p>
    <w:p>
      <w:pPr>
        <w:pStyle w:val="Normal1"/>
        <w:pageBreakBefore w:val="false"/>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Defendant was in Default, and more than ten days have expired since the date the Judgment was entered and  no motion to set aside the Judgment has been filed,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If an appeal or Application for a Trial De Novo is filed, the required appeal bond has not been filed or the conditions of the bond have been violated;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A Request For Execution For Restitution Of Possession has been filed that complies with the requirements set forth in this Judgment.</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Request For Execution For Restitution Of Possession shall be in the format made available to the parties and to the public by the Court Administrator on the web site for the 16th Judicial Circuit, Jackson County, Missouri, and said request for execution shall contain the following representations by Plaintiff, made upon information and belief, as a condition precedent to issuance of a Writ Of Execution For Restitution Of Possession directing the Department Of Civil Process to deliver possession of the premises to Plaintiff:</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The date of the Judgment;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The type of Landlord/Tenant action at issue;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Street Address, City and Zip Code of the property to be delivered to Plaintiff;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That the judgment remains unsatisfied;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That the Defendant(s) remains in possession;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w:t>
        <w:tab/>
        <w:t>That there has been no appeal bond filed;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w:t>
        <w:tab/>
        <w:t>That no new agreement, either oral or written, has been made with the Defendant(s) that allows the Defendant(s) to be in possession of the premises;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w:t>
        <w:tab/>
        <w:t>That a request for execution delivering possession of the premises to Plaintiff is requested.</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IN DEFAULT IN THE PERFORMANCE OF ANY ORDER CONTAINED IN THIS JUDGMENT, LET EXECUTION ISSUE THEREFOR.</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Dated:</w:t>
        <w:tab/>
        <w:t>___________________________</w:t>
        <w:tab/>
        <w:tab/>
        <w:t>___________________________________</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 xml:space="preserve">            Judge</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1"/>
        <w:pageBreakBefore w:val="false"/>
        <w:spacing w:lineRule="auto" w:line="480" w:before="0" w:after="0"/>
        <w:ind w:lef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CERTIFICATE OF SERVICE</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certify that a true and correct copy of the foregoing was hand delivered in open court to the parties, and, if a party was not present in Court, a copy was mailed via U.S. First Class mail, postage prepaid, to that party, on _________________________, to: </w:t>
      </w:r>
    </w:p>
    <w:p>
      <w:pPr>
        <w:pStyle w:val="Normal1"/>
        <w:pageBreakBefore w:val="false"/>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Brian Barjenbruch</w:t>
      </w:r>
    </w:p>
    <w:p>
      <w:pPr>
        <w:pStyle w:val="Normal1"/>
        <w:pageBreakBefore w:val="false"/>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BASSIN AND BARJENBRUCH, LLC</w:t>
      </w:r>
    </w:p>
    <w:p>
      <w:pPr>
        <w:pStyle w:val="Normal1"/>
        <w:pageBreakBefore w:val="false"/>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3609 SW Pryor Road</w:t>
      </w:r>
    </w:p>
    <w:p>
      <w:pPr>
        <w:pStyle w:val="Normal1"/>
        <w:pageBreakBefore w:val="false"/>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Lee’s Summit, MO 64082</w:t>
      </w:r>
    </w:p>
    <w:p>
      <w:pPr>
        <w:pStyle w:val="Normal1"/>
        <w:pageBreakBefore w:val="false"/>
        <w:spacing w:lineRule="auto" w:line="240" w:before="0" w:after="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ATTORNEY FOR PLAINTIFF</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{{DEFENDANT 1}}</w:t>
        <w:br/>
        <w:t>{{DEFENDANT 2}}</w:t>
        <w:br/>
        <w:t>{{DEFENDANT 3}}</w:t>
        <w:br/>
        <w:t>{{DEFENDANT 4}}</w:t>
        <w:br/>
        <w:t>JOHN DOE AND/OR MARY ROE</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{{Street Address}}</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{{City}}, MO {{ZIP}}</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DEFENDANT(S)</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w:t>
      </w:r>
    </w:p>
    <w:p>
      <w:pPr>
        <w:pStyle w:val="Normal1"/>
        <w:pageBreakBefore w:val="false"/>
        <w:spacing w:lineRule="auto" w:line="240" w:before="0" w:after="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Judicial Administrative Assistant</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240"/>
        <w:ind w:left="0" w:hanging="0"/>
        <w:jc w:val="both"/>
        <w:rPr>
          <w:rFonts w:ascii="Times New Roman" w:hAnsi="Times New Roman" w:eastAsia="Times New Roman" w:cs="Times New Roman"/>
          <w:sz w:val="24"/>
          <w:szCs w:val="24"/>
        </w:rPr>
      </w:pPr>
      <w:r>
        <w:rPr/>
      </w:r>
    </w:p>
    <w:sectPr>
      <w:headerReference w:type="first" r:id="rId2"/>
      <w:footerReference w:type="default" r:id="rId3"/>
      <w:footerReference w:type="first" r:id="rId4"/>
      <w:type w:val="nextPage"/>
      <w:pgSz w:w="12240" w:h="15840"/>
      <w:pgMar w:left="1440" w:right="1440" w:header="720" w:top="72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fldChar w:fldCharType="begin"/>
    </w:r>
    <w:r>
      <w:rPr/>
      <w:instrText> PAGE </w:instrText>
    </w:r>
    <w:r>
      <w:rPr/>
      <w:fldChar w:fldCharType="separate"/>
    </w:r>
    <w:r>
      <w:rPr/>
      <w:t>5</w:t>
    </w:r>
    <w:r>
      <w:rPr/>
      <w:fldChar w:fldCharType="end"/>
    </w:r>
    <w:r>
      <w:rPr>
        <w:rFonts w:eastAsia="Times New Roman" w:cs="Times New Roman" w:ascii="Times New Roman" w:hAnsi="Times New Roman"/>
        <w:sz w:val="24"/>
        <w:szCs w:val="24"/>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5</Pages>
  <Words>1040</Words>
  <Characters>5428</Characters>
  <CharactersWithSpaces>6455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2022-06-28T20:28:46Z</dcterms:modified>
  <cp:revision>1</cp:revision>
  <dc:subject/>
  <dc:title/>
</cp:coreProperties>
</file>