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JUDGMENT ON LANDLORD/TENANT PETITION FOR RENT AND POSSESSION PURSUANT TO CHAPTER 535</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On {{Judgment Date}}, Plaintiff appeared in person and by counsel Brian Barjenbruch; and </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the defendant has been duly served;</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 appear(s) in person;</w:t>
      </w:r>
    </w:p>
    <w:p>
      <w:pPr>
        <w:pStyle w:val="LOnormal"/>
        <w:spacing w:lineRule="auto" w:line="48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defendant(s), although being lawfully served with process, appear(s) not and make default;</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and the defendant(s) consent(s) to judgment;</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premises have been duly posted;</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Evidence was heard. The case was submitted to the Court upon the pleadings of record. The Court also heard arguments of the parties.  The Court makes the following findings and judgment:</w:t>
      </w:r>
    </w:p>
    <w:p>
      <w:pPr>
        <w:pStyle w:val="LO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FINDINGS OF FACT AND CONCLUSIONS OF LAW</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jurisdiction over the parties and the subject matter of this action.</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made judgments on the credibility of various witnesses that are consistent with the findings of fact made in this Judgment.</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provisions of the Servicemembers’ Civil Relief Act, 50 U.S.C. App. Sec. 501, et seq. have been observed and honored.</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 at issue is owned by the Plaintiff and leased to the Defendant(s). The rent due date under the Lease/Rental Agreement is on the first of each month.</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makes additional findings of fact and conclusion of law that are consistent with the Judgment entered by the Court.</w:t>
      </w:r>
    </w:p>
    <w:p>
      <w:pPr>
        <w:pStyle w:val="LO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JUDGMENT</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IS THEREFORE ORDERED that the Plaintiff shall have restitution of the premises unlawfully possessed and located at: </w:t>
      </w:r>
      <w:bookmarkStart w:id="0" w:name="__DdeLink__227_706946744"/>
      <w:r>
        <w:rPr>
          <w:rFonts w:eastAsia="Times New Roman" w:cs="Times New Roman" w:ascii="Times New Roman" w:hAnsi="Times New Roman"/>
          <w:sz w:val="24"/>
          <w:szCs w:val="24"/>
        </w:rPr>
        <w:t>{{Street Address}}</w:t>
      </w:r>
      <w:bookmarkEnd w:id="0"/>
      <w:r>
        <w:rPr>
          <w:rFonts w:eastAsia="Times New Roman" w:cs="Times New Roman" w:ascii="Times New Roman" w:hAnsi="Times New Roman"/>
          <w:sz w:val="24"/>
          <w:szCs w:val="24"/>
        </w:rPr>
        <w:t xml:space="preserve">, </w:t>
      </w:r>
      <w:bookmarkStart w:id="1" w:name="__DdeLink__229_706946744"/>
      <w:r>
        <w:rPr>
          <w:rFonts w:eastAsia="Times New Roman" w:cs="Times New Roman" w:ascii="Times New Roman" w:hAnsi="Times New Roman"/>
          <w:sz w:val="24"/>
          <w:szCs w:val="24"/>
        </w:rPr>
        <w:t>{{City}}</w:t>
      </w:r>
      <w:bookmarkEnd w:id="1"/>
      <w:r>
        <w:rPr>
          <w:rFonts w:eastAsia="Times New Roman" w:cs="Times New Roman" w:ascii="Times New Roman" w:hAnsi="Times New Roman"/>
          <w:sz w:val="24"/>
          <w:szCs w:val="24"/>
        </w:rPr>
        <w:t>, Jackson County, Missouri.</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FURTHER ORDERED that Defendant(s) shall pay the following damages to Plaintiff:</w:t>
      </w:r>
    </w:p>
    <w:tbl>
      <w:tblPr>
        <w:tblW w:w="9360" w:type="dxa"/>
        <w:jc w:val="left"/>
        <w:tblInd w:w="0" w:type="dxa"/>
        <w:tblCellMar>
          <w:top w:w="79" w:type="dxa"/>
          <w:left w:w="79" w:type="dxa"/>
          <w:bottom w:w="79" w:type="dxa"/>
          <w:right w:w="79" w:type="dxa"/>
        </w:tblCellMar>
        <w:tblLook w:val="0600" w:noHBand="1" w:noVBand="1" w:firstColumn="0" w:lastRow="0" w:lastColumn="0" w:firstRow="0"/>
      </w:tblPr>
      <w:tblGrid>
        <w:gridCol w:w="6569"/>
        <w:gridCol w:w="2790"/>
      </w:tblGrid>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LOnormal"/>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DAMAGES OWED TO PLAINTIFF</w:t>
            </w:r>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AMOUNT</w:t>
            </w:r>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RENT</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2" w:name="__DdeLink__231_706946744"/>
            <w:r>
              <w:rPr>
                <w:rFonts w:eastAsia="Times New Roman" w:cs="Times New Roman" w:ascii="Times New Roman" w:hAnsi="Times New Roman"/>
                <w:sz w:val="24"/>
                <w:szCs w:val="24"/>
              </w:rPr>
              <w:t>{{Judgment Rent}}</w:t>
            </w:r>
            <w:bookmarkEnd w:id="2"/>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LATE FEES SET OUT IN THE CONTRACT</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3" w:name="__DdeLink__233_706946744"/>
            <w:r>
              <w:rPr>
                <w:rFonts w:eastAsia="Times New Roman" w:cs="Times New Roman" w:ascii="Times New Roman" w:hAnsi="Times New Roman"/>
                <w:sz w:val="24"/>
                <w:szCs w:val="24"/>
              </w:rPr>
              <w:t>{{Judgment Late}}</w:t>
            </w:r>
            <w:bookmarkEnd w:id="3"/>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UTILITY CHARGES</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4" w:name="__DdeLink__235_706946744"/>
            <w:r>
              <w:rPr>
                <w:rFonts w:eastAsia="Times New Roman" w:cs="Times New Roman" w:ascii="Times New Roman" w:hAnsi="Times New Roman"/>
                <w:sz w:val="24"/>
                <w:szCs w:val="24"/>
              </w:rPr>
              <w:t>{{Judgment Util}}</w:t>
            </w:r>
            <w:bookmarkEnd w:id="4"/>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ANY OTHER AMOUNTS DUE UNDER THE LEASE</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5" w:name="__DdeLink__237_706946744"/>
            <w:r>
              <w:rPr>
                <w:rFonts w:eastAsia="Times New Roman" w:cs="Times New Roman" w:ascii="Times New Roman" w:hAnsi="Times New Roman"/>
                <w:sz w:val="24"/>
                <w:szCs w:val="24"/>
              </w:rPr>
              <w:t>{{Judgment Addl}}</w:t>
            </w:r>
            <w:bookmarkEnd w:id="5"/>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ATTORNEY’S FEES (IF APPLICABLE)</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6" w:name="__DdeLink__239_706946744"/>
            <w:r>
              <w:rPr>
                <w:rFonts w:eastAsia="Times New Roman" w:cs="Times New Roman" w:ascii="Times New Roman" w:hAnsi="Times New Roman"/>
                <w:sz w:val="24"/>
                <w:szCs w:val="24"/>
              </w:rPr>
              <w:t>{{Judgment Atty}}</w:t>
            </w:r>
            <w:bookmarkEnd w:id="6"/>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SPECIAL PROCESS SERVER FEES</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7" w:name="__DdeLink__241_706946744"/>
            <w:r>
              <w:rPr>
                <w:rFonts w:eastAsia="Times New Roman" w:cs="Times New Roman" w:ascii="Times New Roman" w:hAnsi="Times New Roman"/>
                <w:sz w:val="24"/>
                <w:szCs w:val="24"/>
              </w:rPr>
              <w:t>{{Judgment SPS}}</w:t>
            </w:r>
            <w:bookmarkEnd w:id="7"/>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COURT COSTS CURRENTLY OWED</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8" w:name="__DdeLink__245_706946744"/>
            <w:r>
              <w:rPr>
                <w:rFonts w:eastAsia="Times New Roman" w:cs="Times New Roman" w:ascii="Times New Roman" w:hAnsi="Times New Roman"/>
                <w:sz w:val="24"/>
                <w:szCs w:val="24"/>
              </w:rPr>
              <w:t>{{Judgment Costs}}</w:t>
            </w:r>
            <w:bookmarkEnd w:id="8"/>
          </w:p>
        </w:tc>
      </w:tr>
      <w:tr>
        <w:trPr/>
        <w:tc>
          <w:tcPr>
            <w:tcW w:w="6569" w:type="dxa"/>
            <w:tcBorders>
              <w:top w:val="single" w:sz="8" w:space="0" w:color="000000"/>
              <w:left w:val="single" w:sz="8" w:space="0" w:color="000000"/>
              <w:bottom w:val="single" w:sz="8" w:space="0" w:color="000000"/>
              <w:right w:val="single" w:sz="8" w:space="0" w:color="000000"/>
            </w:tcBorders>
            <w:shd w:color="auto" w:fill="D9D9D9" w:val="clear"/>
          </w:tcPr>
          <w:p>
            <w:pPr>
              <w:pStyle w:val="LO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TOTAL DAMAGES OWED TO PLAINTIFF</w:t>
            </w:r>
          </w:p>
        </w:tc>
        <w:tc>
          <w:tcPr>
            <w:tcW w:w="2790" w:type="dxa"/>
            <w:tcBorders>
              <w:top w:val="single" w:sz="8" w:space="0" w:color="000000"/>
              <w:left w:val="single" w:sz="8" w:space="0" w:color="000000"/>
              <w:bottom w:val="single" w:sz="8" w:space="0" w:color="000000"/>
              <w:right w:val="single" w:sz="8" w:space="0" w:color="000000"/>
            </w:tcBorders>
            <w:shd w:color="auto" w:fill="D9D9D9" w:val="clear"/>
          </w:tcPr>
          <w:p>
            <w:pPr>
              <w:pStyle w:val="LOnormal"/>
              <w:widowControl w:val="false"/>
              <w:spacing w:lineRule="auto" w:line="240"/>
              <w:jc w:val="right"/>
              <w:rPr>
                <w:rFonts w:ascii="Times New Roman" w:hAnsi="Times New Roman" w:eastAsia="Times New Roman" w:cs="Times New Roman"/>
                <w:sz w:val="24"/>
                <w:szCs w:val="24"/>
              </w:rPr>
            </w:pPr>
            <w:bookmarkStart w:id="9" w:name="__DdeLink__252_706946744"/>
            <w:r>
              <w:rPr>
                <w:rFonts w:eastAsia="Times New Roman" w:cs="Times New Roman" w:ascii="Times New Roman" w:hAnsi="Times New Roman"/>
                <w:sz w:val="24"/>
                <w:szCs w:val="24"/>
              </w:rPr>
              <w:t>{{Judgment TOTAL}}</w:t>
            </w:r>
            <w:bookmarkEnd w:id="9"/>
          </w:p>
        </w:tc>
      </w:tr>
    </w:tbl>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costs are assessed against Defendant(s).</w:t>
      </w:r>
    </w:p>
    <w:p>
      <w:pPr>
        <w:pStyle w:val="LO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NOTICE FROM COURT ADMINISTRATOR TO DEFENDANT(S) IN DEFAULT</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To Set Aside The Judgment. Unless the Judgment is set aside within ten days, the judgment will become final, and the Defendant will be subject to eviction from the premises without further notice.</w:t>
      </w:r>
    </w:p>
    <w:p>
      <w:pPr>
        <w:pStyle w:val="LO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APPEAL BOND</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Defendant paying into Court the amount of the judgment plus court costs;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Execution of the required supersedeas bond documents;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Payment of the monthly rent that accrues after the date of the Judgment to the Jackson County Court Administrator, at the rate of {{Monthly Rent}} per month, within ten (10) days after the due date provided for in the Lease/Rental Agreement;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Defendant(s) shall refrain from any and all illegal activities or conduct in violation of the parties’ lease while residing on the plaintiff’s premises;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Defendant(s) shall refrain from all activities that damage the premises or cause waste of the premises.</w:t>
      </w:r>
    </w:p>
    <w:p>
      <w:pPr>
        <w:pStyle w:val="LO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EXECUTION AND RESTITUTION OF PREMISES</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Department Of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Judgment for Plaintiff has been entered and either:</w:t>
      </w:r>
    </w:p>
    <w:p>
      <w:pPr>
        <w:pStyle w:val="LOnormal"/>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 xml:space="preserve">Defendant appeared, or </w:t>
      </w:r>
    </w:p>
    <w:p>
      <w:pPr>
        <w:pStyle w:val="LOnormal"/>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Defendant was in Default, and more than ten days have expired since the date the Judgment was entered and  no motion to set aside the Judgment has been filed,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If an appeal or Application for a Trial De Novo is filed, the required appeal bond has not been filed or the conditions of the bond have been violated;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A Request For Execution For Restitution Of Possession has been filed that complies with the requirements set forth in this Judgment.</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The date of the Judgment;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The type of Landlord/Tenant action at issue;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Street Address, City and Zip Code of the property to be delivered to Plaintiff;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That the judgment remains unsatisfied;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That the Defendant(s) remains in possession;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w:t>
        <w:tab/>
        <w:t>That there has been no appeal bond filed;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w:t>
        <w:tab/>
        <w:t>That no new agreement, either oral or written, has been made with the Defendant(s) that allows the Defendant(s) to be in possession of the premises;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w:t>
        <w:tab/>
        <w:t>That a request for execution delivering possession of the premises to Plaintiff is requested.</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IN DEFAULT IN THE PERFORMANCE OF ANY ORDER CONTAINED IN THIS JUDGMENT, LET EXECUTION ISSUE THEREFOR.</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Dated:</w:t>
        <w:tab/>
        <w:t>___________________________</w:t>
        <w:tab/>
        <w:tab/>
        <w:t>___________________________________</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 xml:space="preserve">            Judge</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LOnormal"/>
        <w:spacing w:lineRule="auto" w:line="48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CERTIFICATE OF SERVICE</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Brian Barjenbruch</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BASSIN AND BARJENBRUCH, LLC</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3609 SW Pryor Road</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Lee’s Summit, MO 64082</w:t>
      </w:r>
    </w:p>
    <w:p>
      <w:pPr>
        <w:pStyle w:val="LOnormal"/>
        <w:spacing w:lineRule="auto" w:line="24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ATTORNEY FOR PLAINTIFF</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w:t>
      </w:r>
    </w:p>
    <w:p>
      <w:pPr>
        <w:pStyle w:val="LOnormal"/>
        <w:spacing w:lineRule="auto" w:line="24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Judicial Administrative Assistant</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before="0" w:after="240"/>
        <w:jc w:val="both"/>
        <w:rPr>
          <w:rFonts w:ascii="Times New Roman" w:hAnsi="Times New Roman" w:eastAsia="Times New Roman" w:cs="Times New Roman"/>
          <w:sz w:val="24"/>
          <w:szCs w:val="24"/>
        </w:rPr>
      </w:pPr>
      <w:r>
        <w:rPr/>
      </w:r>
    </w:p>
    <w:sectPr>
      <w:headerReference w:type="first" r:id="rId2"/>
      <w:footerReference w:type="default" r:id="rId3"/>
      <w:footerReference w:type="first" r:id="rId4"/>
      <w:type w:val="nextPage"/>
      <w:pgSz w:w="12240" w:h="15840"/>
      <w:pgMar w:left="1440" w:right="1440" w:header="720" w:top="72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fldChar w:fldCharType="begin"/>
    </w:r>
    <w:r>
      <w:rPr/>
      <w:instrText> PAGE </w:instrText>
    </w:r>
    <w:r>
      <w:rPr/>
      <w:fldChar w:fldCharType="separate"/>
    </w:r>
    <w:r>
      <w:rPr/>
      <w:t>5</w:t>
    </w:r>
    <w:r>
      <w:rPr/>
      <w:fldChar w:fldCharType="end"/>
    </w:r>
    <w:r>
      <w:rPr>
        <w:rFonts w:eastAsia="Times New Roman" w:cs="Times New Roman" w:ascii="Times New Roman" w:hAnsi="Times New Roman"/>
        <w:sz w:val="24"/>
        <w:szCs w:val="24"/>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5</Pages>
  <Words>1023</Words>
  <Characters>5307</Characters>
  <CharactersWithSpaces>6319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2022-07-12T16:05:00Z</dcterms:created>
  <dc:creator/>
  <dc:description/>
  <dc:language>en-US</dc:language>
  <cp:lastModifiedBy/>
  <dcterms:modified xsi:type="dcterms:W3CDTF">2022-07-21T21:09:17Z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