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THE CIRCUIT COURT OF {{COUNTY}} COUNTY, MISSOURI</w:t>
      </w:r>
    </w:p>
    <w:p w:rsidR="00000000" w:rsidDel="00000000" w:rsidP="00000000" w:rsidRDefault="00000000" w:rsidRPr="00000000" w14:paraId="00000002">
      <w:pPr>
        <w:pageBreakBefore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ASSOCIATE CIRCUIT DIVISION   </w:t>
      </w:r>
    </w:p>
    <w:p w:rsidR="00000000" w:rsidDel="00000000" w:rsidP="00000000" w:rsidRDefault="00000000" w:rsidRPr="00000000" w14:paraId="00000003">
      <w:pPr>
        <w:pageBreakBefore w:val="0"/>
        <w:spacing w:after="240" w:line="24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{{PLAINTIFF}},</w:t>
            </w:r>
          </w:p>
          <w:p w:rsidR="00000000" w:rsidDel="00000000" w:rsidP="00000000" w:rsidRDefault="00000000" w:rsidRPr="00000000" w14:paraId="00000005">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ageBreakBefore w:val="0"/>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Plaintiff,</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ageBreakBefore w:val="0"/>
              <w:widowControl w:val="0"/>
              <w:spacing w:line="240" w:lineRule="auto"/>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Case No. </w:t>
            </w:r>
            <w:r w:rsidDel="00000000" w:rsidR="00000000" w:rsidRPr="00000000">
              <w:rPr>
                <w:rFonts w:ascii="Times New Roman" w:cs="Times New Roman" w:eastAsia="Times New Roman" w:hAnsi="Times New Roman"/>
                <w:b w:val="1"/>
                <w:sz w:val="24"/>
                <w:szCs w:val="24"/>
                <w:highlight w:val="white"/>
                <w:rtl w:val="0"/>
              </w:rPr>
              <w:t xml:space="preserve">{{Case Number}}</w:t>
            </w:r>
            <w:r w:rsidDel="00000000" w:rsidR="00000000" w:rsidRPr="00000000">
              <w:rPr>
                <w:rtl w:val="0"/>
              </w:rPr>
            </w:r>
          </w:p>
          <w:p w:rsidR="00000000" w:rsidDel="00000000" w:rsidP="00000000" w:rsidRDefault="00000000" w:rsidRPr="00000000" w14:paraId="0000000A">
            <w:pPr>
              <w:pageBreakBefore w:val="0"/>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ageBreakBefore w:val="0"/>
              <w:widowControl w:val="0"/>
              <w:spacing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Division {{Division}}</w:t>
            </w:r>
          </w:p>
        </w:tc>
      </w:tr>
      <w:tr>
        <w:trPr>
          <w:cantSplit w:val="0"/>
          <w:tblHeader w:val="0"/>
        </w:trPr>
        <w:tc>
          <w:tcPr>
            <w:tcBorders>
              <w:top w:color="ffffff" w:space="0" w:sz="8" w:val="single"/>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{{DEFENDANT 1}}</w:t>
              <w:br w:type="textWrapping"/>
              <w:t xml:space="preserve">{{DEFENDANT 2}}</w:t>
              <w:br w:type="textWrapping"/>
              <w:t xml:space="preserve">{{DEFENDANT 3}}</w:t>
              <w:br w:type="textWrapping"/>
              <w:t xml:space="preserve">{{DEFENDANT 4}}</w:t>
              <w:br w:type="textWrapping"/>
              <w:t xml:space="preserve">JOHN DOE AND/OR MARY ROE</w:t>
            </w:r>
          </w:p>
          <w:p w:rsidR="00000000" w:rsidDel="00000000" w:rsidP="00000000" w:rsidRDefault="00000000" w:rsidRPr="00000000" w14:paraId="0000000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{{Street Address}}</w:t>
            </w:r>
          </w:p>
          <w:p w:rsidR="00000000" w:rsidDel="00000000" w:rsidP="00000000" w:rsidRDefault="00000000" w:rsidRPr="00000000" w14:paraId="0000000E">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{{City}}, MO {{ZIP}}</w:t>
            </w:r>
          </w:p>
          <w:p w:rsidR="00000000" w:rsidDel="00000000" w:rsidP="00000000" w:rsidRDefault="00000000" w:rsidRPr="00000000" w14:paraId="0000000F">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widowControl w:val="0"/>
              <w:spacing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Defendants.</w:t>
            </w:r>
          </w:p>
        </w:tc>
        <w:tc>
          <w:tcPr>
            <w:tcBorders>
              <w:top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12">
      <w:pPr>
        <w:pageBreakBefore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ageBreakBefore w:val="0"/>
        <w:spacing w:after="0" w:line="24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JUDGMENT ON LANDLORD/TENANT PETITION</w:t>
      </w:r>
    </w:p>
    <w:p w:rsidR="00000000" w:rsidDel="00000000" w:rsidP="00000000" w:rsidRDefault="00000000" w:rsidRPr="00000000" w14:paraId="00000014">
      <w:pPr>
        <w:pageBreakBefore w:val="0"/>
        <w:spacing w:after="0" w:line="480" w:lineRule="auto"/>
        <w:ind w:left="0" w:firstLine="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RENT AND POSSESSION PURSUANT TO CHAPTER 535</w:t>
      </w:r>
    </w:p>
    <w:p w:rsidR="00000000" w:rsidDel="00000000" w:rsidP="00000000" w:rsidRDefault="00000000" w:rsidRPr="00000000" w14:paraId="00000015">
      <w:pPr>
        <w:pageBreakBefore w:val="0"/>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On {{Judgment Date}}, Plaintiff appeared in person and by counsel Zachary Bassin; and </w:t>
      </w:r>
    </w:p>
    <w:p w:rsidR="00000000" w:rsidDel="00000000" w:rsidP="00000000" w:rsidRDefault="00000000" w:rsidRPr="00000000" w14:paraId="00000016">
      <w:pPr>
        <w:pageBreakBefore w:val="0"/>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defendant has been duly served;</w:t>
      </w:r>
    </w:p>
    <w:p w:rsidR="00000000" w:rsidDel="00000000" w:rsidP="00000000" w:rsidRDefault="00000000" w:rsidRPr="00000000" w14:paraId="00000017">
      <w:pPr>
        <w:pageBreakBefore w:val="0"/>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the defendant appear(s) in person;</w:t>
      </w:r>
    </w:p>
    <w:p w:rsidR="00000000" w:rsidDel="00000000" w:rsidP="00000000" w:rsidRDefault="00000000" w:rsidRPr="00000000" w14:paraId="00000018">
      <w:pPr>
        <w:pageBreakBefore w:val="0"/>
        <w:spacing w:after="160" w:line="240" w:lineRule="auto"/>
        <w:ind w:left="1440" w:hanging="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the defendant(s), although being lawfully served with process, appear(s) not and make default;</w:t>
      </w:r>
    </w:p>
    <w:p w:rsidR="00000000" w:rsidDel="00000000" w:rsidP="00000000" w:rsidRDefault="00000000" w:rsidRPr="00000000" w14:paraId="00000019">
      <w:pPr>
        <w:pageBreakBefore w:val="0"/>
        <w:spacing w:after="16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and the defendant(s) consent(s) to judgment;</w:t>
      </w:r>
    </w:p>
    <w:p w:rsidR="00000000" w:rsidDel="00000000" w:rsidP="00000000" w:rsidRDefault="00000000" w:rsidRPr="00000000" w14:paraId="0000001A">
      <w:pPr>
        <w:pageBreakBefore w:val="0"/>
        <w:spacing w:after="24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tab/>
        <w:t xml:space="preserve">the premises have been duly posted;</w:t>
      </w:r>
    </w:p>
    <w:p w:rsidR="00000000" w:rsidDel="00000000" w:rsidP="00000000" w:rsidRDefault="00000000" w:rsidRPr="00000000" w14:paraId="0000001B">
      <w:pPr>
        <w:pageBreakBefore w:val="0"/>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b w:val="1"/>
          <w:sz w:val="24"/>
          <w:szCs w:val="24"/>
          <w:rtl w:val="0"/>
        </w:rPr>
        <w:t xml:space="preserve">WHEREUPON</w:t>
      </w:r>
      <w:r w:rsidDel="00000000" w:rsidR="00000000" w:rsidRPr="00000000">
        <w:rPr>
          <w:rFonts w:ascii="Times New Roman" w:cs="Times New Roman" w:eastAsia="Times New Roman" w:hAnsi="Times New Roman"/>
          <w:sz w:val="24"/>
          <w:szCs w:val="24"/>
          <w:rtl w:val="0"/>
        </w:rPr>
        <w:t xml:space="preserve">, the Court, having read the papers and pleadings filed herein, hearing statements of counsel and being otherwise duly advised in the premises, finds that the allegations in Plaintiff’s Complaint are generally true.</w:t>
      </w:r>
      <w:r w:rsidDel="00000000" w:rsidR="00000000" w:rsidRPr="00000000">
        <w:br w:type="page"/>
      </w:r>
      <w:r w:rsidDel="00000000" w:rsidR="00000000" w:rsidRPr="00000000">
        <w:rPr>
          <w:rtl w:val="0"/>
        </w:rPr>
      </w:r>
    </w:p>
    <w:p w:rsidR="00000000" w:rsidDel="00000000" w:rsidP="00000000" w:rsidRDefault="00000000" w:rsidRPr="00000000" w14:paraId="0000001C">
      <w:pPr>
        <w:pageBreakBefore w:val="0"/>
        <w:spacing w:after="0"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IT IS THEREFORE ORDERED, ADJUDGED AND DECREED</w:t>
      </w:r>
      <w:r w:rsidDel="00000000" w:rsidR="00000000" w:rsidRPr="00000000">
        <w:rPr>
          <w:rFonts w:ascii="Times New Roman" w:cs="Times New Roman" w:eastAsia="Times New Roman" w:hAnsi="Times New Roman"/>
          <w:sz w:val="24"/>
          <w:szCs w:val="24"/>
          <w:rtl w:val="0"/>
        </w:rPr>
        <w:t xml:space="preserve"> that judgment is hereby be entered in favor of {{Plaintiff}} against defendants {{Defendant 1}}, {{Defendant 2}}, {{Defendant 3}}, {{Defendant 4}}, John Doe and/or Mary Roe for possession of the demised premises located at the common address of {{Street Address}}, {{City}}, {{County}} County, Missouri {{ZIP}} ten (10) days from the date of judgment, and judgment against defendants {{Defendant 1}}, {{Defendant 2}}, {{Defendant 3}}, {{Defendant 4}} as follows: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570"/>
        <w:gridCol w:w="2790"/>
        <w:tblGridChange w:id="0">
          <w:tblGrid>
            <w:gridCol w:w="6570"/>
            <w:gridCol w:w="2790"/>
          </w:tblGrid>
        </w:tblGridChange>
      </w:tblGrid>
      <w:tr>
        <w:trPr>
          <w:cantSplit w:val="0"/>
          <w:trHeight w:val="440" w:hRule="atLeast"/>
          <w:tblHeader w:val="0"/>
        </w:trPr>
        <w:tc>
          <w:tcPr>
            <w:gridSpan w:val="2"/>
            <w:shd w:fill="d9d9d9"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DAMAGES OWED TO PLAINTIFF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 FEES SET OUT IN THE CONTRACT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Late}}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UTILITY CHARGES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Util}}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OTHER AMOUNTS DUE UNDER THE LEASE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Addl}}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ATTORNEY’S FEES (IF APPLICABLE)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Atty}}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SPECIAL PROCESS SERVER FEES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SPS}}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COURT COSTS CURRENTLY OWED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Costs}}</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 DAMAGES OWED TO PLAINTIFF</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{{Judgment TOTAL}}</w:t>
            </w:r>
          </w:p>
        </w:tc>
      </w:tr>
    </w:tbl>
    <w:p w:rsidR="00000000" w:rsidDel="00000000" w:rsidP="00000000" w:rsidRDefault="00000000" w:rsidRPr="00000000" w14:paraId="00000031">
      <w:pPr>
        <w:pageBreakBefore w:val="0"/>
        <w:spacing w:after="0"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after="0" w:line="48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tab/>
        <w:t xml:space="preserve">IT IS SO ORDERED.</w:t>
      </w:r>
    </w:p>
    <w:p w:rsidR="00000000" w:rsidDel="00000000" w:rsidP="00000000" w:rsidRDefault="00000000" w:rsidRPr="00000000" w14:paraId="00000033">
      <w:pPr>
        <w:pageBreakBefore w:val="0"/>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pageBreakBefore w:val="0"/>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Dated:</w:t>
        <w:tab/>
        <w:t xml:space="preserve">___________________________</w:t>
        <w:tab/>
        <w:tab/>
        <w:t xml:space="preserve">___________________________________</w:t>
      </w:r>
    </w:p>
    <w:p w:rsidR="00000000" w:rsidDel="00000000" w:rsidP="00000000" w:rsidRDefault="00000000" w:rsidRPr="00000000" w14:paraId="00000035">
      <w:pPr>
        <w:pageBreakBefore w:val="0"/>
        <w:spacing w:after="0"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 xml:space="preserve">            Judge</w:t>
      </w:r>
    </w:p>
    <w:p w:rsidR="00000000" w:rsidDel="00000000" w:rsidP="00000000" w:rsidRDefault="00000000" w:rsidRPr="00000000" w14:paraId="00000036">
      <w:pPr>
        <w:pageBreakBefore w:val="0"/>
        <w:spacing w:after="0" w:line="48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pageBreakBefore w:val="0"/>
        <w:spacing w:after="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spacing w:after="240" w:line="480" w:lineRule="auto"/>
        <w:ind w:left="0" w:firstLine="0"/>
        <w:jc w:val="both"/>
        <w:rPr>
          <w:rFonts w:ascii="Times New Roman" w:cs="Times New Roman" w:eastAsia="Times New Roman" w:hAnsi="Times New Roman"/>
          <w:sz w:val="24"/>
          <w:szCs w:val="24"/>
        </w:rPr>
      </w:pPr>
      <w:r w:rsidDel="00000000" w:rsidR="00000000" w:rsidRPr="00000000">
        <w:rPr>
          <w:rtl w:val="0"/>
        </w:rPr>
      </w:r>
    </w:p>
    <w:sectPr>
      <w:headerReference r:id="rId6" w:type="first"/>
      <w:footerReference r:id="rId7" w:type="defaul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z w:val="24"/>
        <w:szCs w:val="24"/>
        <w:rtl w:val="0"/>
      </w:rPr>
      <w:t xml:space="preserv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