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BD5601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4144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4144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666D" w:rsidRPr="00483815" w14:paraId="49755EE1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F986C9E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8BA63E" w14:textId="44758532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音契合唱管絃樂團將於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，在國家音樂廳演出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心靈樂篇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【永存的冠冕】，敬邀會眾參加。購票資訊請看公佈欄。</w:t>
            </w:r>
          </w:p>
        </w:tc>
      </w:tr>
      <w:tr w:rsidR="0076666D" w:rsidRPr="00483815" w14:paraId="0EBB6498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64A55A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028225F" w14:textId="539F9705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中華電信學院舉行。報名至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</w:t>
            </w:r>
          </w:p>
        </w:tc>
      </w:tr>
      <w:tr w:rsidR="007E23BF" w:rsidRPr="00483815" w14:paraId="464AABCC" w14:textId="77777777" w:rsidTr="00350BC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014968C" w14:textId="77777777" w:rsidR="007E23BF" w:rsidRPr="0084285C" w:rsidRDefault="007E23BF" w:rsidP="00350BC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E041D7" w14:textId="322D5AF9" w:rsidR="007E23BF" w:rsidRDefault="007E23BF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  <w:tr w:rsidR="00AF7E7C" w:rsidRPr="00483815" w14:paraId="2D8413E3" w14:textId="77777777" w:rsidTr="000C3BA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3F112BE0" w:rsidR="00AF7E7C" w:rsidRPr="0084285C" w:rsidRDefault="0076666D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525DD275" w:rsidR="00AF7E7C" w:rsidRDefault="00093792" w:rsidP="000C3BA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 w:rsidR="002840E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2267502D" w:rsidR="00AF7E7C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45FB8EE" w:rsidR="00AF7E7C" w:rsidRDefault="00AF7E7C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北中松年部創立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4F2476D2" w:rsidR="00500F71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3680F43A" w:rsidR="00D555B1" w:rsidRPr="00211D30" w:rsidRDefault="007949D9" w:rsidP="000259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本主日為母親節，祝福所有母親佳節快樂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AF7E7C" w:rsidRPr="00483815" w14:paraId="1A40F7B2" w14:textId="77777777" w:rsidTr="000C3BA3">
        <w:tc>
          <w:tcPr>
            <w:tcW w:w="280" w:type="dxa"/>
          </w:tcPr>
          <w:p w14:paraId="29E1883F" w14:textId="77777777" w:rsidR="00AF7E7C" w:rsidRPr="00483815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44EAA7F" w:rsidR="00AF7E7C" w:rsidRPr="0095288C" w:rsidRDefault="00AF7E7C" w:rsidP="000313F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31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下主日為聖靈降臨節，也是玉山神學院紀念主日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565A8006" w:rsidR="00B84A25" w:rsidRPr="0095288C" w:rsidRDefault="0002596D" w:rsidP="0002596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小組聚會</w:t>
            </w:r>
            <w:r w:rsidR="00B84A25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19E48AD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夜，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全教會大小的生活營，請兄姊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預留時間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，週報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8DF9FC4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E23BF"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巴西水</w:t>
            </w:r>
            <w:r w:rsidR="007E23B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A7C9EFA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68D3B590" w:rsidR="00E61BAA" w:rsidRPr="00DF36B1" w:rsidRDefault="0002596D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10F197A" w:rsidR="00E61BAA" w:rsidRPr="00D92A50" w:rsidRDefault="0002596D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3E7F9AC1" w:rsidR="000A1C39" w:rsidRDefault="0002596D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3B511B49" w:rsidR="000A1C39" w:rsidRPr="00D92A50" w:rsidRDefault="0002596D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5A0AB6F9" w:rsidR="009A18FD" w:rsidRDefault="0002596D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86881CC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/>
          <w:w w:val="80"/>
          <w:sz w:val="26"/>
          <w:szCs w:val="26"/>
        </w:rPr>
        <w:t>Part1</w:t>
      </w:r>
    </w:p>
    <w:p w14:paraId="6C484B7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摩西怎樣經過紅海×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2C851F8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他怎樣過紅海？</w:t>
      </w:r>
    </w:p>
    <w:p w14:paraId="0A184AF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飛過嗎？不是！</w:t>
      </w:r>
    </w:p>
    <w:p w14:paraId="6100273D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游過嗎？不是！</w:t>
      </w:r>
    </w:p>
    <w:p w14:paraId="5DEE3CA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他怎樣過紅海？</w:t>
      </w:r>
    </w:p>
    <w:p w14:paraId="1798D4CB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上帝用風吹吹吹吹吹，</w:t>
      </w:r>
    </w:p>
    <w:p w14:paraId="5D281D3A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海水分開，</w:t>
      </w:r>
    </w:p>
    <w:p w14:paraId="66F61DB9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摩西過紅海，</w:t>
      </w:r>
    </w:p>
    <w:p w14:paraId="0ADF326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他這樣過紅海。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(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反覆）</w:t>
      </w:r>
    </w:p>
    <w:p w14:paraId="2F9C637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DA1B1B7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/>
          <w:w w:val="80"/>
          <w:sz w:val="26"/>
          <w:szCs w:val="26"/>
        </w:rPr>
        <w:t>Part2</w:t>
      </w:r>
    </w:p>
    <w:p w14:paraId="5F2B8442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237DBC75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29B39E3C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上帝的聖潔使我發亮光。</w:t>
      </w:r>
    </w:p>
    <w:p w14:paraId="6ACA3372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6A247979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145507E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微微的亮光，</w:t>
      </w:r>
    </w:p>
    <w:p w14:paraId="1D1BEBF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卻是聖潔的亮光。</w:t>
      </w:r>
    </w:p>
    <w:p w14:paraId="53379F5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啦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嗯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嗚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</w:p>
    <w:p w14:paraId="17E9CE0A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千萬別讓魔鬼吹滅了！呼！</w:t>
      </w:r>
    </w:p>
    <w:p w14:paraId="7F9216E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2285310D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6AB77BE3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上帝的聖潔使我發亮光。</w:t>
      </w:r>
    </w:p>
    <w:p w14:paraId="1C18AE33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79DFA23B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135FAB1F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微微的亮光，</w:t>
      </w:r>
    </w:p>
    <w:p w14:paraId="009DA198" w14:textId="58347723" w:rsidR="00BA3FFB" w:rsidRPr="00BA3FFB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卻是聖潔的亮光。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6666D" w:rsidRDefault="0076666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6666D" w:rsidRPr="004E3A97" w:rsidRDefault="0076666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6666D" w:rsidRPr="004E3A97" w:rsidRDefault="0076666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6666D" w:rsidRDefault="0076666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6666D" w:rsidRPr="004E3A97" w:rsidRDefault="0076666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6666D" w:rsidRPr="004E3A97" w:rsidRDefault="0076666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4FDFF6F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6666D" w:rsidRDefault="0076666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6666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6666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6666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6666D" w:rsidRPr="00335D1F" w:rsidRDefault="0076666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6666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6666D" w:rsidRDefault="0076666D" w:rsidP="002B2AA4"/>
                                </w:tc>
                              </w:tr>
                              <w:tr w:rsidR="0076666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6666D" w:rsidRDefault="0076666D" w:rsidP="002B2AA4"/>
                                </w:tc>
                              </w:tr>
                            </w:tbl>
                            <w:p w14:paraId="4510224B" w14:textId="09315E15" w:rsidR="0076666D" w:rsidRDefault="0076666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6666D" w:rsidRDefault="0076666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6666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6666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6666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6666D" w:rsidRPr="00335D1F" w:rsidRDefault="0076666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6666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6666D" w:rsidRDefault="0076666D" w:rsidP="002B2AA4"/>
                          </w:tc>
                        </w:tr>
                        <w:tr w:rsidR="0076666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6666D" w:rsidRDefault="0076666D" w:rsidP="002B2AA4"/>
                          </w:tc>
                        </w:tr>
                      </w:tbl>
                      <w:p w14:paraId="4510224B" w14:textId="09315E15" w:rsidR="0076666D" w:rsidRDefault="0076666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2286B89" w:rsidR="0076666D" w:rsidRDefault="0076666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19)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6666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DF68313" w:rsidR="0076666D" w:rsidRPr="00F93CF5" w:rsidRDefault="0076666D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巧立傳統廢誡命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信心求拾桌下餅</w:t>
                                    </w:r>
                                  </w:p>
                                </w:tc>
                              </w:tr>
                              <w:tr w:rsidR="0076666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A6E418" w:rsidR="0076666D" w:rsidRPr="0039569C" w:rsidRDefault="0076666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光明變死蔭</w:t>
                                    </w:r>
                                  </w:p>
                                </w:tc>
                              </w:tr>
                              <w:tr w:rsidR="0076666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58627D" w:rsidR="0076666D" w:rsidRPr="00F93CF5" w:rsidRDefault="0076666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13:8-17</w:t>
                                    </w:r>
                                  </w:p>
                                </w:tc>
                              </w:tr>
                              <w:tr w:rsidR="0076666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EC24970" w:rsidR="0076666D" w:rsidRPr="00F93CF5" w:rsidRDefault="0076666D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弗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5:8-9</w:t>
                                    </w:r>
                                  </w:p>
                                </w:tc>
                              </w:tr>
                              <w:tr w:rsidR="0076666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6666D" w:rsidRPr="0040121B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581FAF8" w:rsidR="0076666D" w:rsidRPr="00F93CF5" w:rsidRDefault="0076666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6666D" w:rsidRPr="003B53F0" w:rsidRDefault="0076666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B8FB9CD" w:rsidR="0076666D" w:rsidRPr="003B53F0" w:rsidRDefault="0076666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76666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17CE994" w:rsidR="0076666D" w:rsidRPr="005B5D15" w:rsidRDefault="0076666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36,155,499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6666D" w:rsidRDefault="0076666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2286B89" w:rsidR="0076666D" w:rsidRDefault="0076666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19)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6666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DF68313" w:rsidR="0076666D" w:rsidRPr="00F93CF5" w:rsidRDefault="0076666D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.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巧立傳統廢誡命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信心求拾桌下餅</w:t>
                              </w:r>
                            </w:p>
                          </w:tc>
                        </w:tr>
                        <w:tr w:rsidR="0076666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A6E418" w:rsidR="0076666D" w:rsidRPr="0039569C" w:rsidRDefault="0076666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光明變死蔭</w:t>
                              </w:r>
                            </w:p>
                          </w:tc>
                        </w:tr>
                        <w:tr w:rsidR="0076666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58627D" w:rsidR="0076666D" w:rsidRPr="00F93CF5" w:rsidRDefault="0076666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13:8-17</w:t>
                              </w:r>
                            </w:p>
                          </w:tc>
                        </w:tr>
                        <w:tr w:rsidR="0076666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EC24970" w:rsidR="0076666D" w:rsidRPr="00F93CF5" w:rsidRDefault="0076666D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弗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5:8-9</w:t>
                              </w:r>
                            </w:p>
                          </w:tc>
                        </w:tr>
                        <w:tr w:rsidR="0076666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6666D" w:rsidRPr="0040121B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581FAF8" w:rsidR="0076666D" w:rsidRPr="00F93CF5" w:rsidRDefault="0076666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6666D" w:rsidRPr="003B53F0" w:rsidRDefault="0076666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B8FB9CD" w:rsidR="0076666D" w:rsidRPr="003B53F0" w:rsidRDefault="0076666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28</w:t>
                              </w:r>
                            </w:p>
                          </w:tc>
                        </w:tr>
                        <w:tr w:rsidR="0076666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17CE994" w:rsidR="0076666D" w:rsidRPr="005B5D15" w:rsidRDefault="0076666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36,155,499</w:t>
                              </w:r>
                            </w:p>
                          </w:tc>
                        </w:tr>
                      </w:tbl>
                      <w:p w14:paraId="18D7B155" w14:textId="77777777" w:rsidR="0076666D" w:rsidRDefault="0076666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6666D" w:rsidRPr="006C1FCA" w:rsidRDefault="0076666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6666D" w:rsidRPr="006C1FCA" w:rsidRDefault="0076666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6666D" w:rsidRPr="008F4402" w:rsidRDefault="0076666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6666D" w:rsidRDefault="0076666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6666D" w:rsidRPr="008F4402" w:rsidRDefault="0076666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6666D" w:rsidRDefault="0076666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8AC672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503386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6666D" w:rsidRPr="00632D13" w:rsidRDefault="0076666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0;margin-top:2.55pt;width:18.75pt;height:10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euwIAANAFAAAOAAAAZHJzL2Uyb0RvYy54bWysVMFu2zAMvQ/YPwi6r3YStGiDOkXQosOA&#10;ri2Wbj0rslQbkEVNUmJnPzNgt33EPmfYb4ySbDftih2GXWSRJh/JJ5KnZ12jyFZYV4Mu6OQgp0Ro&#10;DmWtHwr68e7yzTElzjNdMgVaFHQnHD1bvH512pq5mEIFqhSWIIh289YUtPLezLPM8Uo0zB2AERp/&#10;SrAN8yjah6y0rEX0RmXTPD/KWrClscCFc6i9SD/pIuJLKbi/kdIJT1RBMTcfTxvPdTizxSmbP1hm&#10;qpr3abB/yKJhtcagI9QF84xsbP0HVFNzCw6kP+DQZCBlzUWsAauZ5M+qWVXMiFgLkuPMSJP7f7D8&#10;entrSV0WFB9Kswaf6NfX7z9/fCPHgZvWuDmarMyt7SWH11BoJ20TvlgC6SKfu5FP0XnCUTmdHU+m&#10;h5Rw/DWZnuSzaSQ8e/Q21vm3AhoSLgW1+F6RRra9ch4joulgEoI5UHV5WSsVhdAj4lxZsmX4ur6b&#10;RFe1ad5DmXRHh3nevzGqsROSejaoET52WkCJwZ4EUDqE0RACplyCJgucJBbize+UCHZKfxASmQx1&#10;x0RG5BSUcS60Tzm6ipUiqUMqAyujR8wlAgZkifFH7B7gae0Ddsqytw+uIo7A6Jz/LbHkPHrEyKD9&#10;6NzUGuxLAAqr6iMn+4GkRE1gyXfrLnbZydBVayh32HkW0kg6wy9r7IEr5vwtsziDOK24V/wNHlJB&#10;W1Dob5RUYL+8pA/2BRXsE34paXGqC+o+b5gVlKh3GsdmdhTYJn5fsPvCel/Qm+YcsLUmuMMMj1d0&#10;tl4NV2mhuccFtAxx8RfTHHMrKPd2EM592ja4wrhYLqMZjr5h/kqvDA/ggenQ5XfdPbOmHwWPQ3QN&#10;wwZg82cTkWyDp4blxoOs47gErhOz/Rvg2ojN1K+4sJf25Wj1uIgXvwEAAP//AwBQSwMEFAAGAAgA&#10;AAAhAKGrXe3aAAAABQEAAA8AAABkcnMvZG93bnJldi54bWxMj8FOwzAQRO9I/IO1SNyo3VSFNs2m&#10;Qkgg4EbhA5x4m0SN18F2k/TvMSc4jmY086bYz7YXI/nQOUZYLhQI4tqZjhuEr8/nuw2IEDUb3Tsm&#10;hAsF2JfXV4XOjZv4g8ZDbEQq4ZBrhDbGIZcy1C1ZHRZuIE7e0XmrY5K+kcbrKZXbXmZK3UurO04L&#10;rR7oqaX6dDhbBD++ZRf17abBv9h3t622r0dnEG9v5scdiEhz/AvDL35ChzIxVe7MJogeIR2JCOsl&#10;iGSuHtYgKoRMbVYgy0L+py9/AAAA//8DAFBLAQItABQABgAIAAAAIQC2gziS/gAAAOEBAAATAAAA&#10;AAAAAAAAAAAAAAAAAABbQ29udGVudF9UeXBlc10ueG1sUEsBAi0AFAAGAAgAAAAhADj9If/WAAAA&#10;lAEAAAsAAAAAAAAAAAAAAAAALwEAAF9yZWxzLy5yZWxzUEsBAi0AFAAGAAgAAAAhAInVN567AgAA&#10;0AUAAA4AAAAAAAAAAAAAAAAALgIAAGRycy9lMm9Eb2MueG1sUEsBAi0AFAAGAAgAAAAhAKGrXe3a&#10;AAAABQ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6666D" w:rsidRPr="00632D13" w:rsidRDefault="0076666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6EF251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42C0140" w:rsidR="00632D13" w:rsidRPr="00CA7DBC" w:rsidRDefault="00875A4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A4B7715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0F23BA7C" w:rsidR="00FE6F9D" w:rsidRDefault="00FE6F9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325D1B9" w14:textId="77777777" w:rsidR="00BB12CD" w:rsidRPr="00BB12CD" w:rsidRDefault="00BB12C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BB12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主日學</w:t>
            </w:r>
          </w:p>
          <w:p w14:paraId="026A9617" w14:textId="1CEB6F90" w:rsidR="00FE6F9D" w:rsidRPr="00BB12CD" w:rsidRDefault="00BB12C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BB12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青少契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6666D" w:rsidRPr="00F91D7E" w:rsidRDefault="0076666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6666D" w:rsidRPr="00F91D7E" w:rsidRDefault="0076666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254A22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83D07" w:rsidRPr="00383D0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9-11,21-28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7F9E46" w:rsidR="007F65AD" w:rsidRPr="009813C2" w:rsidRDefault="00875A43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75A4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只吩咐一件事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6666D" w:rsidRPr="00F91D7E" w:rsidRDefault="0076666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6666D" w:rsidRPr="00F91D7E" w:rsidRDefault="0076666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8AF5E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E64B9E" w:rsidR="007F65AD" w:rsidRPr="009345AA" w:rsidRDefault="008F60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8B9AA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99EB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2AF48D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耶利米書</w:t>
      </w:r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23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96A1509" w14:textId="77777777" w:rsidR="005F2143" w:rsidRDefault="00D55B7D" w:rsidP="0087606C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我獨獨吩咐</w:t>
      </w:r>
      <w:r w:rsidR="005F2143" w:rsidRPr="005F2143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此一項講：『恁著聽趁我的聲，我就欲做恁的上帝，</w:t>
      </w:r>
    </w:p>
    <w:p w14:paraId="5F334066" w14:textId="2FCA8BF6" w:rsidR="0087606C" w:rsidRDefault="005F2143" w:rsidP="0087606C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恁亦欲做我的百姓。閣行我攏總命令恁的路，就通得著福氣。』</w:t>
      </w:r>
    </w:p>
    <w:p w14:paraId="0E7F5996" w14:textId="77777777" w:rsidR="001C0474" w:rsidRDefault="00D55B7D" w:rsidP="0087606C">
      <w:pPr>
        <w:kinsoku w:val="0"/>
        <w:snapToGrid w:val="0"/>
        <w:spacing w:line="300" w:lineRule="exact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我只吩咐他們這一件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說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：『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你們當聽從我的話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我就作你們的　神</w:t>
      </w:r>
    </w:p>
    <w:p w14:paraId="5E453359" w14:textId="39FB3087" w:rsidR="00D605B8" w:rsidRPr="001824C8" w:rsidRDefault="001C0474" w:rsidP="0087606C">
      <w:pPr>
        <w:kinsoku w:val="0"/>
        <w:snapToGrid w:val="0"/>
        <w:spacing w:line="300" w:lineRule="exact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   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你們也作我的子民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你們行我所吩咐的一切道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就可以得福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。』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2D1B04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4FC27E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E99CF23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A1CB56B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834C4E4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48323EB" w:rsidR="008802DD" w:rsidRPr="00477027" w:rsidRDefault="008942D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70FF7EC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20A13E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5D39B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FD820A5" w:rsidR="008802DD" w:rsidRPr="00477027" w:rsidRDefault="008942D0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5DDD1E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5462E83" w:rsidR="008802DD" w:rsidRPr="00477027" w:rsidRDefault="00671BB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FFA12A" w:rsidR="008802DD" w:rsidRPr="003E64F9" w:rsidRDefault="008942D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松年</w:t>
            </w:r>
            <w:r w:rsidR="008802DD"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8802DD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9AEBF4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FC56870" w:rsidR="008802DD" w:rsidRPr="00B1653F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942D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942D0" w:rsidRPr="001F0F43" w:rsidRDefault="008942D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6108CFD" w:rsidR="008942D0" w:rsidRPr="005B635C" w:rsidRDefault="008942D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DAB02AA" w:rsidR="008942D0" w:rsidRPr="00C33C33" w:rsidRDefault="008942D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942D0" w:rsidRPr="003E64F9" w:rsidRDefault="008942D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3555805" w:rsidR="008942D0" w:rsidRPr="001F0F43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5CC3599" w:rsidR="008942D0" w:rsidRPr="00B1653F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942D0" w:rsidRPr="001F0F43" w:rsidRDefault="008942D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A0F3552" w:rsidR="000E1926" w:rsidRPr="005B635C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778288" w:rsidR="000E1926" w:rsidRPr="00C33C33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EC17C7A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03BB5D5" w:rsidR="000E1926" w:rsidRPr="00B1653F" w:rsidRDefault="008942D0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35718B6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6858A0B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B50CAB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BBBB297" w:rsidR="00B513C1" w:rsidRPr="00B1653F" w:rsidRDefault="00671BB5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0B7F184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9C16A3C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6E4E79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458E57A" w:rsidR="00B513C1" w:rsidRPr="00B1653F" w:rsidRDefault="00B45157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2AF9C20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BE42CD9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9DC4232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019E2E5" w:rsidR="00B513C1" w:rsidRPr="00B1653F" w:rsidRDefault="006C5BDE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B513C1" w:rsidRPr="001F0F43" w:rsidRDefault="00B513C1" w:rsidP="00B513C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513C1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F01F3E9" w:rsidR="00B513C1" w:rsidRPr="007710FB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4D0659D" w:rsidR="00B513C1" w:rsidRP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B513C1">
              <w:rPr>
                <w:rFonts w:ascii="標楷體" w:eastAsia="標楷體" w:hAnsi="標楷體" w:cs="標楷體" w:hint="eastAsia"/>
                <w:sz w:val="22"/>
                <w:szCs w:val="20"/>
                <w:lang w:eastAsia="zh-HK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7A96ADA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96CA06E" w:rsidR="00B513C1" w:rsidRPr="00B1653F" w:rsidRDefault="006C5BDE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513C1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733D3F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7AB8171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913B16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05CCC9A" w:rsidR="00B513C1" w:rsidRPr="00477027" w:rsidRDefault="008942D0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B220232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3920FBD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9BE1BD8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3B5BDFA" w:rsidR="00B513C1" w:rsidRPr="006055A7" w:rsidRDefault="00671BB5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390913B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6A7EFD8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383414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BA8EE05" w:rsidR="00B513C1" w:rsidRPr="001F0F43" w:rsidRDefault="006C5BDE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A54D84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92611E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80CA80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2E43679" w:rsidR="00B513C1" w:rsidRPr="00900FD6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主日學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C22C3A3" w:rsidR="00B513C1" w:rsidRPr="00900FD6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D742C4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7FDC861" w:rsidR="00B513C1" w:rsidRPr="001F0F43" w:rsidRDefault="00671BB5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AB99411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  <w:szCs w:val="24"/>
              </w:rPr>
              <w:t>張燕芬芬</w:t>
            </w:r>
            <w:r>
              <w:rPr>
                <w:rFonts w:ascii="標楷體" w:eastAsia="標楷體" w:hAnsi="標楷體" w:cs="華康儷楷書"/>
                <w:szCs w:val="24"/>
              </w:rPr>
              <w:t>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ABB86CF" w:rsidR="00B513C1" w:rsidRPr="005B3690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鄭盈盈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8623F97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CB2E7AB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513C1" w:rsidRPr="001F0F43" w:rsidRDefault="00B513C1" w:rsidP="00B513C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E6197EA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047C983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513C1" w:rsidRDefault="00B513C1" w:rsidP="00B513C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513C1" w:rsidRPr="001F0F43" w:rsidRDefault="00B513C1" w:rsidP="00B513C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547AB6D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6B5353E0" w:rsidR="00B513C1" w:rsidRPr="007C2F9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53B0DB99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劉鴻賓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DE1DEB5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6C21380" w:rsidR="00B513C1" w:rsidRPr="005B635C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</w:t>
            </w:r>
            <w:r w:rsidR="006C5BDE">
              <w:rPr>
                <w:rFonts w:ascii="標楷體" w:eastAsia="標楷體" w:hAnsi="標楷體" w:cs="華康儷楷書" w:hint="eastAsia"/>
              </w:rPr>
              <w:t>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F232A3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BFEF06C" w:rsidR="00B513C1" w:rsidRPr="005B635C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</w:t>
            </w:r>
            <w:r w:rsidR="006C5BDE">
              <w:rPr>
                <w:rFonts w:ascii="標楷體" w:eastAsia="標楷體" w:hAnsi="標楷體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26662A3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F2C0E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F2C0E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3F2C0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3F2C0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2C7D6A62" w:rsidR="00B9252B" w:rsidRPr="003F2C0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F2C0E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6E58990" w:rsidR="00B9252B" w:rsidRPr="003F2C0E" w:rsidRDefault="003F2C0E" w:rsidP="003F2C0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F2C0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F2C0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FF4D13" w:rsidRPr="003F2C0E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F2C0E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FF4D13" w:rsidRPr="003F2C0E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AEA0979" w:rsidR="00FF4D13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221D9C7" w:rsidR="00FF4D13" w:rsidRPr="003F2C0E" w:rsidRDefault="003F2C0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FB1E939" w:rsidR="00FF4D13" w:rsidRPr="003F2C0E" w:rsidRDefault="003F2C0E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062FDD1" w:rsidR="00FF4D13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9C77C5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7DE5D30A" w:rsidR="00FF4D13" w:rsidRPr="003F2C0E" w:rsidRDefault="003F2C0E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D4CBA3D" w:rsidR="00FF4D13" w:rsidRPr="003F2C0E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9C77C5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C3BA3" w:rsidRPr="003F2C0E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0C3BA3" w:rsidRPr="003F2C0E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06BEB15D" w:rsidR="000C3BA3" w:rsidRPr="003F2C0E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39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089EAB92" w:rsidR="000C3BA3" w:rsidRPr="003F2C0E" w:rsidRDefault="003F2C0E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0B6BD1DD" w:rsidR="000C3BA3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955BEAA" w:rsidR="000C3BA3" w:rsidRPr="003F2C0E" w:rsidRDefault="003F2C0E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0C3BA3" w:rsidRPr="003F2C0E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0C3BA3" w:rsidRPr="003F2C0E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54CDF" w:rsidRPr="003F2C0E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3F2C0E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3F2C0E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3F2C0E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3F2C0E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3F2C0E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3F2C0E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3F2C0E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F2C0E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3F2C0E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3F2C0E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F2C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3F2C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3F2C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3F2C0E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DF4B57" w:rsidRPr="003F2C0E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4F488DC1" w:rsidR="00DF4B57" w:rsidRPr="003F2C0E" w:rsidRDefault="003F2C0E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5AB0A011" w:rsidR="000C3BA3" w:rsidRPr="003F2C0E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775CAB5" w:rsidR="00DF4B57" w:rsidRPr="003F2C0E" w:rsidRDefault="003F2C0E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7326777" w:rsidR="00DF4B57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B9D6F0D" w:rsidR="00DF4B57" w:rsidRPr="003F2C0E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EA23B36" w:rsidR="00DF4B57" w:rsidRPr="003F2C0E" w:rsidRDefault="003F2C0E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95929B6" w:rsidR="00DF4B57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0C3BA3" w:rsidRPr="003F2C0E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0C3BA3" w:rsidRPr="003F2C0E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744FED07" w:rsidR="000C3BA3" w:rsidRPr="003F2C0E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52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90F9686" w:rsidR="000C3BA3" w:rsidRPr="003F2C0E" w:rsidRDefault="00B90F1F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07CAC3A4" w:rsidR="000C3BA3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0215E14A" w:rsidR="000C3BA3" w:rsidRPr="003F2C0E" w:rsidRDefault="00B90F1F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5C776B87" w:rsidR="000C3BA3" w:rsidRPr="003F2C0E" w:rsidRDefault="003F2C0E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6DCF516A" w:rsidR="000C3BA3" w:rsidRPr="003F2C0E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0C3BA3" w:rsidRPr="003F2C0E" w14:paraId="19636795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E2A69" w14:textId="77777777" w:rsidR="000C3BA3" w:rsidRPr="003F2C0E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CDDBBC" w14:textId="515DD449" w:rsidR="000C3BA3" w:rsidRPr="003F2C0E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7369C0" w14:textId="39CBED73" w:rsidR="000C3BA3" w:rsidRPr="003F2C0E" w:rsidRDefault="003F2C0E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ACDC43" w14:textId="77777777" w:rsidR="000C3BA3" w:rsidRPr="003F2C0E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8AFDAA" w14:textId="77777777" w:rsidR="000C3BA3" w:rsidRPr="003F2C0E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D3217E2" w14:textId="77777777" w:rsidR="000C3BA3" w:rsidRPr="003F2C0E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5CB0AA0" w14:textId="77777777" w:rsidR="000C3BA3" w:rsidRPr="003F2C0E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F2C0E" w:rsidRPr="003F2C0E" w14:paraId="24575E71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0ED1D83" w14:textId="77777777" w:rsidR="003F2C0E" w:rsidRPr="003F2C0E" w:rsidRDefault="003F2C0E" w:rsidP="000C3BA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391FA51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23CB319" w14:textId="77777777" w:rsidR="003F2C0E" w:rsidRPr="003F2C0E" w:rsidRDefault="003F2C0E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AF6600" w14:textId="77777777" w:rsidR="003F2C0E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CE8F660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040B2B2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D1406D8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0C3BA3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5435B1" w:rsidR="00DF4B57" w:rsidRPr="003F2C0E" w:rsidRDefault="000C3BA3" w:rsidP="003F2C0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3F2C0E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母</w:t>
            </w:r>
            <w:r w:rsidR="003F2C0E" w:rsidRPr="003F2C0E">
              <w:rPr>
                <w:rFonts w:ascii="細明體" w:eastAsia="細明體" w:hAnsi="細明體" w:cs="細明體" w:hint="eastAsia"/>
                <w:w w:val="80"/>
                <w:szCs w:val="24"/>
                <w:highlight w:val="yellow"/>
              </w:rPr>
              <w:t>親節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66E39E0F" w:rsidR="00DF4B57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0882B7B4" w:rsidR="00DF4B57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  <w:bookmarkStart w:id="6" w:name="_GoBack"/>
            <w:bookmarkEnd w:id="6"/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086E21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E058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5342564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196A04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7:1-28</w:t>
            </w:r>
          </w:p>
        </w:tc>
      </w:tr>
      <w:tr w:rsidR="002E058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7B13E7B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BB701A3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7:29-8:13</w:t>
            </w:r>
          </w:p>
        </w:tc>
      </w:tr>
      <w:tr w:rsidR="002E058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D4200E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BE512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8:14-9:11</w:t>
            </w:r>
          </w:p>
        </w:tc>
      </w:tr>
      <w:tr w:rsidR="002E058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CD87D4F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210455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9:12-10:10</w:t>
            </w:r>
          </w:p>
        </w:tc>
      </w:tr>
      <w:tr w:rsidR="002E058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70E10EB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1BE62E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10:11-11:5</w:t>
            </w:r>
          </w:p>
        </w:tc>
      </w:tr>
      <w:tr w:rsidR="002E058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E8FFF01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08B903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11:6-23</w:t>
            </w:r>
          </w:p>
        </w:tc>
      </w:tr>
      <w:tr w:rsidR="002E058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EE72BE9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261960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1406B6E" w:rsidR="0094372F" w:rsidRPr="0066035F" w:rsidRDefault="0094372F" w:rsidP="005714C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714C6" w:rsidRPr="005714C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只吩咐一件事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8BA459F" w:rsidR="0094372F" w:rsidRPr="004A393A" w:rsidRDefault="0094372F" w:rsidP="005714C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5714C6" w:rsidRPr="005714C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7:9-11,21-28</w:t>
      </w:r>
    </w:p>
    <w:p w14:paraId="5FA809B4" w14:textId="18AFA76B" w:rsidR="0094372F" w:rsidRPr="00C60DDA" w:rsidRDefault="0094372F" w:rsidP="005714C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714C6" w:rsidRPr="005714C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我只吩咐他們這一件事，說：「你們要聽從我的話，我就作你們的　神，你們也作我的子民；你們要遵行我所吩咐的一切道，好使你們蒙福。」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5714C6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3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23952623" w:rsidR="006A7994" w:rsidRDefault="0094372F" w:rsidP="005714C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耶利米不只宣告了猶大百姓的罪行，同時也闡明了真正的信仰最重要的核心價值──高舉和實踐良善的敬虔。又當來自耶和華的良善被實踐出來，就展現出信實、公義、慈愛、智慧等等美好的德行。反觀追隨偶像的結果就是充滿偷盜、兇殺、姦淫、起假誓的惡行；又把耶和華的殿變成賊窩，還想藉由獻祭來換得祂的祝福。所以，　神鄭重聲明，祂從未要求百姓獻祭物，只吩咐他們一件事，就是遵行　神所吩咐一切的道。然而，這群悖逆又不受管教的百姓，不但沒有遵行，反而還殺害　神所差的先知，行為比他們的祖先更惡。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A73B62C" w:rsidR="00FD6642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追隨耶和華與偶像最大的差別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1FCA7E0" w:rsidR="00D555B1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獻祭物與遵行　神的話的差別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390957B" w:rsidR="00D555B1" w:rsidRPr="005714C6" w:rsidRDefault="005714C6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[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分享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 xml:space="preserve">] 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行　神的話使你喜樂、平安和幸福的經驗。</w:t>
            </w:r>
          </w:p>
        </w:tc>
      </w:tr>
    </w:tbl>
    <w:p w14:paraId="0C188887" w14:textId="397EA0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1E9DF8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36CB4D8" w:rsidR="00767341" w:rsidRPr="0066035F" w:rsidRDefault="00767341" w:rsidP="005714C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14C6" w:rsidRPr="005714C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只吩咐一件事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9E6CA3A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5714C6" w:rsidRPr="005714C6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7:9-11,21-28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7E0F36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耶和華的聖殿被當成賊窩是比喻：一、作惡的人竟然把聖殿當成避難所和惡行可一筆勾消的地方。二、聖殿失去了功能，不但不能使人認識和敬畏　神，還使　神與偶像同等。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在南國猶大亡國之前，以色列人一直都把他們祖先的　神耶和華和迦南諸神一起拜，頂多就是把耶和華當成主神。甚至把迦南的至高神埃爾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(El)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混淆成「耶羅欣」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(Elohim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, 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大能者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，就是耶和華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 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雅魏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/YaHWeH)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。而埃爾是巴力的父親，亞舍拉是母親，亞斯她錄是老婆，這一家子都是神。又在各地的丘壇，這些神的像大都會放在一起拜，而在耶路撒冷大城則有各自的祭壇。像在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31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就提到欣嫩子谷中有個叫陀斐特的祭壇，是焚燒小孩給摩洛的地方。顯然，以色列人沒有在迦南宗教的文化浸染下免疫，就是一種習以為常的認同與盲從。像台灣人「拿香跟著拜」一樣；拜得禮數周到，卻不知道在拜什麼。又通常這種盲從會伴隨著慾望或利益來誘惑人。像拜公媽好了，親子關係好就怕祖先沒得吃、沒得花；又關係不好就怕他們回來討債。其他像是錢財和好運都是人想得的利益。那麼為什麼拜耶和華呢？以色列人壞事作盡，竟然把　神當成黑道大哥，作他們的靠山來拜。</w:t>
      </w:r>
    </w:p>
    <w:p w14:paraId="1BE784A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因為人的計謀和硬心，使這萬國禱告的殿「退後」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(24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成為經濟活動的特區；買賣祭物和兌換錢幣，以及祭司接受「應得的份」和眾人大口吃肉的地方；完全忘記照顧窮苦百姓的責任。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耶和華與以色列的先祖亞伯拉罕立約，要祝福他的子孫成為大國。而什麼是大國？不只是生養眾多，而是在文化水平能高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於其他民族才足以被稱為大國。因此，由摩西傳達　神的律法，就是為了提升百姓的文化和道德價值的水平。但是，以色列人卻追隨迦南的文化，不只敬拜　神的層次降低了，道德水平更是倒退。首先，敬拜的層次是由靈的層次降低到物質的層次，就是人的經濟活動和獻祭的儀式。當敬拜只剩下祭物的買賣和分配，或是用祭物來與　神的祝福或赦罪作利益交換，就如同以人為的計謀來行事的偶像崇拜。其次是文化和道德的敗壞。因為把人的慾望和利益優先於　神公義的律法，就是放任惡成為人行為的主人。這兩個層次的倒退，使得聖殿的獻祭活動變成了一種虛偽的敬虔。因此　神自己所說，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台語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主講：因為此個百姓親近我，用嘴、用嘴唇尊敬我，心就離開我遠遠；</w:t>
      </w:r>
      <w:r w:rsidRPr="004F2A9F">
        <w:rPr>
          <w:rFonts w:ascii="新細明體-ExtB" w:eastAsia="新細明體-ExtB" w:hAnsi="新細明體-ExtB" w:cs="新細明體-ExtB" w:hint="eastAsia"/>
          <w:b/>
          <w:bCs/>
          <w:w w:val="72"/>
          <w:sz w:val="26"/>
          <w:szCs w:val="26"/>
        </w:rPr>
        <w:t>𪜶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的尊敬我，不過是趁人所教示的命令若定。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賽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29:13)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好像一種文化素養的欠缺，牛牽到北京還是牛所比喻的。有人身為民意代表，口口聲聲為人民，卻為了轉移家族的醜聞，把國家機密當網路八卦在爆料。不只露出自己素質低落的馬腳，更傷害了國家的國際形像。</w:t>
      </w:r>
    </w:p>
    <w:p w14:paraId="1BD99FCA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神與以色列人立約，祝福的唯一條件就是遵行　神公義、良善和愛的誡命，完全與獻祭無關。百姓卻硬心將這事遺忘，　神就一再派先知來提醒。最後，百姓乾脆就直接殺了先知。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換句話說，就是問人要帶什麼禮物去見　神耶和華，才配得上祂的身分和尊貴？因為耶和華是至高的良善，人只能帶著良善和義行去見祂。這也就是　神吩咐祂的百姓唯一的件事──遵行祂所吩咐一切良善、純全的「道」。然而，人的惡，不但顯明在不聽　神的話和不行　神的義，更是明知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故犯，假借　神的名義或聖殿的權柄，殺掉傳　神話語的先知。就像人犯了罪，還毀屍滅跡，牽拖他人，就是看不見自己有罪。自欺欺人，已經到無可救藥的地步；正如　神所說的「誠實喪盡」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(28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06D3D20B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F2A9F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靈與誠實的敬拜</w:t>
      </w: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神是靈，人要用靈拜祂，那麼問題就在「靈」是什麼？我們所能理解的靈，就是能認知和分辨善惡的一種本能，也就是人天生就有的能力，差別只在人有沒有誠實地看待和使用它。在靈與誠實中，人最終所呈現的行為，就是一種敬拜的行動了。而且更進一步，則要遵行主耶穌的教導：「</w:t>
      </w:r>
      <w:r w:rsidRPr="004F2A9F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你施捨的時候，不要讓左手知道右手所作的；好使你的施捨是在隱密中行的。你父在隱密中察看，必定報答你。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太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6:3-4)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意思是，我們隨手做的公益、環保、日行一善等，良善的行為已經內化成為我們的習慣，不會特別記住或提起。這種自然隱密的善行，反而是一種在靈裡的誠實；真實的事，不用說也是真實，反而刻意要說，就會落入偽善，就是故意做給人看，的試探了。</w:t>
      </w:r>
    </w:p>
    <w:p w14:paraId="7E9E1DCF" w14:textId="77777777" w:rsid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從聽到遵行，人學習明白　神的話，使人的心被馴服和節制。然而真正使人自由的乃是行在　神的義中；恣意妄為的人反而是被惡所綑綁，最後被自己的惡所吞滅。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有時候「遵行　神的話」聽起來好像不是出於人自己的判斷和真心，好像只是例行公事。然而，　神的話卻是活的，不只是不去行惡的自制力，更是主動去行善的勇氣和動力。正如主耶穌所說的，遵行要變成一種渴慕，做在人身上的如同是做在主身上，是一種福氣和光榮感。</w:t>
      </w:r>
    </w:p>
    <w:p w14:paraId="7FDFF0A9" w14:textId="12EA85B7" w:rsidR="00D44193" w:rsidRPr="004F2A9F" w:rsidRDefault="00936E18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4F2A9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7D151E" w14:textId="77777777" w:rsidR="00F86CF1" w:rsidRDefault="00F86CF1" w:rsidP="00D84B6C">
      <w:r>
        <w:separator/>
      </w:r>
    </w:p>
  </w:endnote>
  <w:endnote w:type="continuationSeparator" w:id="0">
    <w:p w14:paraId="4DDB34C0" w14:textId="77777777" w:rsidR="00F86CF1" w:rsidRDefault="00F86CF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928B3" w14:textId="77777777" w:rsidR="00F86CF1" w:rsidRDefault="00F86CF1" w:rsidP="00D84B6C">
      <w:r>
        <w:separator/>
      </w:r>
    </w:p>
  </w:footnote>
  <w:footnote w:type="continuationSeparator" w:id="0">
    <w:p w14:paraId="58630DFA" w14:textId="77777777" w:rsidR="00F86CF1" w:rsidRDefault="00F86CF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52DDE807" w:rsidR="0076666D" w:rsidRPr="0037469A" w:rsidRDefault="0076666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C0E" w:rsidRPr="003F2C0E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C0E" w:rsidRPr="003F2C0E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55B1178" w:rsidR="0076666D" w:rsidRDefault="0076666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C0E" w:rsidRPr="003F2C0E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C0E" w:rsidRPr="003F2C0E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C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44E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0F3B0-067F-4564-B12B-5844331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2024-04-26T04:37:00Z</cp:lastPrinted>
  <dcterms:created xsi:type="dcterms:W3CDTF">2024-05-12T04:42:00Z</dcterms:created>
  <dcterms:modified xsi:type="dcterms:W3CDTF">2024-05-12T04:42:00Z</dcterms:modified>
</cp:coreProperties>
</file>