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007EC5B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9357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9357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DB26C2D" w:rsidR="00E636AE" w:rsidRDefault="002D45F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大安教會將於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舉行林靜誼傳道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牧師暨就任宣教牧師派駐林口大安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1973455" w:rsidR="00776BFD" w:rsidRDefault="002D45F7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C32E8DA" w14:textId="77777777" w:rsidR="002D45F7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181B99B6" w14:textId="77777777" w:rsidR="002D45F7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3E67975F" w14:textId="75E49C87" w:rsidR="00366572" w:rsidRDefault="002D45F7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FB2BF65" w:rsidR="00C75293" w:rsidRDefault="006F32E3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F21804A" w:rsidR="00C75293" w:rsidRPr="0084285C" w:rsidRDefault="00F6050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EA2AFCA" w:rsidR="00C75293" w:rsidRDefault="00F6050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632E14C9" w:rsidR="00B35957" w:rsidRPr="00777B14" w:rsidRDefault="00C8129F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5150EE58" w:rsidR="00F07EF4" w:rsidRPr="009C5576" w:rsidRDefault="00F07EF4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AD715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8/18)</w:t>
            </w:r>
            <w:r w:rsidR="00AD7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為教會與社會奉獻主日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624F3FF0" w:rsidR="00B42489" w:rsidRPr="00F1705A" w:rsidRDefault="00D24421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D7151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AD7151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F1705A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8/25)</w:t>
            </w:r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本堂王牧師請年假，</w:t>
            </w:r>
            <w:r w:rsid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</w:t>
            </w:r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主日禮拜由蔡佩</w:t>
            </w:r>
            <w:proofErr w:type="gramStart"/>
            <w:r w:rsid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珺傳道師</w:t>
            </w:r>
            <w:r w:rsidR="00F1705A"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證道</w:t>
            </w:r>
            <w:proofErr w:type="gramEnd"/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6E7137DE" w:rsidR="00D555B1" w:rsidRPr="00483815" w:rsidRDefault="007C2D22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6D20DCE2" w14:textId="566F27D3" w:rsidR="007C2D22" w:rsidRPr="007C2D22" w:rsidRDefault="007C2D22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331F78F6" w14:textId="4AB5FECE" w:rsidR="00D555B1" w:rsidRPr="00EC733B" w:rsidRDefault="007C2D22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1D59A0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</w:t>
      </w:r>
      <w:r w:rsid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274</w:t>
      </w:r>
      <w:r w:rsidR="00A26586" w:rsidRP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求主施大恩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83246F" w14:textId="3B89CB21" w:rsid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求主施大恩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，使我來親近，</w:t>
      </w:r>
    </w:p>
    <w:p w14:paraId="5CF95515" w14:textId="4DB72C6A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心欣慕深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深意愛，情願此時誠心敬拜，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求主降落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心內。</w:t>
      </w:r>
    </w:p>
    <w:p w14:paraId="51E503E1" w14:textId="4C5E446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祢出聲，叫我相與行，我心憂悶深深煩惱，甘願靠主就能消無，求主永看顧，以後免煩惱，以後免煩惱。</w:t>
      </w:r>
    </w:p>
    <w:p w14:paraId="05209ED5" w14:textId="6F59B671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求主做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中保，使我長倚靠，我犯罪過千千萬萬，憂悶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慮鬱啐艱難，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求主伸手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牽，滿心大平安，滿心大平安。</w:t>
      </w:r>
    </w:p>
    <w:p w14:paraId="1894862A" w14:textId="57D418A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求主導我行，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我心免驚惶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，我若艱難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遇著破病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，祢能顧我如在身邊，耶穌曾講起，我無放拺祢，我無放拺祢。</w:t>
      </w:r>
    </w:p>
    <w:p w14:paraId="608A815C" w14:textId="0E6F3637" w:rsidR="00B43E47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5.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求主與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我住，榮光給我看，我真歡喜永遠歸祢，我愛與祢永無相離，求主同居起，永遠無相離，永遠無相離。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46C11" w:rsidRDefault="00146C1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46C11" w:rsidRPr="004E3A97" w:rsidRDefault="00146C1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46C11" w:rsidRPr="004E3A97" w:rsidRDefault="00146C1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6C11" w:rsidRDefault="00146C1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6C11" w:rsidRPr="004E3A97" w:rsidRDefault="00146C1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46C11" w:rsidRPr="004E3A97" w:rsidRDefault="00146C1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3694A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46C11" w:rsidRDefault="00146C1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146C1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46C11" w:rsidRPr="00DF36B1" w:rsidRDefault="00146C1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46C1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46C1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46C11" w:rsidRPr="00335D1F" w:rsidRDefault="00146C1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46C1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46C11" w:rsidRPr="00DF36B1" w:rsidRDefault="00146C1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46C11" w:rsidRPr="00DF36B1" w:rsidRDefault="00146C1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46C1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46C11" w:rsidRDefault="00146C1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46C11" w:rsidRDefault="00146C1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46C11" w:rsidRDefault="00146C11" w:rsidP="002B2AA4"/>
                                </w:tc>
                              </w:tr>
                              <w:tr w:rsidR="00146C1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46C11" w:rsidRDefault="00146C1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46C11" w:rsidRDefault="00146C1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46C11" w:rsidRDefault="00146C11" w:rsidP="002B2AA4"/>
                                </w:tc>
                              </w:tr>
                            </w:tbl>
                            <w:p w14:paraId="4510224B" w14:textId="09315E15" w:rsidR="00146C11" w:rsidRDefault="00146C1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146C11" w:rsidRDefault="00146C1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146C1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46C11" w:rsidRPr="00DF36B1" w:rsidRDefault="00146C1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46C1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46C1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46C11" w:rsidRPr="00335D1F" w:rsidRDefault="00146C1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46C1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46C11" w:rsidRPr="00DF36B1" w:rsidRDefault="00146C1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46C11" w:rsidRPr="00DF36B1" w:rsidRDefault="00146C1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46C1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46C11" w:rsidRDefault="00146C1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46C11" w:rsidRDefault="00146C1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46C11" w:rsidRDefault="00146C11" w:rsidP="002B2AA4"/>
                          </w:tc>
                        </w:tr>
                        <w:tr w:rsidR="00146C1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46C11" w:rsidRDefault="00146C1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46C11" w:rsidRDefault="00146C1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46C11" w:rsidRDefault="00146C11" w:rsidP="002B2AA4"/>
                          </w:tc>
                        </w:tr>
                      </w:tbl>
                      <w:p w14:paraId="4510224B" w14:textId="09315E15" w:rsidR="00146C11" w:rsidRDefault="00146C1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146C11" w:rsidRDefault="00146C1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="0099357F"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46C1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46C11" w:rsidRPr="0064542F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EA39774" w:rsidR="00146C11" w:rsidRPr="00F93CF5" w:rsidRDefault="0099357F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06.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褻瀆真理的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146C1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46C11" w:rsidRPr="0064542F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43D920D" w:rsidR="00146C11" w:rsidRPr="0039569C" w:rsidRDefault="0099357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君王的產業</w:t>
                                    </w:r>
                                  </w:p>
                                </w:tc>
                              </w:tr>
                              <w:tr w:rsidR="00146C1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F61168" w:rsidR="00146C11" w:rsidRPr="00F93CF5" w:rsidRDefault="008C4E3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46:16-18</w:t>
                                    </w:r>
                                  </w:p>
                                </w:tc>
                              </w:tr>
                              <w:tr w:rsidR="00146C1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5C7911" w:rsidR="00146C11" w:rsidRPr="00F93CF5" w:rsidRDefault="008C4E33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46:18</w:t>
                                    </w:r>
                                  </w:p>
                                </w:tc>
                              </w:tr>
                              <w:tr w:rsidR="00146C1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46C11" w:rsidRPr="0040121B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7200C4D" w:rsidR="00146C11" w:rsidRPr="00F93CF5" w:rsidRDefault="008C4E3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46C11" w:rsidRPr="003B53F0" w:rsidRDefault="00146C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A9E023" w:rsidR="00146C11" w:rsidRPr="003B53F0" w:rsidRDefault="008C4E3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146C1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46C11" w:rsidRPr="006D5872" w:rsidRDefault="00146C1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DA18EE" w:rsidR="00146C11" w:rsidRPr="005B5D15" w:rsidRDefault="008C4E3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65,250,510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46C11" w:rsidRDefault="00146C1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063D0D3" w:rsidR="00146C11" w:rsidRDefault="00146C1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="0099357F"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46C1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46C11" w:rsidRPr="0064542F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EA39774" w:rsidR="00146C11" w:rsidRPr="00F93CF5" w:rsidRDefault="0099357F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06.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褻瀆真理的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146C1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46C11" w:rsidRPr="0064542F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43D920D" w:rsidR="00146C11" w:rsidRPr="0039569C" w:rsidRDefault="0099357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君王的產業</w:t>
                              </w:r>
                            </w:p>
                          </w:tc>
                        </w:tr>
                        <w:tr w:rsidR="00146C1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F61168" w:rsidR="00146C11" w:rsidRPr="00F93CF5" w:rsidRDefault="008C4E3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46:16-18</w:t>
                              </w:r>
                            </w:p>
                          </w:tc>
                        </w:tr>
                        <w:tr w:rsidR="00146C1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5C7911" w:rsidR="00146C11" w:rsidRPr="00F93CF5" w:rsidRDefault="008C4E33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46:18</w:t>
                              </w:r>
                            </w:p>
                          </w:tc>
                        </w:tr>
                        <w:tr w:rsidR="00146C1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46C11" w:rsidRPr="0040121B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7200C4D" w:rsidR="00146C11" w:rsidRPr="00F93CF5" w:rsidRDefault="008C4E3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46C11" w:rsidRPr="003B53F0" w:rsidRDefault="00146C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A9E023" w:rsidR="00146C11" w:rsidRPr="003B53F0" w:rsidRDefault="008C4E3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146C1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46C11" w:rsidRPr="006D5872" w:rsidRDefault="00146C1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DA18EE" w:rsidR="00146C11" w:rsidRPr="005B5D15" w:rsidRDefault="008C4E3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65,250,510</w:t>
                              </w:r>
                            </w:p>
                          </w:tc>
                        </w:tr>
                      </w:tbl>
                      <w:p w14:paraId="18D7B155" w14:textId="77777777" w:rsidR="00146C11" w:rsidRDefault="00146C1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46C11" w:rsidRPr="006C1FCA" w:rsidRDefault="00146C1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146C11" w:rsidRPr="006C1FCA" w:rsidRDefault="00146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46C11" w:rsidRPr="00EB0AD1" w:rsidRDefault="00146C1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46C11" w:rsidRPr="008F4402" w:rsidRDefault="00146C1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46C11" w:rsidRDefault="00146C1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146C11" w:rsidRPr="008F4402" w:rsidRDefault="00146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6C11" w:rsidRDefault="00146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DB6A28C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60503">
              <w:rPr>
                <w:rFonts w:hint="eastAsia"/>
              </w:rPr>
              <w:t xml:space="preserve"> 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FE16DDF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60503">
              <w:rPr>
                <w:rFonts w:hint="eastAsia"/>
              </w:rPr>
              <w:t xml:space="preserve"> 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60503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46C11" w:rsidRPr="00632D13" w:rsidRDefault="00146C1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6C11" w:rsidRPr="00632D13" w:rsidRDefault="00146C1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9F1A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1DB2B3" w:rsidR="00632D13" w:rsidRPr="00CA7DBC" w:rsidRDefault="0099357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9EE80D5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FB91C06" w:rsidR="00F17ADF" w:rsidRDefault="00A2658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求主施大恩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58966E63" w:rsidR="00F17ADF" w:rsidRDefault="00A2658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</w:t>
            </w:r>
            <w:r w:rsidR="006019E6"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46C11" w:rsidRPr="00F91D7E" w:rsidRDefault="00146C1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6C11" w:rsidRPr="00F91D7E" w:rsidRDefault="00146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2B532F6" w:rsidR="007F65AD" w:rsidRPr="000D7E80" w:rsidRDefault="0099357F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馬可福音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6:30-34,53-56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2ADE66F" w:rsidR="007F65AD" w:rsidRPr="009813C2" w:rsidRDefault="0099357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認出牧</w:t>
            </w:r>
            <w:proofErr w:type="gramEnd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者、緊緊跟隨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46C11" w:rsidRPr="00F91D7E" w:rsidRDefault="00146C1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6C11" w:rsidRPr="00F91D7E" w:rsidRDefault="00146C1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97E3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EBA56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9D995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0CDC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2-3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0E4D0B51" w:rsidR="00685949" w:rsidRDefault="00D55B7D" w:rsidP="000659FD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對門入的，是羊的牧者。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顧門的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給伊開；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羊聽伊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的聲。就隨名叫家己的羊，導</w:t>
      </w:r>
      <w:r w:rsidR="008C4E33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出。</w:t>
      </w:r>
    </w:p>
    <w:p w14:paraId="5E453359" w14:textId="25A730E8" w:rsidR="00D605B8" w:rsidRPr="0020557C" w:rsidRDefault="00D55B7D" w:rsidP="000659FD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從門進去的、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是羊的牧人。看門的就給他開門．羊也聽他的聲音．他按著名叫自己的羊、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把羊領出來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F3161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FE094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BDE5BE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483613" w:rsidR="00C60A6E" w:rsidRPr="00370DA7" w:rsidRDefault="0099357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4307A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32F3DC4" w:rsidR="00C60A6E" w:rsidRPr="00477027" w:rsidRDefault="00EC733B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8594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4456AC" w:rsidR="00685949" w:rsidRPr="00370DA7" w:rsidRDefault="0099357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85949" w:rsidRPr="00140988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24DB909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06C382" w:rsidR="00685949" w:rsidRPr="00477027" w:rsidRDefault="00EC733B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34A729F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4626A45D" w:rsidR="0099357F" w:rsidRPr="00370D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757B6A1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395446" w:rsidR="0099357F" w:rsidRPr="0047702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CFFBEF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685949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7A3EF1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DCCE33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1B053F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7ED7A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852D74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6D06E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322AB0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1598643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21BFB1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9651EED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1E0D8FD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9465D58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B199A70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CA083A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C1A9F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85949">
              <w:rPr>
                <w:rFonts w:ascii="標楷體" w:eastAsia="標楷體" w:hAnsi="標楷體" w:cs="華康儷楷書" w:hint="eastAsia"/>
                <w:sz w:val="22"/>
                <w:szCs w:val="20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02C39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E89B235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  <w:sz w:val="22"/>
                <w:szCs w:val="20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477867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B5EB1C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99357F" w:rsidRPr="001F0F43" w:rsidRDefault="0099357F" w:rsidP="0099357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99357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F029E90" w:rsidR="0099357F" w:rsidRPr="007710FB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 w:val="22"/>
                <w:szCs w:val="20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15876" w:rsidR="0099357F" w:rsidRPr="006C78F2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9357F">
              <w:rPr>
                <w:rFonts w:ascii="標楷體" w:eastAsia="標楷體" w:hAnsi="標楷體" w:cs="華康儷楷書" w:hint="eastAsia"/>
                <w:sz w:val="22"/>
                <w:szCs w:val="20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D8281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DD7430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9357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3569938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C16AAC0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CA162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2ED3E77" w:rsidR="0099357F" w:rsidRPr="0047702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2EBAC91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胡瑞榮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45B10B" w:rsidR="0099357F" w:rsidRPr="006B7028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楊</w:t>
            </w: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鍚</w:t>
            </w:r>
            <w:proofErr w:type="gramEnd"/>
            <w:r w:rsidRPr="0099357F">
              <w:rPr>
                <w:rFonts w:ascii="標楷體" w:eastAsia="標楷體" w:hAnsi="標楷體" w:cs="華康儷楷書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DDDD02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2713459" w:rsidR="0099357F" w:rsidRPr="006055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A8ABFF2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85949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75125AD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5B8B7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5DB4B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02A500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739A0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E78DA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20D605E" w:rsidR="0099357F" w:rsidRPr="008D224F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685949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F0540D3" w:rsidR="0099357F" w:rsidRPr="006C78F2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8"/>
                <w:szCs w:val="28"/>
              </w:rPr>
            </w:pPr>
            <w:r w:rsidRPr="0099357F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67BE54E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7C01E9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5386AD9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AB4C03E" w:rsidR="0099357F" w:rsidRPr="005B369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ED07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624B4DA9" w:rsidR="0099357F" w:rsidRPr="008D690E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9357F" w:rsidRPr="001F0F43" w:rsidRDefault="0099357F" w:rsidP="0099357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14F0E33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3B520B1" w:rsidR="0099357F" w:rsidRPr="008D690E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9357F" w:rsidRDefault="0099357F" w:rsidP="0099357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9357F" w:rsidRPr="001F0F43" w:rsidRDefault="0099357F" w:rsidP="0099357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F2B7F71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3DE0A4A" w:rsidR="0099357F" w:rsidRPr="00F07EF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357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9357F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9357F" w:rsidRPr="00DD14A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357F" w14:paraId="50E55DFB" w14:textId="77777777" w:rsidTr="003D5D1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3267515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DF51C5E" w14:textId="77D4A85F" w:rsidR="0099357F" w:rsidRPr="00DD14A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357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5FFEB7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B6DF69A" w:rsidR="0099357F" w:rsidRPr="00DD14A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2526955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783A49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783A4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83A4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83A4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0A0B282" w:rsidR="000659FD" w:rsidRPr="00783A49" w:rsidRDefault="00783A49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4,825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659FD" w:rsidRPr="00783A49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728BFAA3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7186904" w:rsidR="000659FD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9,0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0974ECAF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-1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082B5C2" w:rsidR="000659FD" w:rsidRPr="00783A49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5,6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032F9304" w:rsidR="000659FD" w:rsidRPr="00783A49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3595FE7B" w:rsidR="000659FD" w:rsidRPr="00783A49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9B521A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659FD" w:rsidRPr="00783A49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6291CF4F" w:rsidR="000659FD" w:rsidRPr="00783A49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1584667" w:rsidR="000659FD" w:rsidRPr="00783A49" w:rsidRDefault="000659FD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783A49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783A49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659FD" w:rsidRPr="00783A49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783A49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783A49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783A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783A49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783A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783A49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0817153A" w14:textId="77777777" w:rsidR="000659FD" w:rsidRPr="00783A49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9ECFA13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2E2BDFDC" w14:textId="77777777" w:rsidR="000659FD" w:rsidRPr="00783A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39196823" w:rsidR="000659FD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0659FD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1D674CBC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13-2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1C17B552" w:rsidR="000659FD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61A1870F" w:rsidR="000659FD" w:rsidRPr="00783A49" w:rsidRDefault="00783A4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D851C17" w:rsidR="00783A49" w:rsidRPr="00783A49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783A49" w:rsidRPr="00783A49" w14:paraId="08ADEB89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E0DBDD6" w14:textId="77777777" w:rsidR="00783A49" w:rsidRPr="00783A49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0387DA8" w14:textId="2E2858CE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39515F" w14:textId="1D650D08" w:rsidR="00783A49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BF3A452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F3AC76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2C206F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6E4F593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83A49" w:rsidRPr="00783A49" w14:paraId="65E691CF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D7B4F57" w14:textId="77777777" w:rsidR="00783A49" w:rsidRPr="00783A49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9F92C6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CE8B6D" w14:textId="77777777" w:rsidR="00783A49" w:rsidRPr="00783A49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0C791BE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32EE1E3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89CC6AF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17F2620" w14:textId="77777777" w:rsidR="00783A49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87108" w:rsidRPr="00783A49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3FF5FE47" w:rsidR="00A87108" w:rsidRPr="00783A49" w:rsidRDefault="001B1C8F" w:rsidP="00783A4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DF067A"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為</w:t>
            </w:r>
            <w:r w:rsidR="00783A49"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教會與社會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  <w:highlight w:val="yellow"/>
              </w:rPr>
              <w:t>奉</w:t>
            </w:r>
            <w:r w:rsidR="00783A49" w:rsidRPr="00783A49">
              <w:rPr>
                <w:rFonts w:ascii="細明體" w:eastAsia="細明體" w:hAnsi="細明體" w:cs="細明體" w:hint="eastAsia"/>
                <w:w w:val="80"/>
                <w:sz w:val="20"/>
                <w:szCs w:val="20"/>
                <w:highlight w:val="yellow"/>
              </w:rPr>
              <w:t>献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AC21C69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05136D90" w:rsidR="00A87108" w:rsidRPr="00783A49" w:rsidRDefault="00783A49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1B1C8F"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036DA3B6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2F5B3FB4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5D3D3B56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4127AC21" w:rsidR="00A87108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600</w:t>
            </w:r>
          </w:p>
        </w:tc>
      </w:tr>
      <w:tr w:rsidR="00DF067A" w:rsidRPr="00783A49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38EDAD9A" w:rsidR="00DF067A" w:rsidRPr="00783A49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734B3899" w:rsidR="00DF067A" w:rsidRPr="00783A49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49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50F56250" w:rsidR="00DF067A" w:rsidRP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BBC5817" w14:textId="1CA52F48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48B9937" w:rsidR="00DF067A" w:rsidRPr="00783A49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12E2A4FD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56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6B5CCFCF" w:rsidR="00DF067A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500</w:t>
            </w:r>
          </w:p>
        </w:tc>
      </w:tr>
      <w:tr w:rsidR="00783A49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7894D00C" w:rsidR="00783A49" w:rsidRP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B37D595" w:rsidR="00783A49" w:rsidRP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63</w:t>
            </w: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1363966" w:rsidR="00783A49" w:rsidRP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7A42CEA8" w:rsidR="00783A49" w:rsidRPr="00783A49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  <w:highlight w:val="yellow"/>
              </w:rPr>
            </w:pPr>
            <w:r w:rsidRPr="00783A49">
              <w:rPr>
                <w:rFonts w:ascii="標楷體" w:eastAsia="標楷體" w:hAnsi="標楷體" w:cstheme="minorHAnsi"/>
                <w:w w:val="80"/>
                <w:szCs w:val="24"/>
                <w:highlight w:val="yellow"/>
              </w:rPr>
              <w:t>有志*2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1AE58141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783A4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07748475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1129B0E9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118968B1" w:rsidR="00783A49" w:rsidRPr="00BF773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477FEBE4" w:rsidR="00783A49" w:rsidRPr="00315B87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21F823BE" w:rsidR="00783A49" w:rsidRPr="00315B87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1E54456D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592C94C6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7FFE4867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F112F2E" w14:textId="77777777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4790D807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0886FE1" w14:textId="7777777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AA3C387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194BC3D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5F82002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2490C863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4F810B06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D4DDF6D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0D916149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457DFE4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1ABC510C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2BE4930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77F923EF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4F046DE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6B9F080B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E9DED22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61644452" w:rsidR="00783A49" w:rsidRDefault="00783A49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8BF8B0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69467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65E9C4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2002C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D4520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C4DA8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A9CEAC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685E8FD4" w14:textId="71860534" w:rsidR="003A2E8D" w:rsidRPr="0066035F" w:rsidRDefault="003A2E8D" w:rsidP="00146C1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46C11" w:rsidRPr="00146C1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罪的守望者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0EC0A244" w14:textId="7A10EB9E" w:rsidR="003A2E8D" w:rsidRPr="004A393A" w:rsidRDefault="003A2E8D" w:rsidP="00146C1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155837" w:rsidRPr="00155837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146C11" w:rsidRPr="00146C11">
        <w:rPr>
          <w:rFonts w:ascii="Barlow Condensed Medium" w:eastAsia="華康儷中黑" w:hAnsi="Barlow Condensed Medium"/>
          <w:w w:val="80"/>
          <w:sz w:val="26"/>
          <w:szCs w:val="26"/>
        </w:rPr>
        <w:t>33:1-9</w:t>
      </w:r>
    </w:p>
    <w:p w14:paraId="0F1DD3E9" w14:textId="1451AE3C" w:rsidR="003A2E8D" w:rsidRPr="00581297" w:rsidRDefault="003A2E8D" w:rsidP="00146C1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人子啊！我立了你作以色列家守望的人，所以你要聆聽我口中的話，…你</w:t>
      </w:r>
      <w:proofErr w:type="gramStart"/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以西結</w:t>
      </w:r>
      <w:proofErr w:type="gramEnd"/>
      <w:r w:rsidR="00146C11" w:rsidRPr="00146C11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卻不出聲警告惡人離開他所行的，這惡人就必因自己的罪孽死亡，我卻要因他的死追究你。如果你警告惡人，…他仍不轉離，…你卻救了自己的性命。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(</w:t>
      </w:r>
      <w:r w:rsidR="00146C11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7-9</w:t>
      </w:r>
      <w:r w:rsidR="00155837" w:rsidRPr="00155837">
        <w:rPr>
          <w:rFonts w:ascii="Barlow Condensed Medium" w:eastAsia="華康古印體" w:hAnsi="Barlow Condensed Medium" w:cstheme="minorHAnsi" w:hint="eastAsia"/>
          <w:bCs/>
          <w:w w:val="66"/>
          <w:sz w:val="26"/>
          <w:szCs w:val="26"/>
        </w:rPr>
        <w:t>)</w:t>
      </w:r>
    </w:p>
    <w:p w14:paraId="065756E2" w14:textId="6017B0D0" w:rsidR="003A2E8D" w:rsidRPr="00211F05" w:rsidRDefault="003A2E8D" w:rsidP="00146C1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守望者原本是為軍隊或市民集體安全而設立的，除了觀察敵情和任何危害逼近，還包括了信訊的傳遞，如回報和點燃烽火台。因為責任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之大悠關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全體的生命安危，不容出錯，所以職責必須也用生命來擔保。而　神以此作比喻，設立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作為以色列家的罪的守望者。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因為險危的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不是敵人的刀劍，而是眾人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的罪要召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來　神的刀劍。這就是先知和</w:t>
      </w:r>
      <w:proofErr w:type="gramStart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>所有傳講</w:t>
      </w:r>
      <w:proofErr w:type="gramEnd"/>
      <w:r w:rsidR="00146C11" w:rsidRPr="00146C11">
        <w:rPr>
          <w:rFonts w:ascii="Barlow Condensed Medium" w:eastAsia="華康中黑體" w:hAnsi="Barlow Condensed Medium" w:hint="eastAsia"/>
          <w:w w:val="66"/>
          <w:sz w:val="26"/>
          <w:szCs w:val="26"/>
        </w:rPr>
        <w:t xml:space="preserve">　神的話的人最重要的職責。守望罪的入侵，不是希望惡人得報應，而是希望惡人悔改且義人持守，都遠離罪。因此，守望者盡了警告的責任，人還不離開罪，恩典的門就關閉了。</w:t>
      </w:r>
    </w:p>
    <w:p w14:paraId="5FACC948" w14:textId="77777777" w:rsidR="003A2E8D" w:rsidRDefault="003A2E8D" w:rsidP="003A2E8D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3A2E8D" w:rsidRPr="005175C2" w14:paraId="28AA9876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02B2BD4E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E150D43" w14:textId="00D6ABDD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proofErr w:type="gramStart"/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　神要</w:t>
            </w:r>
            <w:proofErr w:type="gramEnd"/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設立罪的守望者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FE17D2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33A7BE89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545552D" w14:textId="7573A705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為何守望者不盡責要處重刑</w:t>
            </w:r>
            <w:r w:rsidR="003A2E8D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1D9EB449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588B5141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3B90FC3" w14:textId="628628B1" w:rsidR="003A2E8D" w:rsidRPr="00581297" w:rsidRDefault="00146C11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146C11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直正的朋友如何幫助我們遠離罪和危險</w:t>
            </w:r>
            <w:r w:rsidR="003A2E8D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3A2E8D" w:rsidRPr="005175C2" w14:paraId="0AD11003" w14:textId="77777777" w:rsidTr="00902C5A">
        <w:tc>
          <w:tcPr>
            <w:tcW w:w="238" w:type="dxa"/>
            <w:tcMar>
              <w:left w:w="28" w:type="dxa"/>
              <w:right w:w="28" w:type="dxa"/>
            </w:tcMar>
          </w:tcPr>
          <w:p w14:paraId="6C772584" w14:textId="77777777" w:rsidR="003A2E8D" w:rsidRPr="00FD6642" w:rsidRDefault="003A2E8D" w:rsidP="00902C5A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1E7205B" w14:textId="77777777" w:rsidR="003A2E8D" w:rsidRPr="00581297" w:rsidRDefault="003A2E8D" w:rsidP="00902C5A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</w:p>
        </w:tc>
      </w:tr>
    </w:tbl>
    <w:p w14:paraId="0C188887" w14:textId="77EF225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D4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F0E8B12" w:rsidR="00767341" w:rsidRPr="0066035F" w:rsidRDefault="00767341" w:rsidP="00146C1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46C11" w:rsidRPr="00146C1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罪的守望者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4F716C3B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 w:rsidR="0015583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146C11" w:rsidRPr="00146C1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33:1-9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6E24FC2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守望者要瞭望、通報和警告危險的靠近，還有遠距通訊，像是能快速傳向遠方的烽火台；除了眼力好，分辨力和警覺性也都要高，因為敵人總是會隱藏自己。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鐵達尼號事件是真實的歷史，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1912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月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10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日首航，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15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日在途中撞上冰山。這麼大的船上，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1 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天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小時都設有瞭望員觀察海面狀況；瞭望員就是守望者。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1997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年拍成電影時，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片中許多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細節都經過考證，又請了當時還活著的幾位幸存者來當顧問。比如說，乘客雷格西上校曾說：「海面像玻璃一樣平坦，太光滑了。」又有另一位乘客回憶說：「我常常坐船渡海，但我從來沒見過比當天更平滑的海洋，它就像池塘一樣純淨無邪，讓這艘大船靜靜的掠過它」。其實有經驗的瞭望員就會警覺到，這是海面上有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大量浮冰和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冰山的現象。稍早有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次接到他船發現冰山的通報，在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日晚上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23:40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瞭望員看見冰山在正前方，其實有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90%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是隱藏在海面下。敲了三次警鐘，只是太慢了，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船右滿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舵迴避，螺旋槳反轉倒車，還是來不及，只擦撞了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7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秒，就劃破船體的鋼板。本來可以更早發現的，原因竟是上一任二副離職下船時，沒有交接放望遠鏡的櫃子的位置和鑰匙，使得瞭望員全程都沒有望遠鏡可用，嚴重影響瞭望的工作。最後導致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1,514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人葬身海底。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2018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年，這把鑰匙以台幣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516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萬拍賣給了收藏家。</w:t>
      </w:r>
    </w:p>
    <w:p w14:paraId="331A74C2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因為守護群體安全的責任重大，守望者必須以生命作擔保。然而刀劍對生命的威脅容易察覺，但是惡的威脅卻是隱藏的；而且　神的憤怒比刀劍更可怕。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而用守望者的工作和責任作比喻是要強調事情的嚴重性，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攸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關眾人的生死。所指的事情卻是得罪　神，犯罪的事。而人分不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清楚的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是，生命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的死有輕如鴻毛和重如泰山，以及生命能不能有更長遠的盼望。誠如耶穌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所說的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「</w:t>
      </w:r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凡是想救自己生命的，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必喪掉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生命；但為我和福音犧牲生命的，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必救了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生命。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8:35)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從人的角度看，為了保命，可以做任何事，包括所有的惡；但是從　神的角度看，死亡不是生命唯一的終點，因為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有再賞賜人生命的權柄和大能。這是使義人能不怕死亡威脅仍要行義的盼望，就是在　神手中，有公義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的救恩和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永恆生命的祝福。在鐵達尼號上就發生這種生死的選擇。比如預估鐵達尼號在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小時內會沈沒，離她最近的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一艘船叫卡柏菲亞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號，在收到電報後，義無反顧地調頭駛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回浮冰區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，冒著同樣的危險也要去救鐵達尼號，即使她全速前進，也要花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個半小時。又有政商、名人堅持如果船上還有女人和小孩就不會上救生艇。也有貪生怕死的，一艘救生艇可坐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65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人，而第一艘下水的只坐了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12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人，而且再也沒有再回頭來救人。在生死關頭，人的行為就是出於他的信仰了。</w:t>
      </w:r>
    </w:p>
    <w:p w14:paraId="18FE018F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舊約有兩處角色較明顯的「人子」稱呼，一是但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以理書中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由天降下有人子形像的</w:t>
      </w: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(7:13)</w:t>
      </w: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，二是　神稱呼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 xml:space="preserve">。都指向耶穌，前是　</w:t>
      </w:r>
      <w:proofErr w:type="gramStart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神子</w:t>
      </w:r>
      <w:proofErr w:type="gramEnd"/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，後是守望者的身分。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其實耶穌自稱人子，是　神自己呼喊他身上的另一個身分，就是成為肉身的人。所以，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的工作和責任比較靠近耶穌以人子自稱的意義。而故事的結局原本是悲劇，守望者盡了職分警告了惡人，但是卻被惡人殺害了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以西結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也是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。為了打破舊約獻贖罪祭的關念，希伯來人的使徒解釋說，是　神為了救贖人的罪，而提供了自己的兒子作為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牲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祭，作為聖潔的羔羊。雖然耶穌如同先知被殺是意料中的事，但是若真的要取消用無辜的血為人贖罪的儀式，我們應該要正視耶穌是被惡人所殺，但是惡人並沒有求　神赦罪的意思。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而是罪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上加罪。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因此，復活的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答案比獻贖罪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祭更重要，因為　神真的在不可能中，救了義人；就是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忠心作為罪的守望者的僕人。</w:t>
      </w:r>
    </w:p>
    <w:p w14:paraId="638E7E93" w14:textId="77777777" w:rsidR="00F60503" w:rsidRPr="00F60503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F60503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屬靈的守望</w:t>
      </w:r>
      <w:proofErr w:type="gramStart"/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──</w:t>
      </w:r>
      <w:proofErr w:type="gramEnd"/>
      <w:r w:rsidRPr="00F60503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禱告</w:t>
      </w:r>
      <w:r w:rsidRPr="00F60503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今天我們成為追隨耶穌的人，就要繼承耶穌的工作和責任。除了用行動來讓　神的義顯明，且阻止惡的發生之外，基督徒最重要的守望工作就是禱告。禱告是求　神的心意，把將未來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祂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將要成就的事先告訴我們。當危險和誘惑將臨，我們如何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警告全群的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人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不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落入試探；又當異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象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和時機來到，我們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如何乘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上聖靈的浪潮，就是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順著　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神的心意與　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神同工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同行。所以，用什麼比喻禱告，就如同人按醫師的指示長期服藥一樣。像吃控制血糖的藥，乃是要維持身體器官的功能正常，因為真正致死的是併發症。上週參加了堂弟的喪禮，心裡十分感慨。如果不是在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15</w:t>
      </w:r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年前就按時服藥，也許先躺在那裡的可能會是我。而禱告就是在維持基督徒的屬靈健康，就是時時與聖靈有好的關係和溝通。也時時問自己一個問題，　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神使我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現在還活著，是要</w:t>
      </w:r>
      <w:proofErr w:type="gramStart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我去些做</w:t>
      </w:r>
      <w:proofErr w:type="gramEnd"/>
      <w:r w:rsidRPr="00F60503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什麼呢？</w:t>
      </w:r>
    </w:p>
    <w:p w14:paraId="7FDFF0A9" w14:textId="6C9AAD02" w:rsidR="00D44193" w:rsidRPr="00427881" w:rsidRDefault="00F60503" w:rsidP="00F605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F60503">
        <w:rPr>
          <w:rFonts w:ascii="Barlow Condensed Medium" w:eastAsia="華康儷中黑" w:hAnsi="Barlow Condensed Medium" w:hint="eastAsia"/>
          <w:w w:val="66"/>
          <w:sz w:val="26"/>
          <w:szCs w:val="26"/>
        </w:rPr>
        <w:t>耶穌的復活除了見證　神的大能，更是見證　神忠心盡責的僕人，是如何救了自己；因為邪惡的世代不悔改又常常殺害先知，卻不知生命乃是在　神手中。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守望者守望是全團或全城的人的生命安危；而　神的僕人和基督徒守望的更是為了全體人類的安危，也是為什麼福音要傳到地極的緣故。正如耶穌所言：「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一個污靈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離開了</w:t>
      </w:r>
      <w:proofErr w:type="gramStart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一</w:t>
      </w:r>
      <w:proofErr w:type="gramEnd"/>
      <w:r w:rsidRPr="00F60503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個人，走遍乾旱之地，尋找棲身的地方，卻沒有找到，就說：『我要回到我從前離開了的那房子。』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路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11:24)</w:t>
      </w:r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。那真正使人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落入永死的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結局的乃是這世上的惡，隨時都在尋找下一個獵物和</w:t>
      </w:r>
      <w:proofErr w:type="gramStart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可</w:t>
      </w:r>
      <w:proofErr w:type="gramEnd"/>
      <w:r w:rsidRPr="00F60503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趁之機。而作為罪的守望者，就是要揭穿惡者的謊言和假面具，使人有機會能回轉向　神。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BA665" w14:textId="77777777" w:rsidR="003D528D" w:rsidRDefault="003D528D" w:rsidP="00D84B6C">
      <w:r>
        <w:separator/>
      </w:r>
    </w:p>
  </w:endnote>
  <w:endnote w:type="continuationSeparator" w:id="0">
    <w:p w14:paraId="60430AF0" w14:textId="77777777" w:rsidR="003D528D" w:rsidRDefault="003D528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06C43" w14:textId="77777777" w:rsidR="003D528D" w:rsidRDefault="003D528D" w:rsidP="00D84B6C">
      <w:r>
        <w:separator/>
      </w:r>
    </w:p>
  </w:footnote>
  <w:footnote w:type="continuationSeparator" w:id="0">
    <w:p w14:paraId="62B4047A" w14:textId="77777777" w:rsidR="003D528D" w:rsidRDefault="003D528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35F112CF" w:rsidR="00146C11" w:rsidRPr="0037469A" w:rsidRDefault="00146C1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4E33" w:rsidRPr="008C4E33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4E33" w:rsidRPr="008C4E33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4AE4223C" w:rsidR="00146C11" w:rsidRDefault="00146C1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4E33" w:rsidRPr="008C4E33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4E33" w:rsidRPr="008C4E33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4E33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610504506">
    <w:abstractNumId w:val="9"/>
  </w:num>
  <w:num w:numId="2" w16cid:durableId="1765345590">
    <w:abstractNumId w:val="2"/>
  </w:num>
  <w:num w:numId="3" w16cid:durableId="388303565">
    <w:abstractNumId w:val="4"/>
  </w:num>
  <w:num w:numId="4" w16cid:durableId="995576110">
    <w:abstractNumId w:val="0"/>
  </w:num>
  <w:num w:numId="5" w16cid:durableId="159660201">
    <w:abstractNumId w:val="5"/>
  </w:num>
  <w:num w:numId="6" w16cid:durableId="673074091">
    <w:abstractNumId w:val="8"/>
  </w:num>
  <w:num w:numId="7" w16cid:durableId="39135586">
    <w:abstractNumId w:val="7"/>
  </w:num>
  <w:num w:numId="8" w16cid:durableId="1994984069">
    <w:abstractNumId w:val="3"/>
  </w:num>
  <w:num w:numId="9" w16cid:durableId="2091850797">
    <w:abstractNumId w:val="6"/>
  </w:num>
  <w:num w:numId="10" w16cid:durableId="183699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9B00A73-935B-44A7-BB5D-6CA033D6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7B9F-E19C-4546-984F-6973A5FB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7</cp:revision>
  <cp:lastPrinted>2024-08-08T15:14:00Z</cp:lastPrinted>
  <dcterms:created xsi:type="dcterms:W3CDTF">2024-08-18T04:32:00Z</dcterms:created>
  <dcterms:modified xsi:type="dcterms:W3CDTF">2024-08-22T22:14:00Z</dcterms:modified>
</cp:coreProperties>
</file>