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B55892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044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044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6BFE4802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是本會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年度會計結帳日，請各單位配合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55620E9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每月最後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5C7EF88" w:rsidR="00A93380" w:rsidRPr="00777B14" w:rsidRDefault="00A93380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C9E396" w:rsidR="00747EBA" w:rsidRPr="00777B14" w:rsidRDefault="00F345B6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7777777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【大聲讚美主名】</w:t>
      </w:r>
    </w:p>
    <w:p w14:paraId="0EC6376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54957F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49C18DBB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21670C56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09510B13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拯救愛疼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，主真理釋放咱。</w:t>
      </w:r>
    </w:p>
    <w:p w14:paraId="0522847D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我前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曾失迷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，親像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瞎眼看未見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</w:t>
      </w:r>
    </w:p>
    <w:p w14:paraId="184165D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耶穌來到我身邊。</w:t>
      </w:r>
    </w:p>
    <w:p w14:paraId="1FEB8B1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按手對我講：</w:t>
      </w:r>
    </w:p>
    <w:p w14:paraId="2A43E9D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「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因著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信，你得醫治。</w:t>
      </w:r>
    </w:p>
    <w:p w14:paraId="0A6EB9F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你必看見主的榮面。」</w:t>
      </w:r>
    </w:p>
    <w:p w14:paraId="54E02E69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3761668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2EA6667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40B4AF07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EAB7F4C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活命充滿喜樂，因為主拯救咱！</w:t>
      </w:r>
    </w:p>
    <w:p w14:paraId="443F8C0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拜！</w:t>
      </w:r>
    </w:p>
    <w:p w14:paraId="54ECE241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當來服事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全能主宰！</w:t>
      </w:r>
    </w:p>
    <w:p w14:paraId="1EB0CA6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當來敬拜主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耶穌，</w:t>
      </w:r>
    </w:p>
    <w:p w14:paraId="7F51B5B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咱的永遠主宰！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A6802" w:rsidRDefault="00BA68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A6802" w:rsidRPr="004E3A97" w:rsidRDefault="00BA68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A6802" w:rsidRPr="004E3A97" w:rsidRDefault="00BA68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A6802" w:rsidRDefault="00BA68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A6802" w:rsidRPr="004E3A97" w:rsidRDefault="00BA68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BA6802" w:rsidRPr="004E3A97" w:rsidRDefault="00BA68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A6802" w:rsidRDefault="00BA68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"/>
                                <w:gridCol w:w="1123"/>
                                <w:gridCol w:w="694"/>
                              </w:tblGrid>
                              <w:tr w:rsidR="00BA68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A6802" w:rsidRPr="00DF36B1" w:rsidRDefault="00BA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A6802" w:rsidRPr="00DF36B1" w:rsidRDefault="00BA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A6802" w:rsidRPr="00DF36B1" w:rsidRDefault="00BA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A68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A68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BA6802" w:rsidRPr="00335D1F" w:rsidRDefault="00BA68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A68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A6802" w:rsidRPr="00DF36B1" w:rsidRDefault="00BA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A6802" w:rsidRPr="00DF36B1" w:rsidRDefault="00BA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A68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A6802" w:rsidRDefault="00BA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A6802" w:rsidRDefault="00BA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A6802" w:rsidRDefault="00BA6802" w:rsidP="002B2AA4"/>
                                </w:tc>
                              </w:tr>
                              <w:tr w:rsidR="00BA68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A6802" w:rsidRDefault="00BA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A6802" w:rsidRDefault="00BA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A6802" w:rsidRDefault="00BA6802" w:rsidP="002B2AA4"/>
                                </w:tc>
                              </w:tr>
                            </w:tbl>
                            <w:p w14:paraId="4510224B" w14:textId="09315E15" w:rsidR="00BA6802" w:rsidRDefault="00BA68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A6802" w:rsidRDefault="00BA68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89"/>
                          <w:gridCol w:w="1123"/>
                          <w:gridCol w:w="694"/>
                        </w:tblGrid>
                        <w:tr w:rsidR="00BA68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A6802" w:rsidRPr="00DF36B1" w:rsidRDefault="00BA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A6802" w:rsidRPr="00DF36B1" w:rsidRDefault="00BA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A6802" w:rsidRPr="00DF36B1" w:rsidRDefault="00BA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A68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A68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BA6802" w:rsidRPr="00335D1F" w:rsidRDefault="00BA68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A68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A6802" w:rsidRPr="00DF36B1" w:rsidRDefault="00BA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A6802" w:rsidRPr="00DF36B1" w:rsidRDefault="00BA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A68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A6802" w:rsidRDefault="00BA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A6802" w:rsidRDefault="00BA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A6802" w:rsidRDefault="00BA6802" w:rsidP="002B2AA4"/>
                          </w:tc>
                        </w:tr>
                        <w:tr w:rsidR="00BA68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A6802" w:rsidRDefault="00BA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A6802" w:rsidRDefault="00BA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A6802" w:rsidRDefault="00BA6802" w:rsidP="002B2AA4"/>
                          </w:tc>
                        </w:tr>
                      </w:tbl>
                      <w:p w14:paraId="4510224B" w14:textId="09315E15" w:rsidR="00BA6802" w:rsidRDefault="00BA68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BA6802" w:rsidRDefault="00BA68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A68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A6802" w:rsidRPr="0064542F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922410" w:rsidR="00BA6802" w:rsidRPr="00884239" w:rsidRDefault="00BA6802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教會是基督的身體</w:t>
                                    </w:r>
                                  </w:p>
                                </w:tc>
                              </w:tr>
                              <w:tr w:rsidR="00BA68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A6802" w:rsidRPr="0064542F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9D36466" w:rsidR="00BA6802" w:rsidRPr="0039569C" w:rsidRDefault="00BA680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全人類的盡頭</w:t>
                                    </w:r>
                                  </w:p>
                                </w:tc>
                              </w:tr>
                              <w:tr w:rsidR="00BA68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A6802" w:rsidRPr="006D5872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FDB54C" w:rsidR="00BA6802" w:rsidRPr="00F93CF5" w:rsidRDefault="00BA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6:3-20</w:t>
                                    </w:r>
                                  </w:p>
                                </w:tc>
                              </w:tr>
                              <w:tr w:rsidR="00BA68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A6802" w:rsidRPr="006D5872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A0630A" w:rsidR="00BA6802" w:rsidRPr="00F93CF5" w:rsidRDefault="00BA6802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37:37</w:t>
                                    </w:r>
                                  </w:p>
                                </w:tc>
                              </w:tr>
                              <w:tr w:rsidR="00BA68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A6802" w:rsidRPr="00E11F7E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961EAB" w:rsidR="00BA6802" w:rsidRPr="00F93CF5" w:rsidRDefault="00BA680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A6802" w:rsidRPr="003B53F0" w:rsidRDefault="00BA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17D003C" w:rsidR="00BA6802" w:rsidRPr="003B53F0" w:rsidRDefault="00BA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BA68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A6802" w:rsidRPr="006D5872" w:rsidRDefault="00BA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47D400C" w:rsidR="00BA6802" w:rsidRPr="005B5D15" w:rsidRDefault="00BA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76,267,499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A6802" w:rsidRDefault="00BA68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BA6802" w:rsidRDefault="00BA68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A68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A6802" w:rsidRPr="0064542F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922410" w:rsidR="00BA6802" w:rsidRPr="00884239" w:rsidRDefault="00BA6802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19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教會是基督的身體</w:t>
                              </w:r>
                            </w:p>
                          </w:tc>
                        </w:tr>
                        <w:tr w:rsidR="00BA68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A6802" w:rsidRPr="0064542F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9D36466" w:rsidR="00BA6802" w:rsidRPr="0039569C" w:rsidRDefault="00BA680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全人類的盡頭</w:t>
                              </w:r>
                            </w:p>
                          </w:tc>
                        </w:tr>
                        <w:tr w:rsidR="00BA68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A6802" w:rsidRPr="006D5872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FDB54C" w:rsidR="00BA6802" w:rsidRPr="00F93CF5" w:rsidRDefault="00BA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6:3-20</w:t>
                              </w:r>
                            </w:p>
                          </w:tc>
                        </w:tr>
                        <w:tr w:rsidR="00BA68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A6802" w:rsidRPr="006D5872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A0630A" w:rsidR="00BA6802" w:rsidRPr="00F93CF5" w:rsidRDefault="00BA6802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37:37</w:t>
                              </w:r>
                            </w:p>
                          </w:tc>
                        </w:tr>
                        <w:tr w:rsidR="00BA68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A6802" w:rsidRPr="00E11F7E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961EAB" w:rsidR="00BA6802" w:rsidRPr="00F93CF5" w:rsidRDefault="00BA680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A6802" w:rsidRPr="003B53F0" w:rsidRDefault="00BA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17D003C" w:rsidR="00BA6802" w:rsidRPr="003B53F0" w:rsidRDefault="00BA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c>
                        </w:tr>
                        <w:tr w:rsidR="00BA68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A6802" w:rsidRPr="006D5872" w:rsidRDefault="00BA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47D400C" w:rsidR="00BA6802" w:rsidRPr="005B5D15" w:rsidRDefault="00BA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76,267,499</w:t>
                              </w:r>
                            </w:p>
                          </w:tc>
                        </w:tr>
                      </w:tbl>
                      <w:p w14:paraId="18D7B155" w14:textId="77777777" w:rsidR="00BA6802" w:rsidRDefault="00BA68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A6802" w:rsidRPr="006C1FCA" w:rsidRDefault="00BA68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A6802" w:rsidRPr="006C1FCA" w:rsidRDefault="00BA68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A6802" w:rsidRPr="00EB0AD1" w:rsidRDefault="00BA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A6802" w:rsidRPr="00EB0AD1" w:rsidRDefault="00BA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A6802" w:rsidRPr="00EB0AD1" w:rsidRDefault="00BA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A6802" w:rsidRPr="00EB0AD1" w:rsidRDefault="00BA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A6802" w:rsidRPr="00EB0AD1" w:rsidRDefault="00BA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A6802" w:rsidRPr="00EB0AD1" w:rsidRDefault="00BA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A6802" w:rsidRPr="00EB0AD1" w:rsidRDefault="00BA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A6802" w:rsidRPr="00EB0AD1" w:rsidRDefault="00BA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A6802" w:rsidRPr="008F4402" w:rsidRDefault="00BA68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A6802" w:rsidRDefault="00BA68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A6802" w:rsidRPr="008F4402" w:rsidRDefault="00BA68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A6802" w:rsidRDefault="00BA68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A32715B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3E7C46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D6FB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BA6802" w:rsidRPr="00632D13" w:rsidRDefault="00BA68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BA6802" w:rsidRPr="00632D13" w:rsidRDefault="00BA68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27199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9715430" w:rsidR="00632D13" w:rsidRPr="00CA7DBC" w:rsidRDefault="00DF044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B3E7C3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3E1CB83" w:rsidR="00BA7CAC" w:rsidRPr="006218DB" w:rsidRDefault="00C327A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327A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大聲讚美主名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A6802" w:rsidRPr="00F91D7E" w:rsidRDefault="00BA68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A6802" w:rsidRPr="00F91D7E" w:rsidRDefault="00BA68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1C90B0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D185CE4" w:rsidR="007F65AD" w:rsidRPr="009813C2" w:rsidRDefault="00DF044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羊羔的婚</w:t>
            </w:r>
            <w:proofErr w:type="gramStart"/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筵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BA6802" w:rsidRPr="00F91D7E" w:rsidRDefault="00BA68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BA6802" w:rsidRPr="00F91D7E" w:rsidRDefault="00BA68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704AE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82191C0" w:rsidR="007F65AD" w:rsidRPr="00A94AEB" w:rsidRDefault="00782B0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C3B51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782B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765990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8E1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82B01" w:rsidRP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529D5E60" w:rsidR="00DA2E43" w:rsidRPr="00AA0DA6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782B01" w:rsidRPr="00782B01">
        <w:rPr>
          <w:rFonts w:ascii="標楷體" w:eastAsia="標楷體" w:hAnsi="標楷體" w:cs="Arial" w:hint="eastAsia"/>
          <w:w w:val="80"/>
          <w:szCs w:val="24"/>
        </w:rPr>
        <w:t>我就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仆佇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伊的腳前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欲拜伊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。伊給我講：「千萬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呣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通！我及你以及你的兄弟有耶穌的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證者，平平是做奴僕，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拜上帝。」因為耶穌的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證就是先知的神。</w:t>
      </w:r>
    </w:p>
    <w:p w14:paraId="5E453359" w14:textId="0FE9BFD7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我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就俯伏在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他腳前要拜他。他說、千萬不可．我和你並你那些為耶穌作見證的弟兄同是作僕人的．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你要敬拜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　神．因為預言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中的靈意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、乃是為耶穌作見證。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F3A0E5A" w:rsidR="00857385" w:rsidRPr="005B635C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AFA42A9" w:rsidR="00857385" w:rsidRPr="00370DA7" w:rsidRDefault="00DF044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102B135" w:rsidR="00857385" w:rsidRPr="00477027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2535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478C2B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625355" w:rsidRPr="00370DA7" w:rsidRDefault="00DF044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25355" w:rsidRPr="00140988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6F62B23" w:rsidR="00625355" w:rsidRPr="00477027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E3E19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625355" w:rsidRPr="00370D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857385" w:rsidRPr="00B1653F" w:rsidRDefault="00136FE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8982D0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7477A1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494934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914AF" w:rsidR="00625355" w:rsidRPr="004155A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4F27A57" w:rsidR="00625355" w:rsidRPr="00A04A52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953022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153C42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C1FA160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EB02F7" w:rsidR="00625355" w:rsidRPr="00B1653F" w:rsidRDefault="007C568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87E87A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4BD1D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31D9C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E06325A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163A987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25355" w:rsidRPr="001F0F43" w:rsidRDefault="00625355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2535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1F85BEC" w:rsidR="00625355" w:rsidRPr="00F452DD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B553BDC" w:rsidR="00625355" w:rsidRPr="00DF044A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C2EC38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25355" w:rsidRPr="001F0F43" w:rsidRDefault="00625355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2535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B63DAE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ABF0E8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9ECF0AB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6BBB5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51D2F36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25355" w:rsidRPr="006055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ED2FD7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6DB8AA9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4AF9BA8" w:rsidR="00625355" w:rsidRPr="001F0F43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0C25F3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252CD9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F0AB736" w:rsidR="00857385" w:rsidRPr="001F0F43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6F2EBB9" w:rsidR="00857385" w:rsidRPr="00072ADF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C5B735" w:rsidR="00857385" w:rsidRPr="00072ADF" w:rsidRDefault="00FD6FB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90DE7AA" w:rsidR="00857385" w:rsidRPr="0097500C" w:rsidRDefault="00DF044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890884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93EC16D" w:rsidR="00625355" w:rsidRPr="008D690E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25355" w:rsidRDefault="00625355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25355" w:rsidRPr="001F0F43" w:rsidRDefault="00625355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530E361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2401C7" w:rsidR="00625355" w:rsidRPr="00F07EF4" w:rsidRDefault="00FD6FB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29E716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D9F6A0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17048A5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794929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005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005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005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F00536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54B55497" w:rsidR="000659FD" w:rsidRPr="00F00536" w:rsidRDefault="00BA680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  <w:r w:rsidR="000659FD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2E4A8473" w:rsidR="000659FD" w:rsidRPr="00F00536" w:rsidRDefault="00BA680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6,820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005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005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0053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F0053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4260E2A7" w:rsidR="00524FED" w:rsidRPr="00F00536" w:rsidRDefault="00BA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524FED"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44C3EAA0" w:rsidR="00524FED" w:rsidRPr="00F0053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0828B8F" w:rsidR="00524FED" w:rsidRPr="00F00536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2,0</w:t>
            </w:r>
            <w:r w:rsidR="00DA4180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1AA95BB0" w:rsidR="00524FED" w:rsidRPr="00F00536" w:rsidRDefault="00BA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30-1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7A6AA8AD" w:rsidR="00524FED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E100720" w:rsidR="008D26ED" w:rsidRPr="00F00536" w:rsidRDefault="00BA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3D990D62" w:rsidR="00524FED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BA6802" w:rsidRPr="00282CE5" w14:paraId="2F8B046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F00536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371737C4" w:rsidR="00BA6802" w:rsidRPr="00F00536" w:rsidRDefault="00F0053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B31738E" w14:textId="2683E7B7" w:rsidR="00BA6802" w:rsidRPr="00F00536" w:rsidRDefault="00F0053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2AFA43" w14:textId="74B7A815" w:rsidR="00BA6802" w:rsidRPr="00F00536" w:rsidRDefault="00BA680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77777777" w:rsidR="00BA6802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6F570" w14:textId="77777777" w:rsidR="00BA6802" w:rsidRPr="00F00536" w:rsidRDefault="00BA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A627E0F" w14:textId="77777777" w:rsidR="00BA6802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F00536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F0053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F00536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0053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00536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00536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00536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005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0053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005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0053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005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005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0053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005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0053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0053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0053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0053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0053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EDF08" w:rsidR="00524FED" w:rsidRPr="00F00536" w:rsidRDefault="00BA680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C8E478C" w:rsidR="00524FED" w:rsidRPr="00F00536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008806" w:rsidR="00524FED" w:rsidRPr="00F00536" w:rsidRDefault="00BA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-2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CD4F42F" w:rsidR="00524FED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DA4180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FB3894" w:rsidR="00524FED" w:rsidRPr="00F00536" w:rsidRDefault="00BA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F00536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13000CE2" w:rsidR="00571808" w:rsidRPr="00F00536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DBB09F4" w:rsidR="00571808" w:rsidRPr="00F00536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DA4180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71B1FDEE" w:rsidR="00571808" w:rsidRPr="00F00536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2539AB44" w:rsidR="00571808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7027A0"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CEA4666" w:rsidR="00571808" w:rsidRPr="00F00536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</w:pPr>
            <w:proofErr w:type="gramStart"/>
            <w:r w:rsidRPr="00F00536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李楊笑</w:t>
            </w:r>
            <w:proofErr w:type="gramEnd"/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911D7B0" w14:textId="77777777" w:rsidR="00571808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,600</w:t>
            </w:r>
          </w:p>
          <w:p w14:paraId="455D1F2D" w14:textId="53149E83" w:rsidR="00BA6802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282CE5" w14:paraId="3CCD2A67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EAB283B" w:rsidR="00BA6802" w:rsidRPr="00F00536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D1F4B2A" w14:textId="2B382F0F" w:rsidR="00BA6802" w:rsidRPr="00F00536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938C7C" w14:textId="77777777" w:rsidR="00BA6802" w:rsidRPr="00F00536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77777777" w:rsidR="00BA6802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F00536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F00536" w:rsidRDefault="00BA6802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BA6802" w:rsidRPr="00282CE5" w14:paraId="42BD6F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4A2D5F5" w14:textId="29DF8C25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為婦女團契奉獻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5F6C0B0" w14:textId="1DCD4D6A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64B11FB" w14:textId="0ED5DEF2" w:rsidR="00BA6802" w:rsidRPr="00F00536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8FD8F57" w14:textId="77777777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270EF8C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11A299C4" w14:textId="77777777" w:rsidR="00BA6802" w:rsidRPr="00F00536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5F1A7C1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282CE5" w14:paraId="3D2411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F00536" w14:paraId="54B6F923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2717B8DC" w14:textId="0151408C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為聖歌隊奉獻</w:t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541BA078" w14:textId="77777777" w:rsidR="00BA6802" w:rsidRPr="00F00536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42E7FF8C" w14:textId="77777777" w:rsidR="00BA6802" w:rsidRPr="00F00536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9438389" w14:textId="77777777" w:rsidR="00BA6802" w:rsidRPr="00F00536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0E1A0B45" w14:textId="77777777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182F0A25" w14:textId="77777777" w:rsidR="00BA6802" w:rsidRPr="00F00536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FA4EA22" w14:textId="77777777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C655C93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79D2D3F" w14:textId="60CC66E8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3DDAC6A" w14:textId="60F4B192" w:rsidR="00BA6802" w:rsidRPr="00F00536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,600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A2C593E" w14:textId="451B9A44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有志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686761" w14:textId="5CA4CFA3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A52D57E" w14:textId="77777777" w:rsidR="00BA6802" w:rsidRPr="00F00536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6D53A23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282CE5" w14:paraId="4993F149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6ADBF049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7A68764" w14:textId="25C1EB8B" w:rsidR="00BA6802" w:rsidRPr="00F00536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A4CDFD" w14:textId="02ED4DFF" w:rsidR="00BA6802" w:rsidRPr="00F00536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F7F2166" w14:textId="3A2EFAF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F00536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970059C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BA6802" w:rsidRPr="00282CE5" w14:paraId="16035B4A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F00536" w14:paraId="7B4D5522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6C6F8671" w14:textId="611CA4F1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為主</w:t>
                  </w:r>
                  <w:proofErr w:type="gramStart"/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日愛宴</w:t>
                  </w:r>
                  <w:proofErr w:type="gramEnd"/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005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0D858D12" w14:textId="77777777" w:rsidR="00BA6802" w:rsidRPr="00F00536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781B44B" w14:textId="77777777" w:rsidR="00BA6802" w:rsidRPr="00F00536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25EE8966" w14:textId="77777777" w:rsidR="00BA6802" w:rsidRPr="00F00536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4B19D3F6" w14:textId="77777777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38E57044" w14:textId="77777777" w:rsidR="00BA6802" w:rsidRPr="00F00536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10A9C2" w14:textId="77777777" w:rsidR="00BA6802" w:rsidRPr="00F00536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98ABB55" w14:textId="51134CA0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A4168A6" w14:textId="16C957CB" w:rsidR="00BA6802" w:rsidRPr="00F00536" w:rsidRDefault="00F0053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有志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A5867B2" w14:textId="2681A1E0" w:rsidR="00BA6802" w:rsidRPr="00F00536" w:rsidRDefault="00F00536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005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F005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3D1936" w14:textId="77777777" w:rsidR="00BA6802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1C8EE4C5" w14:textId="77777777" w:rsidR="00C06CAA" w:rsidRPr="00F00536" w:rsidRDefault="00C06CAA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0EB0986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43D916BF" w14:textId="77777777" w:rsidR="00BA6802" w:rsidRPr="00F00536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A4A78A5" w14:textId="77777777" w:rsidR="00BA6802" w:rsidRPr="00F0053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3F8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3889F3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啟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19*</w:t>
            </w:r>
          </w:p>
        </w:tc>
      </w:tr>
      <w:tr w:rsidR="000133F8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ED604B5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20*-21:8</w:t>
            </w:r>
          </w:p>
        </w:tc>
      </w:tr>
      <w:tr w:rsidR="000133F8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9B5857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21:9-22*</w:t>
            </w:r>
          </w:p>
        </w:tc>
      </w:tr>
      <w:tr w:rsidR="000133F8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3BA8D2A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創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1*(26)</w:t>
            </w:r>
          </w:p>
        </w:tc>
      </w:tr>
      <w:tr w:rsidR="000133F8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1D81E0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2*-3:13(2:16-17)</w:t>
            </w:r>
          </w:p>
        </w:tc>
      </w:tr>
      <w:tr w:rsidR="000133F8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88A8BB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3:14-4:16(4:7)</w:t>
            </w:r>
          </w:p>
        </w:tc>
      </w:tr>
      <w:tr w:rsidR="000133F8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083DF6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4:17-5*(4:25)</w:t>
            </w:r>
          </w:p>
        </w:tc>
      </w:tr>
    </w:tbl>
    <w:p w14:paraId="193DC100" w14:textId="0E4982AE" w:rsidR="000133F8" w:rsidRPr="00780FFD" w:rsidRDefault="00780FFD" w:rsidP="00780FFD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367738E9">
            <wp:simplePos x="0" y="0"/>
            <wp:positionH relativeFrom="column">
              <wp:posOffset>1017905</wp:posOffset>
            </wp:positionH>
            <wp:positionV relativeFrom="paragraph">
              <wp:posOffset>478790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*</w:t>
      </w:r>
      <w:r>
        <w:rPr>
          <w:rFonts w:ascii="Barlow Condensed Medium" w:eastAsia="華康儷中黑" w:hAnsi="Barlow Condensed Medium" w:cs="Arial"/>
          <w:w w:val="60"/>
          <w:sz w:val="28"/>
          <w:szCs w:val="28"/>
        </w:rPr>
        <w:t>經文末</w:t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括號為讀經運動每日抄寫</w:t>
      </w:r>
      <w:proofErr w:type="gramStart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的經節</w:t>
      </w:r>
      <w:proofErr w:type="gramEnd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，該日範圍在一章內則只標節次。</w:t>
      </w:r>
    </w:p>
    <w:p w14:paraId="1AE4E1E0" w14:textId="220AAADC" w:rsidR="001B67EF" w:rsidRPr="001B67EF" w:rsidRDefault="001B67EF" w:rsidP="00780FFD">
      <w:pPr>
        <w:snapToGrid w:val="0"/>
        <w:spacing w:line="300" w:lineRule="exact"/>
        <w:rPr>
          <w:rFonts w:ascii="Calibri" w:eastAsia="華康細黑體" w:hAnsi="Calibri" w:cs="Arial"/>
          <w:w w:val="60"/>
          <w:sz w:val="28"/>
          <w:szCs w:val="28"/>
        </w:rPr>
      </w:pPr>
    </w:p>
    <w:p w14:paraId="59BA10FC" w14:textId="77777777" w:rsidR="001B67EF" w:rsidRPr="001B67EF" w:rsidRDefault="001B67EF" w:rsidP="00780FFD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ABF52E8" w:rsidR="00472E2E" w:rsidRPr="009269CA" w:rsidRDefault="00472E2E" w:rsidP="000133F8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0133F8" w:rsidRPr="000133F8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羊羔的婚筵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63AA3DC3" w:rsidR="00472E2E" w:rsidRPr="001B67EF" w:rsidRDefault="00472E2E" w:rsidP="000133F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19:5-21</w:t>
      </w:r>
    </w:p>
    <w:p w14:paraId="61D492C8" w14:textId="69DDBA23" w:rsidR="00472E2E" w:rsidRPr="001B67EF" w:rsidRDefault="00472E2E" w:rsidP="000133F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3F8" w:rsidRPr="000133F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我們要歡喜快樂，把榮耀歸給他！因為羊羔的婚期到了；他的新娘也自己預備好了。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65B52B6F" w:rsidR="00472E2E" w:rsidRPr="001B67EF" w:rsidRDefault="00472E2E" w:rsidP="00B271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在末日有兩個大筵席，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在天上，是　神羔羊的婚宴；另一個在地上，末日之戰要成為飛鳥的盛宴。前者只透露了新娘穿著聖徒的義行做的細麻衣，以及受邀賓客，就是眾使徒和忠心行義的門徒。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又聖徒與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天使平等，同作主的僕人。而婚宴正是預言的靈為基督作的見證，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且凡參加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婚宴的都是證人。另一方面，</w:t>
      </w:r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再臨</w:t>
      </w:r>
      <w:proofErr w:type="gramStart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的主騎著</w:t>
      </w:r>
      <w:proofErr w:type="gramEnd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白色戰馬，被稱作「忠信」和「真實」的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，要用「　神的道」為地上帶來公義的審判和最終的決戰。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的力量正如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的名字，是世人所不能掌握的。終局，就是將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那獸和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假先知送入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地獄火湖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，贏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回賜給祂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8274CFA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婚約如何改變兩方的關係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3A91780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受邀的婚宴賓客有何責任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32F5DA9F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主再臨除滅</w:t>
            </w:r>
            <w:proofErr w:type="gramEnd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世間的惡，目的為何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06B5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86C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20F6D84" w:rsidR="001B67EF" w:rsidRPr="000133F8" w:rsidRDefault="001B67EF" w:rsidP="000133F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3F8" w:rsidRPr="000133F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羊羔的婚筵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5796D8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19:5-21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0680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末日的第一場筵席是　神羔羊的婚宴。用新郎從遠處來取得他合法且貞潔的妻子來比喻基督再臨，要用愛和盟約的形式將地上的教會接納進入　神國。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關於新娘的身分，所有的可能性都是指向教會，就是新的以色列。最重要的是她披著細麻衣，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代表眾聖徒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的義行。而原本這義行是要榮耀　神的義，如今出自眾教會的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聖徒用義行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榮耀　神的兒子，耶穌基督的身體，這身體就是教會。使一個罪人的群體，能在基督的拯救和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赦罪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之後，持守住聖潔的身分。其次是婚姻所比喻的，就是用愛和盟約所產生的家人的關係。我們可以這麼說，藉著這個婚約，基督徒正式有了　神的兒女的身分。又曾經為基督作見證的聖徒成了座上賓，他們要與預言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的靈再一次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作見證，就是在主耶穌再臨的榮耀時刻，先前所預言的公義審判和救贖完全地實現了。至於，被升到天上是指何處，是人不可知的。或是保羅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所說的第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三層天，或是地球所在的重力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皺折內的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另一個空間，這些都超越我們現有的知識。不過有一點應讓可以確定，那是一個可以同時看見羔羊的婚宴和地上另一場審判的盛宴，像在高處安全的地方。</w:t>
      </w:r>
    </w:p>
    <w:p w14:paraId="1383DC8A" w14:textId="14F8BAFB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第二場筵席是群鳥的盛宴。就是由基督親自領軍，結束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由獸和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假先知所帶頭的地上邪惡權勢。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們兩者的形體和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靈先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滅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在火湖中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，而追隨者的肉體淪為鳥食。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雖然最後的審判被比喻成一場軍事力量的對決，但是這確實是關乎生命值不值得留存的一個審判。又選擇邪惡一方的勢力，就直接用刑罰來審判了。為首的獸，就是魔鬼，和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的副手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，就是迷惑人的假先知，直接丟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入火湖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就是永死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而獸的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追隨者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全滅，暴屍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荒野。用環保的說法是天葬，用人道的說法就是他們的羞恥不配被收屍，卻還保留了復活和受審判的可能。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此外，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騎白馬的基督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的裝容令人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好奇。眼睛像火焰自然是能照進任何黑暗角落的光。又頭冠有一個世人不識的名字。就像帝王的開國名號，代表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新的時代和統治的開始，之所以不識，就是從未聽過的新名字。至於穿著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灑上血的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衣服和口吐利劍是一體的。因為基督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獻上他的血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行了「　神的道」，因此而得了權柄。這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權柄讓口中的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言語有了力量。也就是說，這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埸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善惡的決戰，刀劍是無用的；基督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單靠口中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出的命令就制服了敵人。如同下棋一樣，用規則決定勝負。</w:t>
      </w:r>
    </w:p>
    <w:p w14:paraId="44B0679C" w14:textId="7E471FF1" w:rsidR="007C568B" w:rsidRPr="007C568B" w:rsidRDefault="007C568B" w:rsidP="002343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天使向約翰說的話點出伴隨基督降臨的　神國與基督將要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除滅的那惡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者地上的國度的差別。就是在　神國中，受造物都是平等的，都是為見證那造物主而生。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這對話是發生在約翰要向天使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下拜時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，天使竟說：萬萬不可。這就解釋了天使是受造物，是　神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的眾子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，而人也是受造物，也能稱為　神的兒女；就是在耶穌基督的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救恩下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，凡能夠用義行守住自己的聖潔的，都配稱為　神的兒女，且在　神的國度中是平等的。不要跟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神比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，因為　神不是受造物；更何況，　神願意用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公義稱人為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義，用立約與人對等，甚至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降卑自己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成為肉身，再再顯示　神已經超越了任何</w:t>
      </w:r>
      <w:r w:rsidR="0023439A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階級差異而產生的驕傲和優越感，因為這些是敵對　神的惡者用來統治這世界的謊言。　神能完全因為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自身的存在而滿足，而這世界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的惡卻需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在靠著支配和奴役他者，無止盡地消耗這世界才能滿足。這　神國與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地上國度的差別，就如同民主政體與獨裁政體的差別，前者講的是公義和人權，後者則是造神和奴化人民。</w:t>
      </w:r>
    </w:p>
    <w:p w14:paraId="3E839E78" w14:textId="4F6D2D80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新的時代</w:t>
      </w:r>
      <w:r w:rsidR="000A06A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需要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新的名字</w:t>
      </w: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世界在進步，每年都會出現新的字或用語。知名的網路字典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ictionary.com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M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erriam-Webster(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韋氏辭典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)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2023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年就收錄了幾個新字。像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greenwash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洗綠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，是假裝很環保的樣子；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digital nomad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，數位遊牧民族，是指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不而進辨公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室或固定地點上班的族群；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review bomb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刷負評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at/@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，爭吵，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Don</w:t>
      </w:r>
      <w:proofErr w:type="gramStart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’</w:t>
      </w:r>
      <w:proofErr w:type="gram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t @ me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，就是不要跟我吵的意思；還有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C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li</w:t>
      </w:r>
      <w:proofErr w:type="spell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-fi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，氣候變遷幻想故事等等。這些都是在這個時代才用得到的字詞。而在基督的冠冕上的名字，就是一個新的名字，是一個開啟新時代的名字，過去的人當然不認識的名字。如同今日眾所皆知的名稱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www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50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年或更早之前，是沒有人認識的。這個再臨的基督，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不再用彌賽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亞、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WHYH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donai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或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E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lohim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這些傳統的名字，而是一個獨特的新名字。像奠基者的題字、落款，像年份前冠的名號，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標記著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神國統治的開始。</w:t>
      </w:r>
    </w:p>
    <w:p w14:paraId="7FDFF0A9" w14:textId="2A455602" w:rsidR="00D44193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對群鳥來說，現成的食物只是供給生命的需要；但是對眾天使、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神國的子民來說，婚宴是朋友和家人分享的歡聚，同時也是新的關係和生活的開始。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因此，基督羔羊的婚宴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正式且合法領受　神的兒女和　神國公民的身分的公開典禮。同時也為基督完全地得勝和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的冤情得平反的歡喜慶賀。重點是，婚禮不是一個結束，是一個新的家庭的開始。又對人來說，是加入永生　神的家的開始。</w:t>
      </w:r>
      <w:r w:rsidR="001B67EF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7C568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3E85D" w14:textId="77777777" w:rsidR="00444392" w:rsidRDefault="00444392" w:rsidP="00D84B6C">
      <w:r>
        <w:separator/>
      </w:r>
    </w:p>
  </w:endnote>
  <w:endnote w:type="continuationSeparator" w:id="0">
    <w:p w14:paraId="07710105" w14:textId="77777777" w:rsidR="00444392" w:rsidRDefault="0044439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96290" w14:textId="77777777" w:rsidR="00444392" w:rsidRDefault="00444392" w:rsidP="00D84B6C">
      <w:r>
        <w:separator/>
      </w:r>
    </w:p>
  </w:footnote>
  <w:footnote w:type="continuationSeparator" w:id="0">
    <w:p w14:paraId="2BA14608" w14:textId="77777777" w:rsidR="00444392" w:rsidRDefault="0044439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4E2BB92" w:rsidR="00BA6802" w:rsidRPr="0037469A" w:rsidRDefault="00BA68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CAA" w:rsidRPr="00C06CA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CAA" w:rsidRPr="00C06CA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29835E7" w:rsidR="00BA6802" w:rsidRDefault="00BA68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CAA" w:rsidRPr="00C06CA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CAA" w:rsidRPr="00C06CA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CA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AD247643-83ED-4029-B2D7-7C7D55DC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0BE7-5EF5-4AB2-9C13-23181797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2024-12-21T01:31:00Z</cp:lastPrinted>
  <dcterms:created xsi:type="dcterms:W3CDTF">2024-12-29T04:44:00Z</dcterms:created>
  <dcterms:modified xsi:type="dcterms:W3CDTF">2024-12-29T04:45:00Z</dcterms:modified>
</cp:coreProperties>
</file>