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F9A1" w14:textId="77777777" w:rsidR="00BE12ED" w:rsidRDefault="00BE12ED" w:rsidP="00BE12ED">
      <w:pPr>
        <w:jc w:val="center"/>
      </w:pPr>
      <w:r>
        <w:t>Министерство Образования и Науки Российской Федерации</w:t>
      </w:r>
    </w:p>
    <w:p w14:paraId="12B66C7C" w14:textId="77777777" w:rsidR="00BE12ED" w:rsidRDefault="00BE12ED" w:rsidP="00BE12ED">
      <w:pPr>
        <w:jc w:val="center"/>
      </w:pPr>
      <w:r>
        <w:t xml:space="preserve">Федеральное государственное бюджетное образовательное учреждение </w:t>
      </w:r>
    </w:p>
    <w:p w14:paraId="7B6C8019" w14:textId="77777777" w:rsidR="00BE12ED" w:rsidRDefault="00BE12ED" w:rsidP="00BE12ED">
      <w:pPr>
        <w:jc w:val="center"/>
      </w:pPr>
      <w:r>
        <w:t xml:space="preserve">высшего профессионального образования </w:t>
      </w:r>
    </w:p>
    <w:p w14:paraId="0C7B41FC" w14:textId="77777777" w:rsidR="00BE12ED" w:rsidRDefault="00BE12ED" w:rsidP="00BE12ED">
      <w:pPr>
        <w:jc w:val="center"/>
      </w:pPr>
      <w:r>
        <w:t>Новосибирский Государственный Технический Университет</w:t>
      </w:r>
    </w:p>
    <w:p w14:paraId="6F9F209C" w14:textId="77777777" w:rsidR="00BE12ED" w:rsidRDefault="00BE12ED" w:rsidP="00BE12ED">
      <w:pPr>
        <w:ind w:firstLine="0"/>
      </w:pPr>
    </w:p>
    <w:p w14:paraId="46B2E620" w14:textId="77777777" w:rsidR="00BE12ED" w:rsidRDefault="00BE12ED" w:rsidP="00BE12ED">
      <w:pPr>
        <w:ind w:firstLine="0"/>
      </w:pPr>
    </w:p>
    <w:p w14:paraId="5833315D" w14:textId="77777777" w:rsidR="00BE12ED" w:rsidRDefault="00BE12ED" w:rsidP="00BE12ED">
      <w:pPr>
        <w:ind w:firstLine="0"/>
      </w:pPr>
    </w:p>
    <w:p w14:paraId="3EF9B186" w14:textId="77777777" w:rsidR="00BE12ED" w:rsidRDefault="00BE12ED" w:rsidP="00BE12ED">
      <w:pPr>
        <w:ind w:firstLine="0"/>
      </w:pPr>
    </w:p>
    <w:p w14:paraId="0C1C3B5F" w14:textId="77777777" w:rsidR="00BE12ED" w:rsidRDefault="00BE12ED" w:rsidP="00BE12ED">
      <w:pPr>
        <w:ind w:firstLine="0"/>
      </w:pPr>
    </w:p>
    <w:p w14:paraId="321E6F40" w14:textId="77777777" w:rsidR="00BE12ED" w:rsidRDefault="00BE12ED" w:rsidP="00BE12ED">
      <w:pPr>
        <w:ind w:firstLine="0"/>
      </w:pPr>
    </w:p>
    <w:p w14:paraId="549EA584" w14:textId="77777777" w:rsidR="00BE12ED" w:rsidRDefault="00BE12ED" w:rsidP="00BE12ED">
      <w:pPr>
        <w:ind w:firstLine="0"/>
      </w:pPr>
    </w:p>
    <w:p w14:paraId="6540ACCA" w14:textId="77777777" w:rsidR="00BE12ED" w:rsidRDefault="00BE12ED" w:rsidP="00BE12ED">
      <w:pPr>
        <w:ind w:firstLine="0"/>
      </w:pPr>
    </w:p>
    <w:p w14:paraId="7D31BA8A" w14:textId="77777777" w:rsidR="00BE12ED" w:rsidRDefault="00BE12ED" w:rsidP="00BE12ED">
      <w:pPr>
        <w:ind w:firstLine="0"/>
      </w:pPr>
    </w:p>
    <w:p w14:paraId="77CE3551" w14:textId="77777777" w:rsidR="00BE12ED" w:rsidRDefault="00BE12ED" w:rsidP="00BE12ED">
      <w:pPr>
        <w:ind w:firstLine="0"/>
      </w:pPr>
    </w:p>
    <w:p w14:paraId="3CE067ED" w14:textId="716BBF5D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Практика №</w:t>
      </w:r>
      <w:r w:rsidR="00976F59">
        <w:rPr>
          <w:sz w:val="32"/>
          <w:szCs w:val="32"/>
        </w:rPr>
        <w:t>9</w:t>
      </w:r>
    </w:p>
    <w:p w14:paraId="07FFC08C" w14:textId="148FA5B5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по дисциплине «</w:t>
      </w:r>
      <w:r w:rsidR="00B93530">
        <w:rPr>
          <w:sz w:val="32"/>
          <w:szCs w:val="32"/>
        </w:rPr>
        <w:t>Средства инженерных и научных расчётов</w:t>
      </w:r>
      <w:r>
        <w:rPr>
          <w:sz w:val="32"/>
          <w:szCs w:val="32"/>
        </w:rPr>
        <w:t>»</w:t>
      </w:r>
    </w:p>
    <w:p w14:paraId="798A7F57" w14:textId="77777777" w:rsidR="00BE12ED" w:rsidRPr="0031702C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на тему</w:t>
      </w:r>
    </w:p>
    <w:p w14:paraId="51442D8E" w14:textId="3C443F8F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«</w:t>
      </w:r>
      <w:r w:rsidR="00B93530" w:rsidRPr="00B93530">
        <w:rPr>
          <w:b/>
          <w:bCs/>
          <w:sz w:val="32"/>
          <w:szCs w:val="32"/>
        </w:rPr>
        <w:t>Методы вычисления интегралов в системе MatLab</w:t>
      </w:r>
      <w:r>
        <w:rPr>
          <w:sz w:val="32"/>
          <w:szCs w:val="32"/>
        </w:rPr>
        <w:t>»</w:t>
      </w:r>
    </w:p>
    <w:p w14:paraId="3F9491A7" w14:textId="77777777" w:rsidR="00BE12ED" w:rsidRDefault="00BE12ED" w:rsidP="00BE12ED">
      <w:pPr>
        <w:ind w:firstLine="0"/>
        <w:rPr>
          <w:sz w:val="32"/>
          <w:szCs w:val="32"/>
        </w:rPr>
      </w:pPr>
    </w:p>
    <w:p w14:paraId="41A4912E" w14:textId="77777777" w:rsidR="00BE12ED" w:rsidRDefault="00BE12ED" w:rsidP="00BE12ED">
      <w:pPr>
        <w:ind w:firstLine="0"/>
        <w:rPr>
          <w:sz w:val="32"/>
          <w:szCs w:val="32"/>
        </w:rPr>
      </w:pPr>
    </w:p>
    <w:p w14:paraId="61625F8F" w14:textId="77777777" w:rsidR="00BE12ED" w:rsidRDefault="00BE12ED" w:rsidP="00BE12ED">
      <w:pPr>
        <w:ind w:firstLine="0"/>
        <w:rPr>
          <w:sz w:val="32"/>
          <w:szCs w:val="32"/>
        </w:rPr>
      </w:pPr>
    </w:p>
    <w:p w14:paraId="15F8E697" w14:textId="77777777" w:rsidR="00BE12ED" w:rsidRDefault="00BE12ED" w:rsidP="00BE12ED">
      <w:pPr>
        <w:ind w:firstLine="0"/>
        <w:rPr>
          <w:sz w:val="32"/>
          <w:szCs w:val="32"/>
        </w:rPr>
      </w:pPr>
    </w:p>
    <w:p w14:paraId="08B2E914" w14:textId="77777777" w:rsidR="00BE12ED" w:rsidRDefault="00BE12ED" w:rsidP="00BE12ED">
      <w:pPr>
        <w:ind w:firstLine="0"/>
        <w:rPr>
          <w:sz w:val="32"/>
          <w:szCs w:val="32"/>
        </w:rPr>
      </w:pPr>
    </w:p>
    <w:p w14:paraId="52A45CE9" w14:textId="77777777" w:rsidR="00BE12ED" w:rsidRDefault="00BE12ED" w:rsidP="00BE12ED">
      <w:pPr>
        <w:ind w:firstLine="0"/>
        <w:rPr>
          <w:sz w:val="32"/>
          <w:szCs w:val="32"/>
        </w:rPr>
      </w:pPr>
    </w:p>
    <w:p w14:paraId="068D3CC7" w14:textId="77777777" w:rsidR="00BE12ED" w:rsidRDefault="00BE12ED" w:rsidP="00BE12ED">
      <w:pPr>
        <w:ind w:firstLine="0"/>
        <w:rPr>
          <w:sz w:val="32"/>
          <w:szCs w:val="32"/>
        </w:rPr>
      </w:pPr>
    </w:p>
    <w:p w14:paraId="73614182" w14:textId="77777777" w:rsidR="00BE12ED" w:rsidRDefault="00BE12ED" w:rsidP="00BE12ED">
      <w:pPr>
        <w:ind w:firstLine="0"/>
        <w:rPr>
          <w:sz w:val="32"/>
          <w:szCs w:val="32"/>
        </w:rPr>
      </w:pPr>
    </w:p>
    <w:p w14:paraId="751B004D" w14:textId="77777777" w:rsidR="00BE12ED" w:rsidRDefault="00BE12ED" w:rsidP="00BE12ED">
      <w:pPr>
        <w:ind w:firstLine="0"/>
        <w:rPr>
          <w:sz w:val="32"/>
          <w:szCs w:val="32"/>
        </w:rPr>
      </w:pPr>
    </w:p>
    <w:p w14:paraId="27E76F5A" w14:textId="77777777" w:rsidR="00BE12ED" w:rsidRDefault="00BE12ED" w:rsidP="00BE12ED">
      <w:pPr>
        <w:ind w:firstLine="0"/>
        <w:rPr>
          <w:sz w:val="32"/>
          <w:szCs w:val="32"/>
        </w:rPr>
      </w:pPr>
    </w:p>
    <w:p w14:paraId="74A7A064" w14:textId="77777777" w:rsidR="00BE12ED" w:rsidRPr="00B37D98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Группа: АВТ-</w:t>
      </w:r>
      <w:r w:rsidRPr="00B37D98">
        <w:rPr>
          <w:sz w:val="32"/>
          <w:szCs w:val="32"/>
        </w:rPr>
        <w:t>441</w:t>
      </w:r>
    </w:p>
    <w:p w14:paraId="5DC10E38" w14:textId="77777777" w:rsidR="00BE12ED" w:rsidRPr="00B37D98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Студент: Баркалов Н. И.</w:t>
      </w:r>
    </w:p>
    <w:p w14:paraId="524B57C7" w14:textId="0B0901B2" w:rsidR="00BE12ED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Вариант: </w:t>
      </w:r>
      <w:r w:rsidR="00F4496E">
        <w:rPr>
          <w:sz w:val="32"/>
          <w:szCs w:val="32"/>
        </w:rPr>
        <w:t>4</w:t>
      </w:r>
    </w:p>
    <w:p w14:paraId="2F735A8A" w14:textId="08A02A1A" w:rsidR="00BE12ED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Преподаватель: Трошина Г. В.</w:t>
      </w:r>
    </w:p>
    <w:p w14:paraId="77653386" w14:textId="77777777" w:rsidR="00BE12ED" w:rsidRDefault="00BE12ED" w:rsidP="00BE12ED">
      <w:pPr>
        <w:ind w:firstLine="0"/>
        <w:rPr>
          <w:sz w:val="32"/>
          <w:szCs w:val="32"/>
        </w:rPr>
      </w:pPr>
    </w:p>
    <w:p w14:paraId="0076A241" w14:textId="77777777" w:rsidR="00BE12ED" w:rsidRDefault="00BE12ED" w:rsidP="00BE12ED">
      <w:pPr>
        <w:ind w:firstLine="0"/>
        <w:rPr>
          <w:sz w:val="32"/>
          <w:szCs w:val="32"/>
        </w:rPr>
      </w:pPr>
    </w:p>
    <w:p w14:paraId="623B53C7" w14:textId="77777777" w:rsidR="00BE12ED" w:rsidRDefault="00BE12ED" w:rsidP="00BE12ED">
      <w:pPr>
        <w:ind w:firstLine="0"/>
        <w:rPr>
          <w:sz w:val="32"/>
          <w:szCs w:val="32"/>
        </w:rPr>
      </w:pPr>
    </w:p>
    <w:p w14:paraId="1909F408" w14:textId="77777777" w:rsidR="00BE12ED" w:rsidRDefault="00BE12ED" w:rsidP="00BE12ED">
      <w:pPr>
        <w:ind w:firstLine="0"/>
        <w:rPr>
          <w:sz w:val="32"/>
          <w:szCs w:val="32"/>
        </w:rPr>
      </w:pPr>
    </w:p>
    <w:p w14:paraId="2DE383B7" w14:textId="77777777" w:rsidR="00BE12ED" w:rsidRDefault="00BE12ED" w:rsidP="00BE12ED">
      <w:pPr>
        <w:ind w:firstLine="0"/>
        <w:rPr>
          <w:sz w:val="32"/>
          <w:szCs w:val="32"/>
        </w:rPr>
      </w:pPr>
    </w:p>
    <w:p w14:paraId="0C40CEC9" w14:textId="77777777" w:rsidR="00BE12ED" w:rsidRDefault="00BE12ED" w:rsidP="00BE12ED">
      <w:pPr>
        <w:ind w:firstLine="0"/>
        <w:rPr>
          <w:sz w:val="32"/>
          <w:szCs w:val="32"/>
        </w:rPr>
      </w:pPr>
    </w:p>
    <w:p w14:paraId="2D49BD8D" w14:textId="77777777" w:rsidR="00BE12ED" w:rsidRDefault="00BE12ED" w:rsidP="00BE12ED">
      <w:pPr>
        <w:ind w:firstLine="0"/>
        <w:rPr>
          <w:sz w:val="32"/>
          <w:szCs w:val="32"/>
        </w:rPr>
      </w:pPr>
    </w:p>
    <w:p w14:paraId="00F99D79" w14:textId="77777777" w:rsidR="00BE12ED" w:rsidRDefault="00BE12ED" w:rsidP="00BE12ED">
      <w:pPr>
        <w:ind w:firstLine="0"/>
        <w:rPr>
          <w:sz w:val="32"/>
          <w:szCs w:val="32"/>
        </w:rPr>
      </w:pPr>
    </w:p>
    <w:p w14:paraId="031AD6DE" w14:textId="77777777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Новосибирск</w:t>
      </w:r>
    </w:p>
    <w:p w14:paraId="37B1C70F" w14:textId="77777777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2026</w:t>
      </w:r>
    </w:p>
    <w:p w14:paraId="41C0FEF3" w14:textId="77777777" w:rsidR="00BE12ED" w:rsidRDefault="00BE12ED"/>
    <w:p w14:paraId="69CED60F" w14:textId="52B671DF" w:rsidR="00BE12ED" w:rsidRPr="00BE12ED" w:rsidRDefault="00BE12ED" w:rsidP="00BE12ED">
      <w:pPr>
        <w:pStyle w:val="1"/>
      </w:pPr>
      <w:r w:rsidRPr="00BE12ED">
        <w:lastRenderedPageBreak/>
        <w:t>Цель работы</w:t>
      </w:r>
    </w:p>
    <w:p w14:paraId="6BE666EF" w14:textId="7E6136B3" w:rsidR="00A57408" w:rsidRDefault="00A57408" w:rsidP="00A57408">
      <w:pPr>
        <w:pStyle w:val="1"/>
        <w:ind w:firstLine="708"/>
        <w:rPr>
          <w:rFonts w:eastAsiaTheme="minorEastAsia"/>
          <w:kern w:val="0"/>
          <w:sz w:val="24"/>
          <w:szCs w:val="24"/>
          <w14:ligatures w14:val="none"/>
        </w:rPr>
      </w:pPr>
      <w:r>
        <w:rPr>
          <w:rFonts w:eastAsiaTheme="minorEastAsia"/>
          <w:kern w:val="0"/>
          <w:sz w:val="24"/>
          <w:szCs w:val="24"/>
          <w14:ligatures w14:val="none"/>
        </w:rPr>
        <w:t>П</w:t>
      </w:r>
      <w:r w:rsidRPr="00A57408">
        <w:rPr>
          <w:rFonts w:eastAsiaTheme="minorEastAsia"/>
          <w:kern w:val="0"/>
          <w:sz w:val="24"/>
          <w:szCs w:val="24"/>
          <w14:ligatures w14:val="none"/>
        </w:rPr>
        <w:t>риобретение навыков решения систем обыкновенных дифференциальных уравнений с использованием специальных функций-решателей пакета MATLAB.</w:t>
      </w:r>
    </w:p>
    <w:p w14:paraId="6107DED9" w14:textId="29E9080B" w:rsidR="00BE12ED" w:rsidRDefault="00BE12ED" w:rsidP="00BE12ED">
      <w:pPr>
        <w:pStyle w:val="1"/>
      </w:pPr>
      <w:r>
        <w:t>Задание</w:t>
      </w:r>
    </w:p>
    <w:p w14:paraId="3B88B03F" w14:textId="2510340A" w:rsidR="00E96E0D" w:rsidRDefault="00E96E0D" w:rsidP="00E96E0D">
      <w:pPr>
        <w:rPr>
          <w:lang w:eastAsia="en-US"/>
        </w:rPr>
      </w:pPr>
      <w:r w:rsidRPr="00E96E0D">
        <w:rPr>
          <w:lang w:eastAsia="en-US"/>
        </w:rPr>
        <w:t xml:space="preserve">1.1. Решить систему обыкновенных дифференциальных уравнений с заданными начальными условиями согласно варианту (таблица 1). Применить решатели ode45, ode23, ode113. Изменить начальные условия при необходимости. Построить графики. Сравнить результаты. </w:t>
      </w:r>
    </w:p>
    <w:p w14:paraId="5EE4A224" w14:textId="2719D514" w:rsidR="00E96E0D" w:rsidRPr="00E96E0D" w:rsidRDefault="00E96E0D" w:rsidP="00E96E0D">
      <w:pPr>
        <w:rPr>
          <w:lang w:eastAsia="en-US"/>
        </w:rPr>
      </w:pPr>
      <w:r w:rsidRPr="00E96E0D">
        <w:rPr>
          <w:lang w:eastAsia="en-US"/>
        </w:rPr>
        <w:t>1.2. Решить систему обыкновенных дифференциальных уравнений с заданными начальными условиями согласно варианту (таблица 2). Применить решатели ode45, ode23, ode113. Изменить начальные условия при необходимости. Построить графики. Сравнить результаты.</w:t>
      </w:r>
    </w:p>
    <w:p w14:paraId="2203B420" w14:textId="4F00623B" w:rsidR="00BE12ED" w:rsidRDefault="00BE12ED" w:rsidP="00BE12ED">
      <w:pPr>
        <w:pStyle w:val="1"/>
      </w:pPr>
      <w:r>
        <w:t>Выполнение работы</w:t>
      </w:r>
    </w:p>
    <w:p w14:paraId="696ACCF8" w14:textId="226A5959" w:rsidR="00772289" w:rsidRDefault="0005405D" w:rsidP="0005405D">
      <w:pPr>
        <w:ind w:firstLine="0"/>
        <w:rPr>
          <w:lang w:eastAsia="en-US"/>
        </w:rPr>
      </w:pPr>
      <w:r>
        <w:rPr>
          <w:lang w:eastAsia="en-US"/>
        </w:rPr>
        <w:tab/>
        <w:t>Задание 1.1.</w:t>
      </w:r>
    </w:p>
    <w:p w14:paraId="5A01AB3D" w14:textId="77777777" w:rsidR="0005405D" w:rsidRDefault="0005405D" w:rsidP="0005405D">
      <w:pPr>
        <w:ind w:firstLine="0"/>
        <w:rPr>
          <w:lang w:eastAsia="en-US"/>
        </w:rPr>
      </w:pPr>
    </w:p>
    <w:p w14:paraId="0F150564" w14:textId="77777777" w:rsidR="0005405D" w:rsidRDefault="0005405D" w:rsidP="0005405D">
      <w:pPr>
        <w:keepNext/>
        <w:ind w:firstLine="0"/>
        <w:jc w:val="center"/>
      </w:pPr>
      <w:r w:rsidRPr="0005405D">
        <w:rPr>
          <w:lang w:eastAsia="en-US"/>
        </w:rPr>
        <w:drawing>
          <wp:inline distT="0" distB="0" distL="0" distR="0" wp14:anchorId="28F1DBDC" wp14:editId="6CAEBDC8">
            <wp:extent cx="4624856" cy="3918398"/>
            <wp:effectExtent l="0" t="0" r="4445" b="6350"/>
            <wp:docPr id="139608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8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1937" cy="39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88F2" w14:textId="155628F5" w:rsidR="0005405D" w:rsidRDefault="0005405D" w:rsidP="0005405D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0C28">
        <w:rPr>
          <w:noProof/>
        </w:rPr>
        <w:t>1</w:t>
      </w:r>
      <w:r>
        <w:fldChar w:fldCharType="end"/>
      </w:r>
      <w:r>
        <w:t>. Код для решения системы диффуров</w:t>
      </w:r>
    </w:p>
    <w:p w14:paraId="34F4F6AD" w14:textId="77777777" w:rsidR="00CA667E" w:rsidRDefault="00CA667E" w:rsidP="00CA667E">
      <w:pPr>
        <w:keepNext/>
        <w:ind w:firstLine="0"/>
        <w:jc w:val="center"/>
      </w:pPr>
      <w:r w:rsidRPr="00CA667E">
        <w:rPr>
          <w:lang w:eastAsia="en-US"/>
        </w:rPr>
        <w:lastRenderedPageBreak/>
        <w:drawing>
          <wp:inline distT="0" distB="0" distL="0" distR="0" wp14:anchorId="72A902A8" wp14:editId="4B32F451">
            <wp:extent cx="5940425" cy="4782820"/>
            <wp:effectExtent l="0" t="0" r="3175" b="0"/>
            <wp:docPr id="78006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6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9D5E" w14:textId="025A2ECA" w:rsidR="0005405D" w:rsidRDefault="00CA667E" w:rsidP="00CA667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0C28">
        <w:rPr>
          <w:noProof/>
        </w:rPr>
        <w:t>2</w:t>
      </w:r>
      <w:r>
        <w:fldChar w:fldCharType="end"/>
      </w:r>
      <w:r>
        <w:t>. Графики</w:t>
      </w:r>
    </w:p>
    <w:p w14:paraId="4E54A6C0" w14:textId="77777777" w:rsidR="00FC048F" w:rsidRDefault="00FC048F" w:rsidP="00FC048F">
      <w:pPr>
        <w:keepNext/>
        <w:ind w:firstLine="0"/>
        <w:jc w:val="center"/>
      </w:pPr>
      <w:r w:rsidRPr="00FC048F">
        <w:rPr>
          <w:lang w:eastAsia="en-US"/>
        </w:rPr>
        <w:drawing>
          <wp:inline distT="0" distB="0" distL="0" distR="0" wp14:anchorId="2C4C167D" wp14:editId="161695E7">
            <wp:extent cx="2558206" cy="692848"/>
            <wp:effectExtent l="0" t="0" r="0" b="0"/>
            <wp:docPr id="97897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7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227" cy="7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09CD" w14:textId="0B5D7142" w:rsidR="00FC048F" w:rsidRDefault="00FC048F" w:rsidP="00FC048F">
      <w:pPr>
        <w:pStyle w:val="ac"/>
        <w:rPr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0C28">
        <w:rPr>
          <w:noProof/>
        </w:rPr>
        <w:t>3</w:t>
      </w:r>
      <w:r>
        <w:fldChar w:fldCharType="end"/>
      </w:r>
      <w:r>
        <w:t>. Численное сравнение</w:t>
      </w:r>
    </w:p>
    <w:p w14:paraId="0CCCC7AC" w14:textId="77777777" w:rsidR="00FC048F" w:rsidRPr="00FC048F" w:rsidRDefault="00FC048F" w:rsidP="00FC048F">
      <w:pPr>
        <w:ind w:firstLine="0"/>
        <w:rPr>
          <w:lang w:eastAsia="en-US"/>
        </w:rPr>
      </w:pPr>
    </w:p>
    <w:p w14:paraId="75665DB3" w14:textId="3423A5FB" w:rsidR="0005405D" w:rsidRDefault="0005405D" w:rsidP="0005405D">
      <w:pPr>
        <w:ind w:firstLine="0"/>
        <w:rPr>
          <w:lang w:eastAsia="en-US"/>
        </w:rPr>
      </w:pPr>
      <w:r>
        <w:rPr>
          <w:lang w:eastAsia="en-US"/>
        </w:rPr>
        <w:tab/>
        <w:t>Задание 1.2.</w:t>
      </w:r>
    </w:p>
    <w:p w14:paraId="20AC2962" w14:textId="77777777" w:rsidR="00FC048F" w:rsidRDefault="00FC048F" w:rsidP="0005405D">
      <w:pPr>
        <w:ind w:firstLine="0"/>
        <w:rPr>
          <w:lang w:eastAsia="en-US"/>
        </w:rPr>
      </w:pPr>
    </w:p>
    <w:p w14:paraId="1309D316" w14:textId="77777777" w:rsidR="00730C42" w:rsidRDefault="00730C42" w:rsidP="00730C42">
      <w:pPr>
        <w:keepNext/>
        <w:ind w:firstLine="0"/>
      </w:pPr>
      <w:r w:rsidRPr="00730C42">
        <w:rPr>
          <w:lang w:eastAsia="en-US"/>
        </w:rPr>
        <w:lastRenderedPageBreak/>
        <w:drawing>
          <wp:inline distT="0" distB="0" distL="0" distR="0" wp14:anchorId="44F151F2" wp14:editId="011F34FB">
            <wp:extent cx="5940425" cy="5128260"/>
            <wp:effectExtent l="0" t="0" r="3175" b="0"/>
            <wp:docPr id="627028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28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D3B1" w14:textId="732D2480" w:rsidR="00FC048F" w:rsidRDefault="00730C42" w:rsidP="00730C42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0C28">
        <w:rPr>
          <w:noProof/>
        </w:rPr>
        <w:t>4</w:t>
      </w:r>
      <w:r>
        <w:fldChar w:fldCharType="end"/>
      </w:r>
      <w:r>
        <w:t>. Код для решения</w:t>
      </w:r>
    </w:p>
    <w:p w14:paraId="7B2CC3A8" w14:textId="77777777" w:rsidR="00730C42" w:rsidRDefault="00730C42" w:rsidP="00730C42">
      <w:pPr>
        <w:keepNext/>
        <w:ind w:firstLine="0"/>
      </w:pPr>
      <w:r w:rsidRPr="00730C42">
        <w:rPr>
          <w:lang w:eastAsia="en-US"/>
        </w:rPr>
        <w:drawing>
          <wp:inline distT="0" distB="0" distL="0" distR="0" wp14:anchorId="5B339263" wp14:editId="12D25CC3">
            <wp:extent cx="5940425" cy="3589020"/>
            <wp:effectExtent l="0" t="0" r="3175" b="0"/>
            <wp:docPr id="1356961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61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28D6" w14:textId="45CAF215" w:rsidR="00730C42" w:rsidRDefault="00730C42" w:rsidP="00730C42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0C28">
        <w:rPr>
          <w:noProof/>
        </w:rPr>
        <w:t>5</w:t>
      </w:r>
      <w:r>
        <w:fldChar w:fldCharType="end"/>
      </w:r>
      <w:r>
        <w:t>. Графики</w:t>
      </w:r>
    </w:p>
    <w:p w14:paraId="37386316" w14:textId="77777777" w:rsidR="007D0C28" w:rsidRDefault="007D0C28" w:rsidP="007D0C28">
      <w:pPr>
        <w:keepNext/>
        <w:ind w:firstLine="0"/>
      </w:pPr>
      <w:r w:rsidRPr="007D0C28">
        <w:lastRenderedPageBreak/>
        <w:drawing>
          <wp:inline distT="0" distB="0" distL="0" distR="0" wp14:anchorId="4989BF32" wp14:editId="1B26667E">
            <wp:extent cx="5940425" cy="637540"/>
            <wp:effectExtent l="0" t="0" r="3175" b="0"/>
            <wp:docPr id="1105517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17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50C6" w14:textId="6A5BFE44" w:rsidR="007D0C28" w:rsidRPr="007D0C28" w:rsidRDefault="007D0C28" w:rsidP="007D0C28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Код для сравнения</w:t>
      </w:r>
    </w:p>
    <w:p w14:paraId="0F15FE83" w14:textId="77777777" w:rsidR="007D0C28" w:rsidRDefault="007D0C28" w:rsidP="007D0C28">
      <w:pPr>
        <w:keepNext/>
        <w:ind w:firstLine="0"/>
        <w:jc w:val="center"/>
      </w:pPr>
      <w:r w:rsidRPr="007D0C28">
        <w:rPr>
          <w:lang w:eastAsia="en-US"/>
        </w:rPr>
        <w:drawing>
          <wp:inline distT="0" distB="0" distL="0" distR="0" wp14:anchorId="20A95283" wp14:editId="6E9FC2F5">
            <wp:extent cx="3780147" cy="249720"/>
            <wp:effectExtent l="0" t="0" r="0" b="0"/>
            <wp:docPr id="253664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64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6537" cy="26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B3B0" w14:textId="5F4A4B61" w:rsidR="007D0C28" w:rsidRPr="007D0C28" w:rsidRDefault="007D0C28" w:rsidP="007D0C28">
      <w:pPr>
        <w:pStyle w:val="ac"/>
        <w:rPr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 Разница</w:t>
      </w:r>
    </w:p>
    <w:p w14:paraId="234414BF" w14:textId="1994CAA5" w:rsidR="00240C54" w:rsidRPr="00240C54" w:rsidRDefault="00240C54" w:rsidP="00240C54">
      <w:pPr>
        <w:pStyle w:val="1"/>
      </w:pPr>
      <w:r>
        <w:t>Выводы</w:t>
      </w:r>
    </w:p>
    <w:p w14:paraId="497A78AF" w14:textId="6F489A0A" w:rsidR="00772289" w:rsidRPr="00BE12ED" w:rsidRDefault="00F31829" w:rsidP="00F31829">
      <w:pPr>
        <w:rPr>
          <w:lang w:eastAsia="en-US"/>
        </w:rPr>
      </w:pPr>
      <w:r w:rsidRPr="00F31829">
        <w:rPr>
          <w:lang w:eastAsia="en-US"/>
        </w:rPr>
        <w:t>В ходе выполнения практической работы приобретены навыки приведения дифференциальных уравнений высшего порядка к системе уравнений первого порядка, реализации файлов-функций правой части для решателей MATLAB, а также практического сравнения встроенных решателей ode45, ode23 и ode113 на примере как скалярного линейного ОДУ 2-го порядка, так и системы линейных ОДУ 3-го порядка. Показано, что для гладких нежёстких задач выбор конкретного решателя из этой тройки практически не влияет на итоговый результат, а качественное поведение решения (рост, затухание, колебания) можно предсказать заранее по знаку и характеру собственных значений матрицы системы (или корней характеристического уравнения), не прибегая к численному интегрированию.</w:t>
      </w:r>
    </w:p>
    <w:sectPr w:rsidR="00772289" w:rsidRPr="00BE1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620DA"/>
    <w:multiLevelType w:val="multilevel"/>
    <w:tmpl w:val="2ABE312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hint="default"/>
      </w:rPr>
    </w:lvl>
  </w:abstractNum>
  <w:num w:numId="1" w16cid:durableId="213585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ED"/>
    <w:rsid w:val="00006C93"/>
    <w:rsid w:val="0005405D"/>
    <w:rsid w:val="0011283C"/>
    <w:rsid w:val="001E259A"/>
    <w:rsid w:val="00207177"/>
    <w:rsid w:val="00240C54"/>
    <w:rsid w:val="00332D83"/>
    <w:rsid w:val="00333BC9"/>
    <w:rsid w:val="00454F80"/>
    <w:rsid w:val="0053165D"/>
    <w:rsid w:val="005361CC"/>
    <w:rsid w:val="00552749"/>
    <w:rsid w:val="00566F2C"/>
    <w:rsid w:val="005F5AA3"/>
    <w:rsid w:val="00730C42"/>
    <w:rsid w:val="00772289"/>
    <w:rsid w:val="007D0C28"/>
    <w:rsid w:val="00811295"/>
    <w:rsid w:val="00840BC7"/>
    <w:rsid w:val="00976F59"/>
    <w:rsid w:val="009E15DE"/>
    <w:rsid w:val="00A57408"/>
    <w:rsid w:val="00B93530"/>
    <w:rsid w:val="00BA4802"/>
    <w:rsid w:val="00BE12ED"/>
    <w:rsid w:val="00C602B4"/>
    <w:rsid w:val="00CA667E"/>
    <w:rsid w:val="00E31132"/>
    <w:rsid w:val="00E83DBB"/>
    <w:rsid w:val="00E96E0D"/>
    <w:rsid w:val="00EB6449"/>
    <w:rsid w:val="00EC54A9"/>
    <w:rsid w:val="00F31829"/>
    <w:rsid w:val="00F4496E"/>
    <w:rsid w:val="00FC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2EB4"/>
  <w15:chartTrackingRefBased/>
  <w15:docId w15:val="{2E1C1766-4B23-4E30-BA69-585B62922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2ED"/>
    <w:pPr>
      <w:spacing w:after="0" w:line="240" w:lineRule="auto"/>
      <w:ind w:firstLine="709"/>
    </w:pPr>
    <w:rPr>
      <w:rFonts w:ascii="Times New Roman" w:eastAsiaTheme="minorEastAsia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12ED"/>
    <w:pPr>
      <w:keepNext/>
      <w:keepLines/>
      <w:spacing w:before="360" w:after="80" w:line="259" w:lineRule="auto"/>
      <w:ind w:firstLine="0"/>
      <w:outlineLvl w:val="0"/>
    </w:pPr>
    <w:rPr>
      <w:rFonts w:eastAsiaTheme="majorEastAsia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2ED"/>
    <w:pPr>
      <w:keepNext/>
      <w:keepLines/>
      <w:spacing w:before="160" w:after="80" w:line="259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2ED"/>
    <w:pPr>
      <w:keepNext/>
      <w:keepLines/>
      <w:spacing w:before="160" w:after="80" w:line="259" w:lineRule="auto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2ED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2ED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2ED"/>
    <w:pPr>
      <w:keepNext/>
      <w:keepLines/>
      <w:spacing w:before="4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2ED"/>
    <w:pPr>
      <w:keepNext/>
      <w:keepLines/>
      <w:spacing w:before="4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2ED"/>
    <w:pPr>
      <w:keepNext/>
      <w:keepLines/>
      <w:spacing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2ED"/>
    <w:pPr>
      <w:keepNext/>
      <w:keepLines/>
      <w:spacing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2ED"/>
    <w:rPr>
      <w:rFonts w:ascii="Times New Roman" w:eastAsiaTheme="majorEastAsia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E1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2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2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2ED"/>
    <w:pPr>
      <w:spacing w:after="80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E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2ED"/>
    <w:pPr>
      <w:numPr>
        <w:ilvl w:val="1"/>
      </w:numPr>
      <w:spacing w:after="160" w:line="259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E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2ED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E1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2ED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E12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E12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12E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72289"/>
    <w:pPr>
      <w:spacing w:after="200"/>
      <w:jc w:val="center"/>
    </w:pPr>
    <w:rPr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D5CC6-424D-483A-9CF7-320EFCEAC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Lecoo</dc:creator>
  <cp:keywords/>
  <dc:description/>
  <cp:lastModifiedBy>Lecoo</cp:lastModifiedBy>
  <cp:revision>32</cp:revision>
  <dcterms:created xsi:type="dcterms:W3CDTF">2026-09-12T10:51:00Z</dcterms:created>
  <dcterms:modified xsi:type="dcterms:W3CDTF">2026-09-16T08:56:00Z</dcterms:modified>
</cp:coreProperties>
</file>