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35F9A1" w14:textId="77777777" w:rsidR="00BE12ED" w:rsidRDefault="00BE12ED" w:rsidP="00BE12ED">
      <w:pPr>
        <w:jc w:val="center"/>
      </w:pPr>
      <w:r>
        <w:t>Министерство Образования и Науки Российской Федерации</w:t>
      </w:r>
    </w:p>
    <w:p w14:paraId="12B66C7C" w14:textId="77777777" w:rsidR="00BE12ED" w:rsidRDefault="00BE12ED" w:rsidP="00BE12ED">
      <w:pPr>
        <w:jc w:val="center"/>
      </w:pPr>
      <w:r>
        <w:t xml:space="preserve">Федеральное государственное бюджетное образовательное учреждение </w:t>
      </w:r>
    </w:p>
    <w:p w14:paraId="7B6C8019" w14:textId="77777777" w:rsidR="00BE12ED" w:rsidRDefault="00BE12ED" w:rsidP="00BE12ED">
      <w:pPr>
        <w:jc w:val="center"/>
      </w:pPr>
      <w:r>
        <w:t xml:space="preserve">высшего профессионального образования </w:t>
      </w:r>
    </w:p>
    <w:p w14:paraId="0C7B41FC" w14:textId="77777777" w:rsidR="00BE12ED" w:rsidRDefault="00BE12ED" w:rsidP="00BE12ED">
      <w:pPr>
        <w:jc w:val="center"/>
      </w:pPr>
      <w:r>
        <w:t>Новосибирский Государственный Технический Университет</w:t>
      </w:r>
    </w:p>
    <w:p w14:paraId="6F9F209C" w14:textId="77777777" w:rsidR="00BE12ED" w:rsidRDefault="00BE12ED" w:rsidP="00BE12ED">
      <w:pPr>
        <w:ind w:firstLine="0"/>
      </w:pPr>
    </w:p>
    <w:p w14:paraId="46B2E620" w14:textId="77777777" w:rsidR="00BE12ED" w:rsidRDefault="00BE12ED" w:rsidP="00BE12ED">
      <w:pPr>
        <w:ind w:firstLine="0"/>
      </w:pPr>
    </w:p>
    <w:p w14:paraId="5833315D" w14:textId="77777777" w:rsidR="00BE12ED" w:rsidRDefault="00BE12ED" w:rsidP="00BE12ED">
      <w:pPr>
        <w:ind w:firstLine="0"/>
      </w:pPr>
    </w:p>
    <w:p w14:paraId="3EF9B186" w14:textId="77777777" w:rsidR="00BE12ED" w:rsidRDefault="00BE12ED" w:rsidP="00BE12ED">
      <w:pPr>
        <w:ind w:firstLine="0"/>
      </w:pPr>
    </w:p>
    <w:p w14:paraId="0C1C3B5F" w14:textId="77777777" w:rsidR="00BE12ED" w:rsidRDefault="00BE12ED" w:rsidP="00BE12ED">
      <w:pPr>
        <w:ind w:firstLine="0"/>
      </w:pPr>
    </w:p>
    <w:p w14:paraId="321E6F40" w14:textId="77777777" w:rsidR="00BE12ED" w:rsidRDefault="00BE12ED" w:rsidP="00BE12ED">
      <w:pPr>
        <w:ind w:firstLine="0"/>
      </w:pPr>
    </w:p>
    <w:p w14:paraId="549EA584" w14:textId="77777777" w:rsidR="00BE12ED" w:rsidRDefault="00BE12ED" w:rsidP="00BE12ED">
      <w:pPr>
        <w:ind w:firstLine="0"/>
      </w:pPr>
    </w:p>
    <w:p w14:paraId="6540ACCA" w14:textId="77777777" w:rsidR="00BE12ED" w:rsidRDefault="00BE12ED" w:rsidP="00BE12ED">
      <w:pPr>
        <w:ind w:firstLine="0"/>
      </w:pPr>
    </w:p>
    <w:p w14:paraId="7D31BA8A" w14:textId="77777777" w:rsidR="00BE12ED" w:rsidRDefault="00BE12ED" w:rsidP="00BE12ED">
      <w:pPr>
        <w:ind w:firstLine="0"/>
      </w:pPr>
    </w:p>
    <w:p w14:paraId="77CE3551" w14:textId="77777777" w:rsidR="00BE12ED" w:rsidRDefault="00BE12ED" w:rsidP="00BE12ED">
      <w:pPr>
        <w:ind w:firstLine="0"/>
      </w:pPr>
    </w:p>
    <w:p w14:paraId="3CE067ED" w14:textId="02D28BA7" w:rsidR="00BE12ED" w:rsidRDefault="00BE12ED" w:rsidP="00BE12ED">
      <w:pPr>
        <w:ind w:firstLine="0"/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Практика </w:t>
      </w:r>
      <w:r>
        <w:rPr>
          <w:sz w:val="32"/>
          <w:szCs w:val="32"/>
        </w:rPr>
        <w:t>№</w:t>
      </w:r>
      <w:r>
        <w:rPr>
          <w:sz w:val="32"/>
          <w:szCs w:val="32"/>
        </w:rPr>
        <w:t>1</w:t>
      </w:r>
      <w:r>
        <w:rPr>
          <w:sz w:val="32"/>
          <w:szCs w:val="32"/>
        </w:rPr>
        <w:t xml:space="preserve"> </w:t>
      </w:r>
    </w:p>
    <w:p w14:paraId="07FFC08C" w14:textId="77777777" w:rsidR="00BE12ED" w:rsidRDefault="00BE12ED" w:rsidP="00BE12ED">
      <w:pPr>
        <w:ind w:firstLine="0"/>
        <w:jc w:val="center"/>
        <w:rPr>
          <w:sz w:val="32"/>
          <w:szCs w:val="32"/>
        </w:rPr>
      </w:pPr>
      <w:r>
        <w:rPr>
          <w:sz w:val="32"/>
          <w:szCs w:val="32"/>
        </w:rPr>
        <w:t>по дисциплине «Базы данных»</w:t>
      </w:r>
    </w:p>
    <w:p w14:paraId="798A7F57" w14:textId="77777777" w:rsidR="00BE12ED" w:rsidRPr="0031702C" w:rsidRDefault="00BE12ED" w:rsidP="00BE12ED">
      <w:pPr>
        <w:ind w:firstLine="0"/>
        <w:jc w:val="center"/>
        <w:rPr>
          <w:sz w:val="32"/>
          <w:szCs w:val="32"/>
        </w:rPr>
      </w:pPr>
      <w:r>
        <w:rPr>
          <w:sz w:val="32"/>
          <w:szCs w:val="32"/>
        </w:rPr>
        <w:t>на тему</w:t>
      </w:r>
    </w:p>
    <w:p w14:paraId="51442D8E" w14:textId="63849255" w:rsidR="00BE12ED" w:rsidRDefault="00BE12ED" w:rsidP="00BE12ED">
      <w:pPr>
        <w:ind w:firstLine="0"/>
        <w:jc w:val="center"/>
        <w:rPr>
          <w:sz w:val="32"/>
          <w:szCs w:val="32"/>
        </w:rPr>
      </w:pPr>
      <w:r>
        <w:rPr>
          <w:sz w:val="32"/>
          <w:szCs w:val="32"/>
        </w:rPr>
        <w:t>«</w:t>
      </w:r>
      <w:r>
        <w:rPr>
          <w:b/>
          <w:bCs/>
          <w:sz w:val="32"/>
          <w:szCs w:val="32"/>
        </w:rPr>
        <w:t>Символьные вычисления</w:t>
      </w:r>
      <w:r>
        <w:rPr>
          <w:sz w:val="32"/>
          <w:szCs w:val="32"/>
        </w:rPr>
        <w:t>»</w:t>
      </w:r>
    </w:p>
    <w:p w14:paraId="3F9491A7" w14:textId="77777777" w:rsidR="00BE12ED" w:rsidRDefault="00BE12ED" w:rsidP="00BE12ED">
      <w:pPr>
        <w:ind w:firstLine="0"/>
        <w:rPr>
          <w:sz w:val="32"/>
          <w:szCs w:val="32"/>
        </w:rPr>
      </w:pPr>
    </w:p>
    <w:p w14:paraId="41A4912E" w14:textId="77777777" w:rsidR="00BE12ED" w:rsidRDefault="00BE12ED" w:rsidP="00BE12ED">
      <w:pPr>
        <w:ind w:firstLine="0"/>
        <w:rPr>
          <w:sz w:val="32"/>
          <w:szCs w:val="32"/>
        </w:rPr>
      </w:pPr>
    </w:p>
    <w:p w14:paraId="61625F8F" w14:textId="77777777" w:rsidR="00BE12ED" w:rsidRDefault="00BE12ED" w:rsidP="00BE12ED">
      <w:pPr>
        <w:ind w:firstLine="0"/>
        <w:rPr>
          <w:sz w:val="32"/>
          <w:szCs w:val="32"/>
        </w:rPr>
      </w:pPr>
    </w:p>
    <w:p w14:paraId="15F8E697" w14:textId="77777777" w:rsidR="00BE12ED" w:rsidRDefault="00BE12ED" w:rsidP="00BE12ED">
      <w:pPr>
        <w:ind w:firstLine="0"/>
        <w:rPr>
          <w:sz w:val="32"/>
          <w:szCs w:val="32"/>
        </w:rPr>
      </w:pPr>
    </w:p>
    <w:p w14:paraId="08B2E914" w14:textId="77777777" w:rsidR="00BE12ED" w:rsidRDefault="00BE12ED" w:rsidP="00BE12ED">
      <w:pPr>
        <w:ind w:firstLine="0"/>
        <w:rPr>
          <w:sz w:val="32"/>
          <w:szCs w:val="32"/>
        </w:rPr>
      </w:pPr>
    </w:p>
    <w:p w14:paraId="52A45CE9" w14:textId="77777777" w:rsidR="00BE12ED" w:rsidRDefault="00BE12ED" w:rsidP="00BE12ED">
      <w:pPr>
        <w:ind w:firstLine="0"/>
        <w:rPr>
          <w:sz w:val="32"/>
          <w:szCs w:val="32"/>
        </w:rPr>
      </w:pPr>
    </w:p>
    <w:p w14:paraId="068D3CC7" w14:textId="77777777" w:rsidR="00BE12ED" w:rsidRDefault="00BE12ED" w:rsidP="00BE12ED">
      <w:pPr>
        <w:ind w:firstLine="0"/>
        <w:rPr>
          <w:sz w:val="32"/>
          <w:szCs w:val="32"/>
        </w:rPr>
      </w:pPr>
    </w:p>
    <w:p w14:paraId="73614182" w14:textId="77777777" w:rsidR="00BE12ED" w:rsidRDefault="00BE12ED" w:rsidP="00BE12ED">
      <w:pPr>
        <w:ind w:firstLine="0"/>
        <w:rPr>
          <w:sz w:val="32"/>
          <w:szCs w:val="32"/>
        </w:rPr>
      </w:pPr>
    </w:p>
    <w:p w14:paraId="751B004D" w14:textId="77777777" w:rsidR="00BE12ED" w:rsidRDefault="00BE12ED" w:rsidP="00BE12ED">
      <w:pPr>
        <w:ind w:firstLine="0"/>
        <w:rPr>
          <w:sz w:val="32"/>
          <w:szCs w:val="32"/>
        </w:rPr>
      </w:pPr>
    </w:p>
    <w:p w14:paraId="27E76F5A" w14:textId="77777777" w:rsidR="00BE12ED" w:rsidRDefault="00BE12ED" w:rsidP="00BE12ED">
      <w:pPr>
        <w:ind w:firstLine="0"/>
        <w:rPr>
          <w:sz w:val="32"/>
          <w:szCs w:val="32"/>
        </w:rPr>
      </w:pPr>
    </w:p>
    <w:p w14:paraId="74A7A064" w14:textId="77777777" w:rsidR="00BE12ED" w:rsidRPr="00B37D98" w:rsidRDefault="00BE12ED" w:rsidP="00BE12ED">
      <w:pPr>
        <w:ind w:firstLine="0"/>
        <w:rPr>
          <w:sz w:val="32"/>
          <w:szCs w:val="32"/>
        </w:rPr>
      </w:pPr>
      <w:r>
        <w:rPr>
          <w:sz w:val="32"/>
          <w:szCs w:val="32"/>
        </w:rPr>
        <w:t>Группа: АВТ-</w:t>
      </w:r>
      <w:r w:rsidRPr="00B37D98">
        <w:rPr>
          <w:sz w:val="32"/>
          <w:szCs w:val="32"/>
        </w:rPr>
        <w:t>441</w:t>
      </w:r>
    </w:p>
    <w:p w14:paraId="5DC10E38" w14:textId="77777777" w:rsidR="00BE12ED" w:rsidRPr="00B37D98" w:rsidRDefault="00BE12ED" w:rsidP="00BE12ED">
      <w:pPr>
        <w:ind w:firstLine="0"/>
        <w:rPr>
          <w:sz w:val="32"/>
          <w:szCs w:val="32"/>
        </w:rPr>
      </w:pPr>
      <w:r>
        <w:rPr>
          <w:sz w:val="32"/>
          <w:szCs w:val="32"/>
        </w:rPr>
        <w:t>Студент: Баркалов Н. И.</w:t>
      </w:r>
    </w:p>
    <w:p w14:paraId="524B57C7" w14:textId="0568A231" w:rsidR="00BE12ED" w:rsidRDefault="00BE12ED" w:rsidP="00BE12ED">
      <w:pPr>
        <w:ind w:firstLine="0"/>
        <w:rPr>
          <w:sz w:val="32"/>
          <w:szCs w:val="32"/>
        </w:rPr>
      </w:pPr>
      <w:r>
        <w:rPr>
          <w:sz w:val="32"/>
          <w:szCs w:val="32"/>
        </w:rPr>
        <w:t xml:space="preserve">Вариант: </w:t>
      </w:r>
      <w:r>
        <w:rPr>
          <w:sz w:val="32"/>
          <w:szCs w:val="32"/>
        </w:rPr>
        <w:t>5</w:t>
      </w:r>
    </w:p>
    <w:p w14:paraId="2F735A8A" w14:textId="08A02A1A" w:rsidR="00BE12ED" w:rsidRDefault="00BE12ED" w:rsidP="00BE12ED">
      <w:pPr>
        <w:ind w:firstLine="0"/>
        <w:rPr>
          <w:sz w:val="32"/>
          <w:szCs w:val="32"/>
        </w:rPr>
      </w:pPr>
      <w:r>
        <w:rPr>
          <w:sz w:val="32"/>
          <w:szCs w:val="32"/>
        </w:rPr>
        <w:t xml:space="preserve">Преподаватель: </w:t>
      </w:r>
      <w:r>
        <w:rPr>
          <w:sz w:val="32"/>
          <w:szCs w:val="32"/>
        </w:rPr>
        <w:t>Трошина Г. В.</w:t>
      </w:r>
    </w:p>
    <w:p w14:paraId="77653386" w14:textId="77777777" w:rsidR="00BE12ED" w:rsidRDefault="00BE12ED" w:rsidP="00BE12ED">
      <w:pPr>
        <w:ind w:firstLine="0"/>
        <w:rPr>
          <w:sz w:val="32"/>
          <w:szCs w:val="32"/>
        </w:rPr>
      </w:pPr>
    </w:p>
    <w:p w14:paraId="0076A241" w14:textId="77777777" w:rsidR="00BE12ED" w:rsidRDefault="00BE12ED" w:rsidP="00BE12ED">
      <w:pPr>
        <w:ind w:firstLine="0"/>
        <w:rPr>
          <w:sz w:val="32"/>
          <w:szCs w:val="32"/>
        </w:rPr>
      </w:pPr>
    </w:p>
    <w:p w14:paraId="623B53C7" w14:textId="77777777" w:rsidR="00BE12ED" w:rsidRDefault="00BE12ED" w:rsidP="00BE12ED">
      <w:pPr>
        <w:ind w:firstLine="0"/>
        <w:rPr>
          <w:sz w:val="32"/>
          <w:szCs w:val="32"/>
        </w:rPr>
      </w:pPr>
    </w:p>
    <w:p w14:paraId="1909F408" w14:textId="77777777" w:rsidR="00BE12ED" w:rsidRDefault="00BE12ED" w:rsidP="00BE12ED">
      <w:pPr>
        <w:ind w:firstLine="0"/>
        <w:rPr>
          <w:sz w:val="32"/>
          <w:szCs w:val="32"/>
        </w:rPr>
      </w:pPr>
    </w:p>
    <w:p w14:paraId="2DE383B7" w14:textId="77777777" w:rsidR="00BE12ED" w:rsidRDefault="00BE12ED" w:rsidP="00BE12ED">
      <w:pPr>
        <w:ind w:firstLine="0"/>
        <w:rPr>
          <w:sz w:val="32"/>
          <w:szCs w:val="32"/>
        </w:rPr>
      </w:pPr>
    </w:p>
    <w:p w14:paraId="0C40CEC9" w14:textId="77777777" w:rsidR="00BE12ED" w:rsidRDefault="00BE12ED" w:rsidP="00BE12ED">
      <w:pPr>
        <w:ind w:firstLine="0"/>
        <w:rPr>
          <w:sz w:val="32"/>
          <w:szCs w:val="32"/>
        </w:rPr>
      </w:pPr>
    </w:p>
    <w:p w14:paraId="2D49BD8D" w14:textId="77777777" w:rsidR="00BE12ED" w:rsidRDefault="00BE12ED" w:rsidP="00BE12ED">
      <w:pPr>
        <w:ind w:firstLine="0"/>
        <w:rPr>
          <w:sz w:val="32"/>
          <w:szCs w:val="32"/>
        </w:rPr>
      </w:pPr>
    </w:p>
    <w:p w14:paraId="00F99D79" w14:textId="77777777" w:rsidR="00BE12ED" w:rsidRDefault="00BE12ED" w:rsidP="00BE12ED">
      <w:pPr>
        <w:ind w:firstLine="0"/>
        <w:rPr>
          <w:sz w:val="32"/>
          <w:szCs w:val="32"/>
        </w:rPr>
      </w:pPr>
    </w:p>
    <w:p w14:paraId="031AD6DE" w14:textId="77777777" w:rsidR="00BE12ED" w:rsidRDefault="00BE12ED" w:rsidP="00BE12ED">
      <w:pPr>
        <w:ind w:firstLine="0"/>
        <w:jc w:val="center"/>
        <w:rPr>
          <w:sz w:val="32"/>
          <w:szCs w:val="32"/>
        </w:rPr>
      </w:pPr>
      <w:r>
        <w:rPr>
          <w:sz w:val="32"/>
          <w:szCs w:val="32"/>
        </w:rPr>
        <w:t>Новосибирск</w:t>
      </w:r>
    </w:p>
    <w:p w14:paraId="37B1C70F" w14:textId="77777777" w:rsidR="00BE12ED" w:rsidRDefault="00BE12ED" w:rsidP="00BE12ED">
      <w:pPr>
        <w:ind w:firstLine="0"/>
        <w:jc w:val="center"/>
        <w:rPr>
          <w:sz w:val="32"/>
          <w:szCs w:val="32"/>
        </w:rPr>
      </w:pPr>
      <w:r>
        <w:rPr>
          <w:sz w:val="32"/>
          <w:szCs w:val="32"/>
        </w:rPr>
        <w:t>2026</w:t>
      </w:r>
    </w:p>
    <w:p w14:paraId="41C0FEF3" w14:textId="77777777" w:rsidR="00BE12ED" w:rsidRDefault="00BE12ED"/>
    <w:p w14:paraId="69CED60F" w14:textId="52B671DF" w:rsidR="00BE12ED" w:rsidRPr="00BE12ED" w:rsidRDefault="00BE12ED" w:rsidP="00BE12ED">
      <w:pPr>
        <w:pStyle w:val="1"/>
      </w:pPr>
      <w:r w:rsidRPr="00BE12ED">
        <w:lastRenderedPageBreak/>
        <w:t>Цель работы</w:t>
      </w:r>
    </w:p>
    <w:p w14:paraId="797ADE3A" w14:textId="077C7D42" w:rsidR="00BE12ED" w:rsidRPr="00BE12ED" w:rsidRDefault="00BE12ED" w:rsidP="00BE12ED">
      <w:pPr>
        <w:rPr>
          <w:lang w:eastAsia="en-US"/>
        </w:rPr>
      </w:pPr>
      <w:r w:rsidRPr="00BE12ED">
        <w:rPr>
          <w:lang w:eastAsia="en-US"/>
        </w:rPr>
        <w:t>Изучение операторов символьного вычисления cреды MathCad, приобретение навыков символьных вычислений в среде MathCad.</w:t>
      </w:r>
    </w:p>
    <w:p w14:paraId="6107DED9" w14:textId="0A33CB9D" w:rsidR="00BE12ED" w:rsidRDefault="00BE12ED" w:rsidP="00BE12ED">
      <w:pPr>
        <w:pStyle w:val="1"/>
      </w:pPr>
      <w:r>
        <w:t>Задание</w:t>
      </w:r>
    </w:p>
    <w:p w14:paraId="5B989339" w14:textId="4E8E13D5" w:rsidR="00BE12ED" w:rsidRDefault="00BE12ED" w:rsidP="00BE12ED">
      <w:pPr>
        <w:ind w:firstLine="0"/>
        <w:rPr>
          <w:lang w:eastAsia="en-US"/>
        </w:rPr>
      </w:pPr>
      <w:r w:rsidRPr="00BE12ED">
        <w:rPr>
          <w:lang w:eastAsia="en-US"/>
        </w:rPr>
        <w:drawing>
          <wp:inline distT="0" distB="0" distL="0" distR="0" wp14:anchorId="3B9BB5F6" wp14:editId="61930588">
            <wp:extent cx="5940425" cy="1299210"/>
            <wp:effectExtent l="0" t="0" r="3175" b="0"/>
            <wp:docPr id="9411029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1029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9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083A9" w14:textId="65F06F1A" w:rsidR="00BE12ED" w:rsidRDefault="00BE12ED" w:rsidP="00BE12ED">
      <w:pPr>
        <w:ind w:firstLine="0"/>
        <w:rPr>
          <w:lang w:eastAsia="en-US"/>
        </w:rPr>
      </w:pPr>
      <w:r w:rsidRPr="00BE12ED">
        <w:rPr>
          <w:lang w:eastAsia="en-US"/>
        </w:rPr>
        <w:drawing>
          <wp:inline distT="0" distB="0" distL="0" distR="0" wp14:anchorId="53E32730" wp14:editId="29DC73AD">
            <wp:extent cx="5937353" cy="519112"/>
            <wp:effectExtent l="0" t="0" r="0" b="0"/>
            <wp:docPr id="3125604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560442" name=""/>
                    <pic:cNvPicPr/>
                  </pic:nvPicPr>
                  <pic:blipFill rotWithShape="1">
                    <a:blip r:embed="rId6"/>
                    <a:srcRect t="15119" b="131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193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03B420" w14:textId="4F00623B" w:rsidR="00BE12ED" w:rsidRDefault="00BE12ED" w:rsidP="00BE12ED">
      <w:pPr>
        <w:pStyle w:val="1"/>
      </w:pPr>
      <w:r>
        <w:t>Выполнение работы</w:t>
      </w:r>
    </w:p>
    <w:p w14:paraId="696ACCF8" w14:textId="77777777" w:rsidR="00772289" w:rsidRDefault="00772289" w:rsidP="00772289">
      <w:pPr>
        <w:rPr>
          <w:lang w:eastAsia="en-US"/>
        </w:rPr>
      </w:pPr>
    </w:p>
    <w:p w14:paraId="3F122E25" w14:textId="672D32BA" w:rsidR="00772289" w:rsidRPr="00772289" w:rsidRDefault="00772289" w:rsidP="00772289">
      <w:pPr>
        <w:rPr>
          <w:lang w:eastAsia="en-US"/>
        </w:rPr>
      </w:pPr>
      <w:r>
        <w:rPr>
          <w:lang w:eastAsia="en-US"/>
        </w:rPr>
        <w:t xml:space="preserve">Задание 1.  Посчитаем сумму сходящегося бесконечного ряда. </w:t>
      </w:r>
    </w:p>
    <w:p w14:paraId="165308F6" w14:textId="77777777" w:rsidR="00772289" w:rsidRDefault="00772289" w:rsidP="00772289">
      <w:pPr>
        <w:keepNext/>
        <w:jc w:val="center"/>
      </w:pPr>
      <w:r w:rsidRPr="00772289">
        <w:rPr>
          <w:lang w:eastAsia="en-US"/>
        </w:rPr>
        <w:drawing>
          <wp:inline distT="0" distB="0" distL="0" distR="0" wp14:anchorId="621E3D7E" wp14:editId="76C85508">
            <wp:extent cx="2233612" cy="1423844"/>
            <wp:effectExtent l="0" t="0" r="0" b="5080"/>
            <wp:docPr id="14267105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7105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46179" cy="143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90D11" w14:textId="1E542BC8" w:rsidR="00BE12ED" w:rsidRPr="00772289" w:rsidRDefault="00772289" w:rsidP="00772289">
      <w:pPr>
        <w:pStyle w:val="ac"/>
      </w:pPr>
      <w:r w:rsidRPr="00772289">
        <w:t xml:space="preserve">Рисунок </w:t>
      </w:r>
      <w:fldSimple w:instr=" SEQ Рисунок \* ARABIC ">
        <w:r w:rsidR="00240C54">
          <w:rPr>
            <w:noProof/>
          </w:rPr>
          <w:t>1</w:t>
        </w:r>
      </w:fldSimple>
      <w:r>
        <w:t xml:space="preserve">. Расчёт в </w:t>
      </w:r>
      <w:r>
        <w:rPr>
          <w:lang w:val="en-US"/>
        </w:rPr>
        <w:t>MathCAD</w:t>
      </w:r>
    </w:p>
    <w:p w14:paraId="0C37E9FB" w14:textId="65591672" w:rsidR="00772289" w:rsidRDefault="00772289" w:rsidP="00772289">
      <w:r>
        <w:t>Задание 2. Найдём корни уравнения.</w:t>
      </w:r>
    </w:p>
    <w:p w14:paraId="107BE8ED" w14:textId="77777777" w:rsidR="00772289" w:rsidRDefault="00772289" w:rsidP="00772289">
      <w:pPr>
        <w:keepNext/>
        <w:jc w:val="center"/>
      </w:pPr>
      <w:r w:rsidRPr="00772289">
        <w:drawing>
          <wp:inline distT="0" distB="0" distL="0" distR="0" wp14:anchorId="19B3D427" wp14:editId="52B38862">
            <wp:extent cx="2843212" cy="1258121"/>
            <wp:effectExtent l="0" t="0" r="0" b="0"/>
            <wp:docPr id="618878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878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58326" cy="1264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5E57F" w14:textId="6B7AFDB2" w:rsidR="00772289" w:rsidRDefault="00772289" w:rsidP="00772289">
      <w:pPr>
        <w:pStyle w:val="ac"/>
      </w:pPr>
      <w:r>
        <w:t xml:space="preserve">Рисунок </w:t>
      </w:r>
      <w:fldSimple w:instr=" SEQ Рисунок \* ARABIC ">
        <w:r w:rsidR="00240C54">
          <w:rPr>
            <w:noProof/>
          </w:rPr>
          <w:t>2</w:t>
        </w:r>
      </w:fldSimple>
      <w:r>
        <w:t xml:space="preserve">. </w:t>
      </w:r>
      <w:r>
        <w:rPr>
          <w:lang w:val="en-US"/>
        </w:rPr>
        <w:t>MathCAD</w:t>
      </w:r>
      <w:r w:rsidRPr="00772289">
        <w:t xml:space="preserve"> </w:t>
      </w:r>
      <w:r>
        <w:t>даёт два значения – верное только второе, первое отсекается ОДЗ логарифма.</w:t>
      </w:r>
    </w:p>
    <w:p w14:paraId="59B15CD4" w14:textId="374F0A20" w:rsidR="00772289" w:rsidRDefault="00772289" w:rsidP="00772289">
      <w:r>
        <w:t>Теперь построим график и найдём корень с помощью приближённых вычислений.</w:t>
      </w:r>
    </w:p>
    <w:p w14:paraId="03C6510F" w14:textId="77777777" w:rsidR="00772289" w:rsidRDefault="00772289" w:rsidP="00772289">
      <w:pPr>
        <w:keepNext/>
        <w:jc w:val="center"/>
      </w:pPr>
      <w:r w:rsidRPr="00772289">
        <w:lastRenderedPageBreak/>
        <w:drawing>
          <wp:inline distT="0" distB="0" distL="0" distR="0" wp14:anchorId="1DD99C43" wp14:editId="4D73631E">
            <wp:extent cx="2444299" cy="3790950"/>
            <wp:effectExtent l="0" t="0" r="0" b="0"/>
            <wp:docPr id="8388072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8072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49540" cy="3799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1AAEB" w14:textId="005B82CB" w:rsidR="00772289" w:rsidRPr="00240C54" w:rsidRDefault="00772289" w:rsidP="00772289">
      <w:pPr>
        <w:pStyle w:val="ac"/>
      </w:pPr>
      <w:r>
        <w:t xml:space="preserve">Рисунок </w:t>
      </w:r>
      <w:fldSimple w:instr=" SEQ Рисунок \* ARABIC ">
        <w:r w:rsidR="00240C54">
          <w:rPr>
            <w:noProof/>
          </w:rPr>
          <w:t>3</w:t>
        </w:r>
      </w:fldSimple>
      <w:r>
        <w:t xml:space="preserve">. Построение графика и функция </w:t>
      </w:r>
      <w:r>
        <w:rPr>
          <w:lang w:val="en-US"/>
        </w:rPr>
        <w:t>root</w:t>
      </w:r>
    </w:p>
    <w:p w14:paraId="0855B474" w14:textId="2F100E17" w:rsidR="00333BC9" w:rsidRDefault="00333BC9" w:rsidP="00333BC9">
      <w:r>
        <w:t>Задание 3. Прямое и обратное преобразования Лапласа.</w:t>
      </w:r>
    </w:p>
    <w:p w14:paraId="1CFA5C0E" w14:textId="77777777" w:rsidR="00240C54" w:rsidRDefault="00240C54" w:rsidP="00240C54">
      <w:pPr>
        <w:keepNext/>
        <w:ind w:firstLine="0"/>
        <w:jc w:val="center"/>
      </w:pPr>
      <w:r w:rsidRPr="00240C54">
        <w:drawing>
          <wp:inline distT="0" distB="0" distL="0" distR="0" wp14:anchorId="4E8FF8E7" wp14:editId="4FCEE567">
            <wp:extent cx="2109719" cy="2205038"/>
            <wp:effectExtent l="0" t="0" r="5080" b="5080"/>
            <wp:docPr id="20297680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7680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16860" cy="2212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2B2BB" w14:textId="7FCA2C3C" w:rsidR="00333BC9" w:rsidRDefault="00240C54" w:rsidP="00240C54">
      <w:pPr>
        <w:pStyle w:val="ac"/>
        <w:rPr>
          <w:lang w:val="en-US"/>
        </w:rPr>
      </w:pPr>
      <w:r>
        <w:t xml:space="preserve">Рисунок </w:t>
      </w:r>
      <w:fldSimple w:instr=" SEQ Рисунок \* ARABIC ">
        <w:r>
          <w:rPr>
            <w:noProof/>
          </w:rPr>
          <w:t>4</w:t>
        </w:r>
      </w:fldSimple>
      <w:r>
        <w:t xml:space="preserve">. Расчёт в </w:t>
      </w:r>
      <w:r>
        <w:rPr>
          <w:lang w:val="en-US"/>
        </w:rPr>
        <w:t>MathCAD</w:t>
      </w:r>
    </w:p>
    <w:p w14:paraId="234414BF" w14:textId="1994CAA5" w:rsidR="00240C54" w:rsidRPr="00240C54" w:rsidRDefault="00240C54" w:rsidP="00240C54">
      <w:pPr>
        <w:pStyle w:val="1"/>
      </w:pPr>
      <w:r>
        <w:t>Выводы</w:t>
      </w:r>
    </w:p>
    <w:p w14:paraId="497A78AF" w14:textId="0C1F2472" w:rsidR="00772289" w:rsidRPr="00BE12ED" w:rsidRDefault="00240C54" w:rsidP="00772289">
      <w:pPr>
        <w:rPr>
          <w:lang w:eastAsia="en-US"/>
        </w:rPr>
      </w:pPr>
      <w:r>
        <w:rPr>
          <w:lang w:eastAsia="en-US"/>
        </w:rPr>
        <w:t>С</w:t>
      </w:r>
      <w:r w:rsidRPr="00240C54">
        <w:rPr>
          <w:lang w:eastAsia="en-US"/>
        </w:rPr>
        <w:t>имвольные вычисления в среде MathCAD являются мощным инструментом для получения точных аналитических результатов там, где это возможно (суммы рядов, производные, интегралы, преобразования Лапласа), однако их применение требует критического осмысления результата — в частности, проверки области определения и отбраковки посторонних решений, что было продемонстрировано на примере решения уравнения. Сочетание символьных и численных методов (как в задании 2, где аналитическое решение было подтверждено численным методом Ньютона) повышает достоверность итогового результата и является хорошей практикой инженерных расчётов.</w:t>
      </w:r>
    </w:p>
    <w:sectPr w:rsidR="00772289" w:rsidRPr="00BE12E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2ED"/>
    <w:rsid w:val="00240C54"/>
    <w:rsid w:val="00333BC9"/>
    <w:rsid w:val="00454F80"/>
    <w:rsid w:val="00552749"/>
    <w:rsid w:val="00772289"/>
    <w:rsid w:val="00BE12ED"/>
    <w:rsid w:val="00EC54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892EB4"/>
  <w15:chartTrackingRefBased/>
  <w15:docId w15:val="{2E1C1766-4B23-4E30-BA69-585B62922F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E12ED"/>
    <w:pPr>
      <w:spacing w:after="0" w:line="240" w:lineRule="auto"/>
      <w:ind w:firstLine="709"/>
    </w:pPr>
    <w:rPr>
      <w:rFonts w:ascii="Times New Roman" w:eastAsiaTheme="minorEastAsia" w:hAnsi="Times New Roman" w:cs="Times New Roman"/>
      <w:kern w:val="0"/>
      <w:sz w:val="24"/>
      <w:szCs w:val="24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BE12ED"/>
    <w:pPr>
      <w:keepNext/>
      <w:keepLines/>
      <w:spacing w:before="360" w:after="80" w:line="259" w:lineRule="auto"/>
      <w:ind w:firstLine="0"/>
      <w:outlineLvl w:val="0"/>
    </w:pPr>
    <w:rPr>
      <w:rFonts w:eastAsiaTheme="majorEastAsia"/>
      <w:kern w:val="2"/>
      <w:sz w:val="32"/>
      <w:szCs w:val="32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E12ED"/>
    <w:pPr>
      <w:keepNext/>
      <w:keepLines/>
      <w:spacing w:before="160" w:after="80" w:line="259" w:lineRule="auto"/>
      <w:ind w:firstLine="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E12ED"/>
    <w:pPr>
      <w:keepNext/>
      <w:keepLines/>
      <w:spacing w:before="160" w:after="80" w:line="259" w:lineRule="auto"/>
      <w:ind w:firstLine="0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E12ED"/>
    <w:pPr>
      <w:keepNext/>
      <w:keepLines/>
      <w:spacing w:before="80" w:after="40" w:line="259" w:lineRule="auto"/>
      <w:ind w:firstLine="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E12ED"/>
    <w:pPr>
      <w:keepNext/>
      <w:keepLines/>
      <w:spacing w:before="80" w:after="40" w:line="259" w:lineRule="auto"/>
      <w:ind w:firstLine="0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E12ED"/>
    <w:pPr>
      <w:keepNext/>
      <w:keepLines/>
      <w:spacing w:before="40" w:line="259" w:lineRule="auto"/>
      <w:ind w:firstLine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E12ED"/>
    <w:pPr>
      <w:keepNext/>
      <w:keepLines/>
      <w:spacing w:before="40" w:line="259" w:lineRule="auto"/>
      <w:ind w:firstLine="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E12ED"/>
    <w:pPr>
      <w:keepNext/>
      <w:keepLines/>
      <w:spacing w:line="259" w:lineRule="auto"/>
      <w:ind w:firstLine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E12ED"/>
    <w:pPr>
      <w:keepNext/>
      <w:keepLines/>
      <w:spacing w:line="259" w:lineRule="auto"/>
      <w:ind w:firstLine="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E12ED"/>
    <w:rPr>
      <w:rFonts w:ascii="Times New Roman" w:eastAsiaTheme="majorEastAsia" w:hAnsi="Times New Roman" w:cs="Times New Roman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BE12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E12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E12E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E12E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E12E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E12E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E12E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E12E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E12ED"/>
    <w:pPr>
      <w:spacing w:after="80"/>
      <w:ind w:firstLine="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BE12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E12ED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BE12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E12ED"/>
    <w:pPr>
      <w:spacing w:before="160" w:after="160" w:line="259" w:lineRule="auto"/>
      <w:ind w:firstLine="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BE12E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E12ED"/>
    <w:pPr>
      <w:spacing w:after="160" w:line="259" w:lineRule="auto"/>
      <w:ind w:left="720" w:firstLine="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BE12E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E12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 w:firstLine="0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BE12E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E12ED"/>
    <w:rPr>
      <w:b/>
      <w:bCs/>
      <w:smallCaps/>
      <w:color w:val="2F5496" w:themeColor="accent1" w:themeShade="BF"/>
      <w:spacing w:val="5"/>
    </w:rPr>
  </w:style>
  <w:style w:type="paragraph" w:styleId="ac">
    <w:name w:val="caption"/>
    <w:basedOn w:val="a"/>
    <w:next w:val="a"/>
    <w:uiPriority w:val="35"/>
    <w:unhideWhenUsed/>
    <w:qFormat/>
    <w:rsid w:val="00772289"/>
    <w:pPr>
      <w:spacing w:after="200"/>
      <w:jc w:val="center"/>
    </w:pPr>
    <w:rPr>
      <w:i/>
      <w:iCs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CD5CC6-424D-483A-9CF7-320EFCEAC6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258</Words>
  <Characters>1474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Lecoo</dc:creator>
  <cp:keywords/>
  <dc:description/>
  <cp:lastModifiedBy>Lecoo</cp:lastModifiedBy>
  <cp:revision>3</cp:revision>
  <dcterms:created xsi:type="dcterms:W3CDTF">2026-09-12T10:51:00Z</dcterms:created>
  <dcterms:modified xsi:type="dcterms:W3CDTF">2026-09-12T11:04:00Z</dcterms:modified>
</cp:coreProperties>
</file>